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1B" w:rsidRPr="005E1E28" w:rsidRDefault="0088721B" w:rsidP="0088721B">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5E1E28">
        <w:rPr>
          <w:rFonts w:ascii="Times New Roman" w:eastAsia="Times New Roman" w:hAnsi="Times New Roman" w:cs="Times New Roman"/>
          <w:noProof/>
          <w:sz w:val="24"/>
          <w:szCs w:val="24"/>
          <w:lang w:eastAsia="en-ZA"/>
        </w:rPr>
        <w:drawing>
          <wp:inline distT="0" distB="0" distL="0" distR="0">
            <wp:extent cx="952500" cy="975360"/>
            <wp:effectExtent l="0" t="0" r="0" b="0"/>
            <wp:docPr id="18" name="Picture 18"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75360"/>
                    </a:xfrm>
                    <a:prstGeom prst="rect">
                      <a:avLst/>
                    </a:prstGeom>
                    <a:noFill/>
                    <a:ln>
                      <a:noFill/>
                    </a:ln>
                  </pic:spPr>
                </pic:pic>
              </a:graphicData>
            </a:graphic>
          </wp:inline>
        </w:drawing>
      </w:r>
    </w:p>
    <w:p w:rsidR="0088721B" w:rsidRPr="005E1E28" w:rsidRDefault="0088721B" w:rsidP="0088721B">
      <w:pPr>
        <w:spacing w:after="0" w:line="240" w:lineRule="auto"/>
        <w:jc w:val="center"/>
        <w:rPr>
          <w:rFonts w:ascii="Arial" w:eastAsia="Times New Roman" w:hAnsi="Arial" w:cs="Arial"/>
          <w:b/>
          <w:sz w:val="24"/>
          <w:szCs w:val="24"/>
          <w:lang w:val="en-US"/>
        </w:rPr>
      </w:pPr>
      <w:r w:rsidRPr="005E1E28">
        <w:rPr>
          <w:rFonts w:ascii="Arial" w:eastAsia="Times New Roman" w:hAnsi="Arial" w:cs="Arial"/>
          <w:b/>
          <w:sz w:val="24"/>
          <w:szCs w:val="24"/>
          <w:lang w:val="en-US"/>
        </w:rPr>
        <w:t xml:space="preserve">MINISTRY </w:t>
      </w:r>
    </w:p>
    <w:p w:rsidR="0088721B" w:rsidRPr="005E1E28" w:rsidRDefault="0088721B" w:rsidP="0088721B">
      <w:pPr>
        <w:spacing w:after="0" w:line="240" w:lineRule="auto"/>
        <w:jc w:val="center"/>
        <w:rPr>
          <w:rFonts w:ascii="Arial" w:eastAsia="Times New Roman" w:hAnsi="Arial" w:cs="Arial"/>
          <w:b/>
          <w:sz w:val="24"/>
          <w:szCs w:val="24"/>
          <w:lang w:val="en-US"/>
        </w:rPr>
      </w:pPr>
      <w:r w:rsidRPr="005E1E28">
        <w:rPr>
          <w:rFonts w:ascii="Arial" w:eastAsia="Times New Roman" w:hAnsi="Arial" w:cs="Arial"/>
          <w:b/>
          <w:sz w:val="24"/>
          <w:szCs w:val="24"/>
          <w:lang w:val="en-US"/>
        </w:rPr>
        <w:t>COOPERATIVE GOVERNANCE AND TRADITIONAL AFFAIRS</w:t>
      </w:r>
    </w:p>
    <w:p w:rsidR="0088721B" w:rsidRPr="005E1E28" w:rsidRDefault="0088721B" w:rsidP="0088721B">
      <w:pPr>
        <w:pBdr>
          <w:bottom w:val="single" w:sz="6" w:space="1" w:color="auto"/>
        </w:pBdr>
        <w:spacing w:after="0" w:line="240" w:lineRule="auto"/>
        <w:jc w:val="center"/>
        <w:rPr>
          <w:rFonts w:ascii="Arial" w:eastAsia="Times New Roman" w:hAnsi="Arial" w:cs="Arial"/>
          <w:b/>
          <w:sz w:val="24"/>
          <w:szCs w:val="24"/>
          <w:lang w:val="en-US"/>
        </w:rPr>
      </w:pPr>
      <w:r w:rsidRPr="005E1E28">
        <w:rPr>
          <w:rFonts w:ascii="Arial" w:eastAsia="Times New Roman" w:hAnsi="Arial" w:cs="Arial"/>
          <w:b/>
          <w:sz w:val="24"/>
          <w:szCs w:val="24"/>
          <w:lang w:val="en-US"/>
        </w:rPr>
        <w:t>REPUBLIC OF SOUTH AFRICA</w:t>
      </w:r>
    </w:p>
    <w:p w:rsidR="0088721B" w:rsidRPr="005E1E28" w:rsidRDefault="0088721B" w:rsidP="0088721B">
      <w:pPr>
        <w:pBdr>
          <w:bottom w:val="single" w:sz="6" w:space="1" w:color="auto"/>
        </w:pBdr>
        <w:spacing w:after="0" w:line="240" w:lineRule="auto"/>
        <w:jc w:val="center"/>
        <w:rPr>
          <w:rFonts w:ascii="Arial" w:eastAsia="Times New Roman" w:hAnsi="Arial" w:cs="Arial"/>
          <w:b/>
          <w:sz w:val="24"/>
          <w:szCs w:val="24"/>
          <w:lang w:val="en-US"/>
        </w:rPr>
      </w:pPr>
    </w:p>
    <w:p w:rsidR="0088721B" w:rsidRPr="005E1E28" w:rsidRDefault="0088721B" w:rsidP="0088721B">
      <w:pPr>
        <w:spacing w:after="0" w:line="360" w:lineRule="auto"/>
        <w:rPr>
          <w:rFonts w:ascii="Arial" w:eastAsia="Times New Roman" w:hAnsi="Arial" w:cs="Arial"/>
          <w:b/>
          <w:bCs/>
          <w:color w:val="000000"/>
          <w:sz w:val="24"/>
          <w:szCs w:val="24"/>
          <w:lang w:val="en-GB"/>
        </w:rPr>
      </w:pPr>
    </w:p>
    <w:p w:rsidR="0088721B" w:rsidRPr="005E1E28" w:rsidRDefault="0088721B" w:rsidP="0088721B">
      <w:pPr>
        <w:spacing w:after="0" w:line="360" w:lineRule="auto"/>
        <w:ind w:left="540" w:hanging="540"/>
        <w:jc w:val="center"/>
        <w:rPr>
          <w:rFonts w:ascii="Arial" w:eastAsia="Times New Roman" w:hAnsi="Arial" w:cs="Arial"/>
          <w:b/>
          <w:bCs/>
          <w:color w:val="000000"/>
          <w:sz w:val="24"/>
          <w:szCs w:val="24"/>
          <w:lang w:val="en-GB"/>
        </w:rPr>
      </w:pPr>
      <w:r w:rsidRPr="005E1E28">
        <w:rPr>
          <w:rFonts w:ascii="Arial" w:eastAsia="Times New Roman" w:hAnsi="Arial" w:cs="Arial"/>
          <w:b/>
          <w:bCs/>
          <w:color w:val="000000"/>
          <w:sz w:val="24"/>
          <w:szCs w:val="24"/>
          <w:lang w:val="en-GB"/>
        </w:rPr>
        <w:t>NATIONAL ASSEMBLY</w:t>
      </w:r>
    </w:p>
    <w:p w:rsidR="0088721B" w:rsidRDefault="0088721B" w:rsidP="0088721B">
      <w:pPr>
        <w:spacing w:after="0" w:line="360" w:lineRule="auto"/>
        <w:ind w:left="540" w:hanging="540"/>
        <w:jc w:val="center"/>
        <w:rPr>
          <w:rFonts w:ascii="Arial" w:eastAsia="Times New Roman" w:hAnsi="Arial" w:cs="Arial"/>
          <w:b/>
          <w:bCs/>
          <w:color w:val="000000"/>
          <w:sz w:val="24"/>
          <w:szCs w:val="24"/>
          <w:lang w:val="en-GB"/>
        </w:rPr>
      </w:pPr>
      <w:r w:rsidRPr="005E1E28">
        <w:rPr>
          <w:rFonts w:ascii="Arial" w:eastAsia="Times New Roman" w:hAnsi="Arial" w:cs="Arial"/>
          <w:b/>
          <w:bCs/>
          <w:color w:val="000000"/>
          <w:sz w:val="24"/>
          <w:szCs w:val="24"/>
          <w:lang w:val="en-GB"/>
        </w:rPr>
        <w:t>QUESTION FOR WRITTEN REPLY</w:t>
      </w:r>
    </w:p>
    <w:p w:rsidR="0088721B" w:rsidRPr="005E1E28" w:rsidRDefault="0088721B" w:rsidP="0088721B">
      <w:pPr>
        <w:spacing w:after="0" w:line="360" w:lineRule="auto"/>
        <w:ind w:left="540" w:hanging="540"/>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QUESTION NUMBER 1762 OF 2020</w:t>
      </w:r>
    </w:p>
    <w:p w:rsidR="0088721B" w:rsidRPr="00180B05" w:rsidRDefault="0088721B" w:rsidP="0088721B">
      <w:pPr>
        <w:spacing w:after="0" w:line="360" w:lineRule="auto"/>
        <w:jc w:val="both"/>
        <w:outlineLvl w:val="0"/>
        <w:rPr>
          <w:rFonts w:ascii="Arial" w:eastAsia="Times New Roman" w:hAnsi="Arial" w:cs="Arial"/>
          <w:color w:val="000000" w:themeColor="text1"/>
          <w:sz w:val="24"/>
          <w:szCs w:val="24"/>
          <w:lang w:val="en-GB"/>
        </w:rPr>
      </w:pPr>
    </w:p>
    <w:p w:rsidR="0088721B" w:rsidRPr="00180B05" w:rsidRDefault="0088721B" w:rsidP="0088721B">
      <w:pPr>
        <w:spacing w:after="0" w:line="360" w:lineRule="auto"/>
        <w:ind w:left="720" w:hanging="720"/>
        <w:jc w:val="both"/>
        <w:outlineLvl w:val="0"/>
        <w:rPr>
          <w:rFonts w:ascii="Arial" w:eastAsia="Times New Roman" w:hAnsi="Arial" w:cs="Arial"/>
          <w:color w:val="FF0000"/>
          <w:sz w:val="24"/>
          <w:szCs w:val="24"/>
          <w:lang w:val="en-GB"/>
        </w:rPr>
      </w:pPr>
      <w:r w:rsidRPr="00180B05">
        <w:rPr>
          <w:rFonts w:ascii="Arial" w:eastAsia="Times New Roman" w:hAnsi="Arial" w:cs="Arial"/>
          <w:b/>
          <w:sz w:val="24"/>
          <w:szCs w:val="24"/>
          <w:lang w:val="en-GB"/>
        </w:rPr>
        <w:t>1762.</w:t>
      </w:r>
      <w:r w:rsidRPr="00180B05">
        <w:rPr>
          <w:rFonts w:ascii="Arial" w:eastAsia="Times New Roman" w:hAnsi="Arial" w:cs="Arial"/>
          <w:b/>
          <w:sz w:val="24"/>
          <w:szCs w:val="24"/>
          <w:lang w:val="en-GB"/>
        </w:rPr>
        <w:tab/>
        <w:t xml:space="preserve">Mr C Brink (DA) </w:t>
      </w:r>
      <w:r w:rsidRPr="002552B4">
        <w:rPr>
          <w:rFonts w:ascii="Arial" w:eastAsia="Times New Roman" w:hAnsi="Arial" w:cs="Arial"/>
          <w:b/>
          <w:sz w:val="24"/>
          <w:szCs w:val="24"/>
        </w:rPr>
        <w:t xml:space="preserve">to ask the Minister of </w:t>
      </w:r>
      <w:r w:rsidRPr="00180B05">
        <w:rPr>
          <w:rFonts w:ascii="Arial" w:eastAsia="Times New Roman" w:hAnsi="Arial" w:cs="Arial"/>
          <w:b/>
          <w:sz w:val="24"/>
          <w:szCs w:val="24"/>
          <w:lang w:val="en-GB"/>
        </w:rPr>
        <w:t>Cooperative Governance and Traditional Affairs</w:t>
      </w:r>
      <w:r w:rsidR="00D77E3C" w:rsidRPr="00180B05">
        <w:rPr>
          <w:rFonts w:ascii="Arial" w:eastAsia="Times New Roman" w:hAnsi="Arial" w:cs="Arial"/>
          <w:color w:val="FF0000"/>
          <w:sz w:val="24"/>
          <w:szCs w:val="24"/>
          <w:lang w:val="en-GB"/>
        </w:rPr>
        <w:fldChar w:fldCharType="begin"/>
      </w:r>
      <w:r w:rsidRPr="00180B05">
        <w:rPr>
          <w:rFonts w:ascii="Arial" w:eastAsia="Times New Roman" w:hAnsi="Arial" w:cs="Arial"/>
          <w:color w:val="FF0000"/>
          <w:sz w:val="24"/>
          <w:szCs w:val="24"/>
          <w:lang w:val="en-GB"/>
        </w:rPr>
        <w:instrText xml:space="preserve"> XE "Cooperative Governance and Traditional Affairs" </w:instrText>
      </w:r>
      <w:r w:rsidR="00D77E3C" w:rsidRPr="00180B05">
        <w:rPr>
          <w:rFonts w:ascii="Arial" w:eastAsia="Times New Roman" w:hAnsi="Arial" w:cs="Arial"/>
          <w:color w:val="FF0000"/>
          <w:sz w:val="24"/>
          <w:szCs w:val="24"/>
          <w:lang w:val="en-GB"/>
        </w:rPr>
        <w:fldChar w:fldCharType="end"/>
      </w:r>
    </w:p>
    <w:p w:rsidR="0088721B" w:rsidRPr="00180B05" w:rsidRDefault="0088721B" w:rsidP="0088721B">
      <w:pPr>
        <w:numPr>
          <w:ilvl w:val="0"/>
          <w:numId w:val="5"/>
        </w:numPr>
        <w:spacing w:after="0" w:line="360" w:lineRule="auto"/>
        <w:jc w:val="both"/>
        <w:outlineLvl w:val="0"/>
        <w:rPr>
          <w:rFonts w:ascii="Arial" w:eastAsia="Times New Roman" w:hAnsi="Arial" w:cs="Arial"/>
          <w:color w:val="000000" w:themeColor="text1"/>
          <w:sz w:val="24"/>
          <w:szCs w:val="24"/>
        </w:rPr>
      </w:pPr>
      <w:bookmarkStart w:id="0" w:name="_Hlk33098872"/>
      <w:r w:rsidRPr="00180B05">
        <w:rPr>
          <w:rFonts w:ascii="Arial" w:eastAsia="Times New Roman" w:hAnsi="Arial" w:cs="Arial"/>
          <w:color w:val="000000" w:themeColor="text1"/>
          <w:sz w:val="24"/>
          <w:szCs w:val="24"/>
        </w:rPr>
        <w:t xml:space="preserve"> (a) In which municipalities and (b) on what dates did she exercise her powers to intervene in terms of section 139(7) of the Constitution of the Republic of South Africa, 1996, in the stead of the provincial executive since her appointment to the current portfolio? </w:t>
      </w:r>
    </w:p>
    <w:p w:rsidR="0088721B" w:rsidRPr="00180B05" w:rsidRDefault="0088721B" w:rsidP="0088721B">
      <w:pPr>
        <w:numPr>
          <w:ilvl w:val="0"/>
          <w:numId w:val="5"/>
        </w:numPr>
        <w:spacing w:after="0" w:line="360" w:lineRule="auto"/>
        <w:jc w:val="both"/>
        <w:outlineLvl w:val="0"/>
        <w:rPr>
          <w:rFonts w:ascii="Arial" w:eastAsia="Times New Roman" w:hAnsi="Arial" w:cs="Arial"/>
          <w:color w:val="000000" w:themeColor="text1"/>
          <w:sz w:val="24"/>
          <w:szCs w:val="24"/>
        </w:rPr>
      </w:pPr>
      <w:bookmarkStart w:id="1" w:name="_Hlk33099102"/>
      <w:bookmarkEnd w:id="0"/>
      <w:r w:rsidRPr="00180B05">
        <w:rPr>
          <w:rFonts w:ascii="Arial" w:eastAsia="Times New Roman" w:hAnsi="Arial" w:cs="Arial"/>
          <w:color w:val="000000" w:themeColor="text1"/>
          <w:sz w:val="24"/>
          <w:szCs w:val="24"/>
        </w:rPr>
        <w:t>What (a) was the purpose of each intervention, (b) form did each intervention take and (c) was the outcome of each intervention?</w:t>
      </w:r>
      <w:bookmarkEnd w:id="1"/>
      <w:r w:rsidRPr="00180B05">
        <w:rPr>
          <w:rFonts w:ascii="Arial" w:eastAsia="Times New Roman" w:hAnsi="Arial" w:cs="Arial"/>
          <w:color w:val="000000" w:themeColor="text1"/>
          <w:sz w:val="24"/>
          <w:szCs w:val="24"/>
        </w:rPr>
        <w:t xml:space="preserve"> NW58E</w:t>
      </w:r>
      <w:r w:rsidRPr="00180B05">
        <w:rPr>
          <w:rFonts w:ascii="Arial" w:eastAsia="Times New Roman" w:hAnsi="Arial" w:cs="Arial"/>
          <w:color w:val="000000" w:themeColor="text1"/>
          <w:sz w:val="24"/>
          <w:szCs w:val="24"/>
        </w:rPr>
        <w:tab/>
      </w:r>
      <w:bookmarkStart w:id="2" w:name="_Hlk19095535"/>
    </w:p>
    <w:p w:rsidR="0088721B" w:rsidRPr="00180B05" w:rsidRDefault="0088721B" w:rsidP="0088721B">
      <w:pPr>
        <w:spacing w:after="0" w:line="360" w:lineRule="auto"/>
        <w:jc w:val="both"/>
        <w:outlineLvl w:val="0"/>
        <w:rPr>
          <w:rFonts w:ascii="Arial" w:eastAsia="Times New Roman" w:hAnsi="Arial" w:cs="Arial"/>
          <w:color w:val="000000" w:themeColor="text1"/>
          <w:sz w:val="24"/>
          <w:szCs w:val="24"/>
        </w:rPr>
      </w:pPr>
    </w:p>
    <w:p w:rsidR="0088721B" w:rsidRPr="00180B05" w:rsidRDefault="0088721B" w:rsidP="0088721B">
      <w:pPr>
        <w:spacing w:after="0" w:line="360" w:lineRule="auto"/>
        <w:ind w:left="720" w:hanging="720"/>
        <w:jc w:val="both"/>
        <w:outlineLvl w:val="0"/>
        <w:rPr>
          <w:rFonts w:ascii="Arial" w:eastAsia="Times New Roman" w:hAnsi="Arial" w:cs="Arial"/>
          <w:b/>
          <w:color w:val="000000" w:themeColor="text1"/>
          <w:sz w:val="24"/>
          <w:szCs w:val="24"/>
          <w:lang w:val="en-US"/>
        </w:rPr>
      </w:pPr>
      <w:bookmarkStart w:id="3" w:name="_Hlk33099152"/>
      <w:r w:rsidRPr="00180B05">
        <w:rPr>
          <w:rFonts w:ascii="Arial" w:eastAsia="Times New Roman" w:hAnsi="Arial" w:cs="Arial"/>
          <w:b/>
          <w:color w:val="000000" w:themeColor="text1"/>
          <w:sz w:val="24"/>
          <w:szCs w:val="24"/>
          <w:lang w:val="en-US"/>
        </w:rPr>
        <w:t>REPLY:</w:t>
      </w:r>
    </w:p>
    <w:bookmarkEnd w:id="2"/>
    <w:bookmarkEnd w:id="3"/>
    <w:p w:rsidR="0088721B" w:rsidRPr="00180B05" w:rsidRDefault="0088721B" w:rsidP="0088721B">
      <w:pPr>
        <w:spacing w:after="0" w:line="360" w:lineRule="auto"/>
        <w:ind w:left="720" w:hanging="720"/>
        <w:jc w:val="both"/>
        <w:outlineLvl w:val="0"/>
        <w:rPr>
          <w:rFonts w:ascii="Arial" w:eastAsia="Times New Roman" w:hAnsi="Arial" w:cs="Arial"/>
          <w:color w:val="000000" w:themeColor="text1"/>
          <w:sz w:val="24"/>
          <w:szCs w:val="24"/>
          <w:lang w:val="en-US"/>
        </w:rPr>
      </w:pPr>
    </w:p>
    <w:p w:rsidR="0088721B" w:rsidRPr="00180B05" w:rsidRDefault="0088721B" w:rsidP="0088721B">
      <w:pPr>
        <w:spacing w:after="0" w:line="360" w:lineRule="auto"/>
        <w:ind w:left="720" w:hanging="720"/>
        <w:jc w:val="both"/>
        <w:outlineLvl w:val="0"/>
        <w:rPr>
          <w:rFonts w:ascii="Arial" w:eastAsia="Times New Roman" w:hAnsi="Arial" w:cs="Arial"/>
          <w:color w:val="000000" w:themeColor="text1"/>
          <w:sz w:val="24"/>
          <w:szCs w:val="24"/>
          <w:lang w:val="en-US"/>
        </w:rPr>
      </w:pPr>
      <w:r w:rsidRPr="00180B05">
        <w:rPr>
          <w:rFonts w:ascii="Arial" w:eastAsia="Times New Roman" w:hAnsi="Arial" w:cs="Arial"/>
          <w:color w:val="000000" w:themeColor="text1"/>
          <w:sz w:val="24"/>
          <w:szCs w:val="24"/>
          <w:lang w:val="en-US"/>
        </w:rPr>
        <w:t xml:space="preserve">(1)(a) Since the appointment of the Minister in her current portfolio, no municipality to </w:t>
      </w:r>
      <w:proofErr w:type="gramStart"/>
      <w:r w:rsidRPr="00180B05">
        <w:rPr>
          <w:rFonts w:ascii="Arial" w:eastAsia="Times New Roman" w:hAnsi="Arial" w:cs="Arial"/>
          <w:color w:val="000000" w:themeColor="text1"/>
          <w:sz w:val="24"/>
          <w:szCs w:val="24"/>
          <w:lang w:val="en-US"/>
        </w:rPr>
        <w:t>date,</w:t>
      </w:r>
      <w:proofErr w:type="gramEnd"/>
      <w:r w:rsidRPr="00180B05">
        <w:rPr>
          <w:rFonts w:ascii="Arial" w:eastAsia="Times New Roman" w:hAnsi="Arial" w:cs="Arial"/>
          <w:color w:val="000000" w:themeColor="text1"/>
          <w:sz w:val="24"/>
          <w:szCs w:val="24"/>
          <w:lang w:val="en-US"/>
        </w:rPr>
        <w:t xml:space="preserve"> has been subjected to an intervention in terms of section 139(7) of the Constitution. </w:t>
      </w:r>
    </w:p>
    <w:p w:rsidR="0088721B" w:rsidRPr="00180B05" w:rsidRDefault="0088721B" w:rsidP="0088721B">
      <w:pPr>
        <w:spacing w:after="0" w:line="360" w:lineRule="auto"/>
        <w:ind w:left="720" w:hanging="720"/>
        <w:jc w:val="both"/>
        <w:outlineLvl w:val="0"/>
        <w:rPr>
          <w:rFonts w:ascii="Arial" w:eastAsia="Times New Roman" w:hAnsi="Arial" w:cs="Arial"/>
          <w:color w:val="000000" w:themeColor="text1"/>
          <w:sz w:val="24"/>
          <w:szCs w:val="24"/>
          <w:lang w:val="en-US"/>
        </w:rPr>
      </w:pPr>
    </w:p>
    <w:p w:rsidR="0088721B" w:rsidRPr="00180B05" w:rsidRDefault="0088721B" w:rsidP="0088721B">
      <w:pPr>
        <w:spacing w:after="0" w:line="360" w:lineRule="auto"/>
        <w:ind w:left="720" w:hanging="720"/>
        <w:jc w:val="both"/>
        <w:outlineLvl w:val="0"/>
        <w:rPr>
          <w:rFonts w:ascii="Arial" w:eastAsia="Times New Roman" w:hAnsi="Arial" w:cs="Arial"/>
          <w:color w:val="000000" w:themeColor="text1"/>
          <w:sz w:val="24"/>
          <w:szCs w:val="24"/>
          <w:lang w:val="en-US"/>
        </w:rPr>
      </w:pPr>
      <w:r w:rsidRPr="00180B05">
        <w:rPr>
          <w:rFonts w:ascii="Arial" w:eastAsia="Times New Roman" w:hAnsi="Arial" w:cs="Arial"/>
          <w:color w:val="000000" w:themeColor="text1"/>
          <w:sz w:val="24"/>
          <w:szCs w:val="24"/>
          <w:lang w:val="en-US"/>
        </w:rPr>
        <w:t xml:space="preserve">(1)(b) </w:t>
      </w:r>
      <w:proofErr w:type="gramStart"/>
      <w:r w:rsidRPr="00180B05">
        <w:rPr>
          <w:rFonts w:ascii="Arial" w:eastAsia="Times New Roman" w:hAnsi="Arial" w:cs="Arial"/>
          <w:color w:val="000000" w:themeColor="text1"/>
          <w:sz w:val="24"/>
          <w:szCs w:val="24"/>
          <w:lang w:val="en-US"/>
        </w:rPr>
        <w:t>and</w:t>
      </w:r>
      <w:proofErr w:type="gramEnd"/>
      <w:r w:rsidRPr="00180B05">
        <w:rPr>
          <w:rFonts w:ascii="Arial" w:eastAsia="Times New Roman" w:hAnsi="Arial" w:cs="Arial"/>
          <w:color w:val="000000" w:themeColor="text1"/>
          <w:sz w:val="24"/>
          <w:szCs w:val="24"/>
          <w:lang w:val="en-US"/>
        </w:rPr>
        <w:t xml:space="preserve"> 2(a)(b)(c), these questions are not applicable, since section 139(7) of the Constitution was never invoked by the Minister in her current portfolio.</w:t>
      </w:r>
    </w:p>
    <w:p w:rsidR="0088721B" w:rsidRPr="00180B05" w:rsidRDefault="0088721B" w:rsidP="0088721B">
      <w:pPr>
        <w:spacing w:after="0" w:line="360" w:lineRule="auto"/>
        <w:ind w:left="720" w:hanging="720"/>
        <w:jc w:val="both"/>
        <w:outlineLvl w:val="0"/>
        <w:rPr>
          <w:rFonts w:ascii="Arial" w:eastAsia="Times New Roman" w:hAnsi="Arial" w:cs="Arial"/>
          <w:b/>
          <w:color w:val="000000" w:themeColor="text1"/>
          <w:sz w:val="24"/>
          <w:szCs w:val="24"/>
          <w:lang w:val="en-US"/>
        </w:rPr>
      </w:pPr>
      <w:r w:rsidRPr="00180B05">
        <w:rPr>
          <w:rFonts w:ascii="Arial" w:eastAsia="Times New Roman" w:hAnsi="Arial" w:cs="Arial"/>
          <w:b/>
          <w:color w:val="000000" w:themeColor="text1"/>
          <w:sz w:val="24"/>
          <w:szCs w:val="24"/>
          <w:lang w:val="en-US"/>
        </w:rPr>
        <w:t xml:space="preserve">End. </w:t>
      </w:r>
    </w:p>
    <w:p w:rsidR="00107ABF" w:rsidRDefault="00107ABF">
      <w:bookmarkStart w:id="4" w:name="_GoBack"/>
      <w:bookmarkEnd w:id="4"/>
    </w:p>
    <w:sectPr w:rsidR="00107ABF" w:rsidSect="00D77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7AD8"/>
    <w:multiLevelType w:val="hybridMultilevel"/>
    <w:tmpl w:val="5D0CF0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D176299"/>
    <w:multiLevelType w:val="hybridMultilevel"/>
    <w:tmpl w:val="E5300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03F26"/>
    <w:multiLevelType w:val="hybridMultilevel"/>
    <w:tmpl w:val="CB10A922"/>
    <w:lvl w:ilvl="0" w:tplc="0EEE2A1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D475836"/>
    <w:multiLevelType w:val="hybridMultilevel"/>
    <w:tmpl w:val="B8C6F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DD40A3"/>
    <w:multiLevelType w:val="hybridMultilevel"/>
    <w:tmpl w:val="8B62B1EE"/>
    <w:lvl w:ilvl="0" w:tplc="91F25830">
      <w:start w:val="1"/>
      <w:numFmt w:val="lowerLetter"/>
      <w:lvlText w:val="(%1)"/>
      <w:lvlJc w:val="left"/>
      <w:pPr>
        <w:ind w:left="630" w:hanging="360"/>
      </w:pPr>
      <w:rPr>
        <w:rFonts w:ascii="Arial" w:eastAsia="Times New Roman" w:hAnsi="Arial" w:cs="Arial"/>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61D"/>
    <w:rsid w:val="00107ABF"/>
    <w:rsid w:val="00182F9D"/>
    <w:rsid w:val="00546E7C"/>
    <w:rsid w:val="0069361D"/>
    <w:rsid w:val="0088721B"/>
    <w:rsid w:val="00D77E3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1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9D"/>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t:lpstr>
      <vt:lpstr/>
      <vt:lpstr>1762.	Mr C Brink (DA) to ask the Minister of Cooperative Governance and Traditio</vt:lpstr>
      <vt:lpstr>(a) In which municipalities and (b) on what dates did she exercise her powers t</vt:lpstr>
      <vt:lpstr>What (a) was the purpose of each intervention, (b) form did each intervention ta</vt:lpstr>
      <vt:lpstr/>
      <vt:lpstr>REPLY:</vt:lpstr>
      <vt:lpstr/>
      <vt:lpstr>(1)(a) Since the appointment of the Minister in her current portfolio, no munici</vt:lpstr>
      <vt:lpstr/>
      <vt:lpstr>(1)(b) and 2(a)(b)(c), these questions are not applicable, since section 139(7) </vt:lpstr>
      <vt:lpstr>End. </vt:lpstr>
    </vt:vector>
  </TitlesOfParts>
  <Company>Toshiba</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2020-08-27T15:55:00Z</dcterms:created>
  <dcterms:modified xsi:type="dcterms:W3CDTF">2020-08-27T15:55:00Z</dcterms:modified>
</cp:coreProperties>
</file>