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711A1" w:rsidRDefault="00F515CF" w:rsidP="00771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1A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711A1" w:rsidRDefault="001304CF" w:rsidP="00771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11A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711A1">
        <w:rPr>
          <w:rFonts w:ascii="Arial" w:eastAsia="Times New Roman" w:hAnsi="Arial" w:cs="Arial"/>
          <w:b/>
          <w:sz w:val="24"/>
          <w:szCs w:val="24"/>
        </w:rPr>
        <w:t>R</w:t>
      </w:r>
      <w:r w:rsidRPr="007711A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711A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711A1" w:rsidRDefault="001168CA" w:rsidP="007711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711A1" w:rsidRDefault="00FD7F03" w:rsidP="007711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129" w:rsidRPr="007711A1" w:rsidRDefault="00340129" w:rsidP="00771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b/>
          <w:bCs/>
          <w:sz w:val="24"/>
          <w:szCs w:val="24"/>
          <w:lang w:eastAsia="en-ZA"/>
        </w:rPr>
        <w:t xml:space="preserve">QUESTION 1760 </w:t>
      </w:r>
    </w:p>
    <w:p w:rsidR="00340129" w:rsidRPr="007711A1" w:rsidRDefault="00340129" w:rsidP="00771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INTERNAL QUESTION PAPER [No 16-2023] SIXTH PARLIAMENT</w:t>
      </w:r>
    </w:p>
    <w:p w:rsidR="00340129" w:rsidRDefault="00340129" w:rsidP="007711A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ZA"/>
        </w:rPr>
      </w:pPr>
      <w:r w:rsidRPr="007711A1">
        <w:rPr>
          <w:rFonts w:ascii="Arial" w:hAnsi="Arial" w:cs="Arial"/>
          <w:b/>
          <w:bCs/>
          <w:sz w:val="24"/>
          <w:szCs w:val="24"/>
          <w:u w:val="single"/>
          <w:lang w:eastAsia="en-ZA"/>
        </w:rPr>
        <w:t>DATE OF PUBLICATION: 12 MAY 2023</w:t>
      </w:r>
    </w:p>
    <w:p w:rsidR="007711A1" w:rsidRPr="007711A1" w:rsidRDefault="007711A1" w:rsidP="00771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129" w:rsidRDefault="00340129" w:rsidP="0077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11A1">
        <w:rPr>
          <w:rFonts w:ascii="Arial" w:hAnsi="Arial" w:cs="Arial"/>
          <w:b/>
          <w:bCs/>
          <w:sz w:val="24"/>
          <w:szCs w:val="24"/>
          <w:lang w:val="en-GB"/>
        </w:rPr>
        <w:t>1760. </w:t>
      </w:r>
      <w:r w:rsidRPr="007711A1">
        <w:rPr>
          <w:rFonts w:ascii="Arial" w:hAnsi="Arial" w:cs="Arial"/>
          <w:b/>
          <w:bCs/>
          <w:sz w:val="24"/>
          <w:szCs w:val="24"/>
        </w:rPr>
        <w:t xml:space="preserve">Mr M K </w:t>
      </w:r>
      <w:proofErr w:type="spellStart"/>
      <w:r w:rsidRPr="007711A1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7711A1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Rural Development:</w:t>
      </w:r>
    </w:p>
    <w:p w:rsidR="007711A1" w:rsidRPr="007711A1" w:rsidRDefault="007711A1" w:rsidP="0077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129" w:rsidRPr="007711A1" w:rsidRDefault="00340129" w:rsidP="0077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sz w:val="24"/>
          <w:szCs w:val="24"/>
          <w:lang w:val="en-GB"/>
        </w:rPr>
        <w:t>What (a) total number of transactions were approved by the Land and Agricultural Development Bank of South Africa in each (</w:t>
      </w:r>
      <w:proofErr w:type="spellStart"/>
      <w:r w:rsidRPr="007711A1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7711A1">
        <w:rPr>
          <w:rFonts w:ascii="Arial" w:hAnsi="Arial" w:cs="Arial"/>
          <w:sz w:val="24"/>
          <w:szCs w:val="24"/>
          <w:lang w:val="en-GB"/>
        </w:rPr>
        <w:t>) province and (ii) district for the blended finance programme in the past three financial years and (b) commodities are being approved and at what costs for each transaction?</w:t>
      </w:r>
      <w:r w:rsidRPr="007711A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7711A1">
        <w:rPr>
          <w:rFonts w:ascii="Arial" w:hAnsi="Arial" w:cs="Arial"/>
          <w:b/>
          <w:bCs/>
          <w:sz w:val="24"/>
          <w:szCs w:val="24"/>
        </w:rPr>
        <w:t>NW2014E</w:t>
      </w:r>
    </w:p>
    <w:p w:rsidR="00C22E5A" w:rsidRPr="007711A1" w:rsidRDefault="00091879" w:rsidP="0077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4B2117" w:rsidRPr="007711A1">
        <w:rPr>
          <w:rFonts w:ascii="Arial" w:hAnsi="Arial" w:cs="Arial"/>
          <w:sz w:val="24"/>
          <w:szCs w:val="24"/>
        </w:rPr>
        <w:instrText xml:space="preserve"> XE "</w:instrText>
      </w:r>
      <w:r w:rsidR="004B2117" w:rsidRPr="007711A1">
        <w:rPr>
          <w:rFonts w:ascii="Arial" w:hAnsi="Arial" w:cs="Arial"/>
          <w:b/>
          <w:sz w:val="24"/>
          <w:szCs w:val="24"/>
          <w:lang w:val="en-GB"/>
        </w:rPr>
        <w:instrText xml:space="preserve">Minister of </w:instrText>
      </w:r>
      <w:r w:rsidR="004B2117" w:rsidRPr="007711A1">
        <w:rPr>
          <w:rFonts w:ascii="Arial" w:hAnsi="Arial" w:cs="Arial"/>
          <w:b/>
          <w:bCs/>
          <w:sz w:val="24"/>
          <w:szCs w:val="24"/>
          <w:lang w:val="en-GB"/>
        </w:rPr>
        <w:instrText xml:space="preserve">Agriculture, Land Reform and Rural </w:instrText>
      </w:r>
      <w:r w:rsidR="004B2117" w:rsidRPr="007711A1">
        <w:rPr>
          <w:rFonts w:ascii="Arial" w:hAnsi="Arial" w:cs="Arial"/>
          <w:b/>
          <w:sz w:val="24"/>
          <w:szCs w:val="24"/>
          <w:lang w:val="en-GB"/>
        </w:rPr>
        <w:instrText>Development</w:instrText>
      </w:r>
      <w:r w:rsidR="004B2117" w:rsidRPr="007711A1">
        <w:rPr>
          <w:rFonts w:ascii="Arial" w:hAnsi="Arial" w:cs="Arial"/>
          <w:sz w:val="24"/>
          <w:szCs w:val="24"/>
        </w:rPr>
        <w:instrText xml:space="preserve">" </w:instrText>
      </w:r>
      <w:r w:rsidRPr="007711A1">
        <w:rPr>
          <w:rFonts w:ascii="Arial" w:hAnsi="Arial" w:cs="Arial"/>
          <w:b/>
          <w:sz w:val="24"/>
          <w:szCs w:val="24"/>
          <w:lang w:val="en-GB"/>
        </w:rPr>
        <w:fldChar w:fldCharType="end"/>
      </w:r>
    </w:p>
    <w:p w:rsidR="007711A1" w:rsidRDefault="007711A1" w:rsidP="007711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7711A1" w:rsidRDefault="00E433A8" w:rsidP="0077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711A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711A1">
        <w:rPr>
          <w:rFonts w:ascii="Arial" w:hAnsi="Arial" w:cs="Arial"/>
          <w:b/>
          <w:sz w:val="24"/>
          <w:szCs w:val="24"/>
        </w:rPr>
        <w:t>:</w:t>
      </w:r>
    </w:p>
    <w:p w:rsidR="000B7E81" w:rsidRPr="007711A1" w:rsidRDefault="000B7E81" w:rsidP="007711A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76050" w:rsidRPr="007711A1" w:rsidRDefault="00F76949" w:rsidP="007711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35036993"/>
      <w:r w:rsidRPr="007711A1">
        <w:rPr>
          <w:rFonts w:ascii="Arial" w:hAnsi="Arial" w:cs="Arial"/>
          <w:bCs/>
          <w:sz w:val="24"/>
          <w:szCs w:val="24"/>
        </w:rPr>
        <w:t>The</w:t>
      </w:r>
      <w:r w:rsidRPr="007711A1">
        <w:rPr>
          <w:rFonts w:ascii="Arial" w:hAnsi="Arial" w:cs="Arial"/>
          <w:b/>
          <w:sz w:val="24"/>
          <w:szCs w:val="24"/>
        </w:rPr>
        <w:t xml:space="preserve"> </w:t>
      </w:r>
      <w:r w:rsidR="00340129" w:rsidRPr="007711A1">
        <w:rPr>
          <w:rFonts w:ascii="Arial" w:hAnsi="Arial" w:cs="Arial"/>
          <w:sz w:val="24"/>
          <w:szCs w:val="24"/>
        </w:rPr>
        <w:t>Black Producers Commercialisation Programme (BPCP)</w:t>
      </w:r>
      <w:r w:rsidRPr="007711A1">
        <w:rPr>
          <w:rFonts w:ascii="Arial" w:hAnsi="Arial" w:cs="Arial"/>
          <w:sz w:val="24"/>
          <w:szCs w:val="24"/>
        </w:rPr>
        <w:t xml:space="preserve"> </w:t>
      </w:r>
      <w:r w:rsidR="00340129" w:rsidRPr="007711A1">
        <w:rPr>
          <w:rFonts w:ascii="Arial" w:hAnsi="Arial" w:cs="Arial"/>
          <w:sz w:val="24"/>
          <w:szCs w:val="24"/>
        </w:rPr>
        <w:t xml:space="preserve">pilot phase </w:t>
      </w:r>
      <w:r w:rsidRPr="007711A1">
        <w:rPr>
          <w:rFonts w:ascii="Arial" w:hAnsi="Arial" w:cs="Arial"/>
          <w:sz w:val="24"/>
          <w:szCs w:val="24"/>
        </w:rPr>
        <w:t xml:space="preserve">was </w:t>
      </w:r>
      <w:r w:rsidR="00340129" w:rsidRPr="007711A1">
        <w:rPr>
          <w:rFonts w:ascii="Arial" w:hAnsi="Arial" w:cs="Arial"/>
          <w:sz w:val="24"/>
          <w:szCs w:val="24"/>
        </w:rPr>
        <w:t>launched in November 2018</w:t>
      </w:r>
      <w:r w:rsidRPr="007711A1">
        <w:rPr>
          <w:rFonts w:ascii="Arial" w:hAnsi="Arial" w:cs="Arial"/>
          <w:sz w:val="24"/>
          <w:szCs w:val="24"/>
        </w:rPr>
        <w:t>.</w:t>
      </w:r>
      <w:r w:rsidR="00340129" w:rsidRPr="007711A1">
        <w:rPr>
          <w:rFonts w:ascii="Arial" w:hAnsi="Arial" w:cs="Arial"/>
          <w:sz w:val="24"/>
          <w:szCs w:val="24"/>
        </w:rPr>
        <w:t xml:space="preserve"> </w:t>
      </w:r>
      <w:r w:rsidRPr="007711A1">
        <w:rPr>
          <w:rFonts w:ascii="Arial" w:hAnsi="Arial" w:cs="Arial"/>
          <w:sz w:val="24"/>
          <w:szCs w:val="24"/>
        </w:rPr>
        <w:t>T</w:t>
      </w:r>
      <w:r w:rsidR="00340129" w:rsidRPr="007711A1">
        <w:rPr>
          <w:rFonts w:ascii="Arial" w:hAnsi="Arial" w:cs="Arial"/>
          <w:sz w:val="24"/>
          <w:szCs w:val="24"/>
        </w:rPr>
        <w:t xml:space="preserve">he programme was suspended by April 2019 to undertake a review and assessment of the model. </w:t>
      </w:r>
      <w:r w:rsidR="00976050" w:rsidRPr="007711A1">
        <w:rPr>
          <w:rFonts w:ascii="Arial" w:hAnsi="Arial" w:cs="Arial"/>
          <w:sz w:val="24"/>
          <w:szCs w:val="24"/>
        </w:rPr>
        <w:t>No approvals were recorded during</w:t>
      </w:r>
      <w:r w:rsidR="007711A1">
        <w:rPr>
          <w:rFonts w:ascii="Arial" w:hAnsi="Arial" w:cs="Arial"/>
          <w:sz w:val="24"/>
          <w:szCs w:val="24"/>
        </w:rPr>
        <w:t xml:space="preserve"> the</w:t>
      </w:r>
      <w:r w:rsidR="00976050" w:rsidRPr="007711A1">
        <w:rPr>
          <w:rFonts w:ascii="Arial" w:hAnsi="Arial" w:cs="Arial"/>
          <w:sz w:val="24"/>
          <w:szCs w:val="24"/>
        </w:rPr>
        <w:t xml:space="preserve"> 2020/2021</w:t>
      </w:r>
      <w:r w:rsidR="007711A1">
        <w:rPr>
          <w:rFonts w:ascii="Arial" w:hAnsi="Arial" w:cs="Arial"/>
          <w:sz w:val="24"/>
          <w:szCs w:val="24"/>
        </w:rPr>
        <w:t xml:space="preserve"> </w:t>
      </w:r>
      <w:r w:rsidR="00976050" w:rsidRPr="007711A1">
        <w:rPr>
          <w:rFonts w:ascii="Arial" w:hAnsi="Arial" w:cs="Arial"/>
          <w:sz w:val="24"/>
          <w:szCs w:val="24"/>
        </w:rPr>
        <w:t>and 2021/</w:t>
      </w:r>
      <w:r w:rsidR="006123D1" w:rsidRPr="007711A1">
        <w:rPr>
          <w:rFonts w:ascii="Arial" w:hAnsi="Arial" w:cs="Arial"/>
          <w:sz w:val="24"/>
          <w:szCs w:val="24"/>
        </w:rPr>
        <w:t>2022 financial</w:t>
      </w:r>
      <w:r w:rsidR="00976050" w:rsidRPr="007711A1">
        <w:rPr>
          <w:rFonts w:ascii="Arial" w:hAnsi="Arial" w:cs="Arial"/>
          <w:sz w:val="24"/>
          <w:szCs w:val="24"/>
        </w:rPr>
        <w:t xml:space="preserve"> years.</w:t>
      </w:r>
      <w:bookmarkEnd w:id="0"/>
      <w:r w:rsidRPr="007711A1">
        <w:rPr>
          <w:rFonts w:ascii="Arial" w:hAnsi="Arial" w:cs="Arial"/>
          <w:sz w:val="24"/>
          <w:szCs w:val="24"/>
        </w:rPr>
        <w:t xml:space="preserve"> The Blended Finance Scheme (BFS) was re-launched in October 2022. </w:t>
      </w:r>
    </w:p>
    <w:p w:rsidR="007711A1" w:rsidRDefault="007711A1" w:rsidP="007711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129" w:rsidRPr="007711A1" w:rsidRDefault="007711A1" w:rsidP="007711A1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7711A1">
        <w:rPr>
          <w:rFonts w:ascii="Arial" w:hAnsi="Arial" w:cs="Arial"/>
          <w:sz w:val="24"/>
          <w:szCs w:val="24"/>
        </w:rPr>
        <w:t>(a)(</w:t>
      </w:r>
      <w:proofErr w:type="spellStart"/>
      <w:proofErr w:type="gramStart"/>
      <w:r w:rsidR="006123D1" w:rsidRPr="007711A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123D1" w:rsidRPr="007711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,(</w:t>
      </w:r>
      <w:r w:rsidR="006123D1" w:rsidRPr="007711A1">
        <w:rPr>
          <w:rFonts w:ascii="Arial" w:hAnsi="Arial" w:cs="Arial"/>
          <w:sz w:val="24"/>
          <w:szCs w:val="24"/>
        </w:rPr>
        <w:t>ii),</w:t>
      </w:r>
      <w:r>
        <w:rPr>
          <w:rFonts w:ascii="Arial" w:hAnsi="Arial" w:cs="Arial"/>
          <w:sz w:val="24"/>
          <w:szCs w:val="24"/>
        </w:rPr>
        <w:t>(</w:t>
      </w:r>
      <w:r w:rsidR="006123D1" w:rsidRPr="007711A1">
        <w:rPr>
          <w:rFonts w:ascii="Arial" w:hAnsi="Arial" w:cs="Arial"/>
          <w:sz w:val="24"/>
          <w:szCs w:val="24"/>
        </w:rPr>
        <w:t>b)</w:t>
      </w:r>
      <w:r w:rsidR="00976050" w:rsidRPr="007711A1">
        <w:rPr>
          <w:rFonts w:ascii="Arial" w:hAnsi="Arial" w:cs="Arial"/>
          <w:sz w:val="24"/>
          <w:szCs w:val="24"/>
        </w:rPr>
        <w:t xml:space="preserve"> </w:t>
      </w:r>
      <w:bookmarkStart w:id="1" w:name="_Hlk135037187"/>
      <w:r>
        <w:rPr>
          <w:rFonts w:ascii="Arial" w:hAnsi="Arial" w:cs="Arial"/>
          <w:sz w:val="24"/>
          <w:szCs w:val="24"/>
        </w:rPr>
        <w:tab/>
      </w:r>
      <w:r w:rsidR="006123D1" w:rsidRPr="007711A1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-</w:t>
      </w:r>
      <w:r w:rsidR="00340129" w:rsidRPr="007711A1">
        <w:rPr>
          <w:rFonts w:ascii="Arial" w:hAnsi="Arial" w:cs="Arial"/>
          <w:sz w:val="24"/>
          <w:szCs w:val="24"/>
        </w:rPr>
        <w:t>2023</w:t>
      </w:r>
      <w:bookmarkEnd w:id="1"/>
      <w:r>
        <w:rPr>
          <w:rFonts w:ascii="Arial" w:hAnsi="Arial" w:cs="Arial"/>
          <w:sz w:val="24"/>
          <w:szCs w:val="24"/>
        </w:rPr>
        <w:t xml:space="preserve"> financial year - i</w:t>
      </w:r>
      <w:r w:rsidR="00340129" w:rsidRPr="007711A1">
        <w:rPr>
          <w:rFonts w:ascii="Arial" w:hAnsi="Arial" w:cs="Arial"/>
          <w:sz w:val="24"/>
          <w:szCs w:val="24"/>
        </w:rPr>
        <w:t>mplementation period: November 2022 to 31 March 2023</w:t>
      </w:r>
    </w:p>
    <w:tbl>
      <w:tblPr>
        <w:tblStyle w:val="TableGrid"/>
        <w:tblW w:w="10485" w:type="dxa"/>
        <w:jc w:val="center"/>
        <w:tblLayout w:type="fixed"/>
        <w:tblLook w:val="04A0"/>
      </w:tblPr>
      <w:tblGrid>
        <w:gridCol w:w="2405"/>
        <w:gridCol w:w="1573"/>
        <w:gridCol w:w="1847"/>
        <w:gridCol w:w="1617"/>
        <w:gridCol w:w="1348"/>
        <w:gridCol w:w="1695"/>
      </w:tblGrid>
      <w:tr w:rsidR="007711A1" w:rsidRPr="007711A1" w:rsidTr="007711A1">
        <w:trPr>
          <w:jc w:val="center"/>
        </w:trPr>
        <w:tc>
          <w:tcPr>
            <w:tcW w:w="2405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Client Name </w:t>
            </w:r>
          </w:p>
        </w:tc>
        <w:tc>
          <w:tcPr>
            <w:tcW w:w="1573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35067091"/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1847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Districts </w:t>
            </w:r>
          </w:p>
        </w:tc>
        <w:tc>
          <w:tcPr>
            <w:tcW w:w="1617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Commodities </w:t>
            </w:r>
          </w:p>
        </w:tc>
        <w:tc>
          <w:tcPr>
            <w:tcW w:w="1348" w:type="dxa"/>
            <w:shd w:val="clear" w:color="auto" w:fill="00B050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>Number of Client Approvals</w:t>
            </w:r>
          </w:p>
        </w:tc>
        <w:tc>
          <w:tcPr>
            <w:tcW w:w="1695" w:type="dxa"/>
            <w:shd w:val="clear" w:color="auto" w:fill="00B050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Total Approvals </w:t>
            </w:r>
          </w:p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(Loan </w:t>
            </w:r>
            <w:r w:rsidR="007711A1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 Grant)</w:t>
            </w:r>
          </w:p>
        </w:tc>
      </w:tr>
      <w:tr w:rsidR="007711A1" w:rsidRPr="007711A1" w:rsidTr="007711A1">
        <w:trPr>
          <w:trHeight w:val="24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Sefale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Letsitsa</w:t>
            </w:r>
            <w:proofErr w:type="spellEnd"/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Free State </w:t>
            </w: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Lejweleputswa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Grains and Livestock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R7 130 400</w:t>
            </w:r>
          </w:p>
        </w:tc>
      </w:tr>
      <w:tr w:rsidR="007711A1" w:rsidRPr="007711A1" w:rsidTr="007711A1">
        <w:trPr>
          <w:trHeight w:val="24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Ntethe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Farming CC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Thabo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Mofutsanyana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Grains, Beans and Livestock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R19 998 307</w:t>
            </w:r>
          </w:p>
        </w:tc>
      </w:tr>
      <w:tr w:rsidR="007711A1" w:rsidRPr="007711A1" w:rsidTr="007711A1">
        <w:trPr>
          <w:trHeight w:val="25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Mandla Simon Mahlangu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Gauteng </w:t>
            </w: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Tshwane 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Grains and Livestock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R1 402 300</w:t>
            </w:r>
          </w:p>
        </w:tc>
      </w:tr>
      <w:tr w:rsidR="007711A1" w:rsidRPr="007711A1" w:rsidTr="007711A1">
        <w:trPr>
          <w:trHeight w:val="25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Simphiwe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Gift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Mashiyana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R467 408</w:t>
            </w:r>
          </w:p>
        </w:tc>
      </w:tr>
      <w:tr w:rsidR="007711A1" w:rsidRPr="007711A1" w:rsidTr="007711A1">
        <w:trPr>
          <w:trHeight w:val="25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Sen-thaba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Agriculture and Projects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R1 340 208 </w:t>
            </w:r>
          </w:p>
        </w:tc>
      </w:tr>
      <w:tr w:rsidR="007711A1" w:rsidRPr="007711A1" w:rsidTr="007711A1">
        <w:trPr>
          <w:trHeight w:val="49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Shakazi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Farming 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Kwa</w:t>
            </w:r>
            <w:r w:rsidR="007711A1">
              <w:rPr>
                <w:rFonts w:ascii="Arial" w:hAnsi="Arial" w:cs="Arial"/>
                <w:sz w:val="22"/>
                <w:szCs w:val="22"/>
              </w:rPr>
              <w:t>Z</w:t>
            </w:r>
            <w:r w:rsidRPr="007711A1">
              <w:rPr>
                <w:rFonts w:ascii="Arial" w:hAnsi="Arial" w:cs="Arial"/>
                <w:sz w:val="22"/>
                <w:szCs w:val="22"/>
              </w:rPr>
              <w:t>ulu</w:t>
            </w:r>
            <w:r w:rsidR="007711A1">
              <w:rPr>
                <w:rFonts w:ascii="Arial" w:hAnsi="Arial" w:cs="Arial"/>
                <w:sz w:val="22"/>
                <w:szCs w:val="22"/>
              </w:rPr>
              <w:t>-</w:t>
            </w:r>
            <w:r w:rsidRPr="007711A1">
              <w:rPr>
                <w:rFonts w:ascii="Arial" w:hAnsi="Arial" w:cs="Arial"/>
                <w:sz w:val="22"/>
                <w:szCs w:val="22"/>
              </w:rPr>
              <w:t xml:space="preserve"> Natal </w:t>
            </w: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uMgungundlovu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Sugarcane 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R5 150 000</w:t>
            </w:r>
          </w:p>
        </w:tc>
      </w:tr>
      <w:tr w:rsidR="007711A1" w:rsidRPr="007711A1" w:rsidTr="007711A1">
        <w:trPr>
          <w:trHeight w:val="49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Kalajan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Investments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iLembe </w:t>
            </w: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R8 923 920 </w:t>
            </w:r>
          </w:p>
        </w:tc>
      </w:tr>
      <w:tr w:rsidR="007711A1" w:rsidRPr="007711A1" w:rsidTr="00803321">
        <w:trPr>
          <w:trHeight w:val="11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Lemo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David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Chaba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Limpopo </w:t>
            </w: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Capricorn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R784 683</w:t>
            </w:r>
          </w:p>
        </w:tc>
      </w:tr>
      <w:tr w:rsidR="007711A1" w:rsidRPr="007711A1" w:rsidTr="00803321">
        <w:trPr>
          <w:trHeight w:val="269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Motitoane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Mabena</w:t>
            </w:r>
            <w:proofErr w:type="spellEnd"/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Waterberg </w:t>
            </w: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R203 850 </w:t>
            </w:r>
          </w:p>
        </w:tc>
      </w:tr>
      <w:tr w:rsidR="007711A1" w:rsidRPr="007711A1" w:rsidTr="007711A1">
        <w:trPr>
          <w:trHeight w:val="562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Avoxeni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Farms CC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Mpumalanga </w:t>
            </w: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Gert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Sibande</w:t>
            </w:r>
            <w:proofErr w:type="spellEnd"/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Grains and Livestock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R5 325 420</w:t>
            </w:r>
          </w:p>
        </w:tc>
      </w:tr>
      <w:tr w:rsidR="007711A1" w:rsidRPr="007711A1" w:rsidTr="00803321">
        <w:trPr>
          <w:trHeight w:val="551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Sibusisiwe Sugar Estate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Ehlanzeni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Sugarcane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R39 806 692</w:t>
            </w:r>
          </w:p>
        </w:tc>
      </w:tr>
      <w:tr w:rsidR="007711A1" w:rsidRPr="007711A1" w:rsidTr="00803321">
        <w:trPr>
          <w:trHeight w:val="41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Baleti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Estate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Nuts and Avocados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R26 261 121</w:t>
            </w:r>
          </w:p>
        </w:tc>
      </w:tr>
      <w:tr w:rsidR="007711A1" w:rsidRPr="007711A1" w:rsidTr="00803321">
        <w:trPr>
          <w:trHeight w:val="214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Andre Smith 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Northern Cape </w:t>
            </w: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ZF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Mgcawu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R415 571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Coenraad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Wyk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R389 391 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Danie Farmer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R406 168 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Fritz Du Plessis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R10 141 591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Jakob Bok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R1 183 578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lastRenderedPageBreak/>
              <w:t>Jannie J Van Der Westhuizen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R13 226 906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Myra Jo-Ann Bezuidenhout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R3 274 070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Smith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Boerdery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Trust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R3 563 006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BL Smith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Boerdery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Livestock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Raisins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Pecan nuts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Lucerne 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R11 895 360</w:t>
            </w:r>
          </w:p>
        </w:tc>
      </w:tr>
      <w:tr w:rsidR="007711A1" w:rsidRPr="007711A1" w:rsidTr="007711A1">
        <w:trPr>
          <w:trHeight w:val="19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Wathita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Abafazi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in Farming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R12 627 166</w:t>
            </w:r>
          </w:p>
        </w:tc>
      </w:tr>
      <w:tr w:rsidR="007711A1" w:rsidRPr="007711A1" w:rsidTr="007711A1">
        <w:trPr>
          <w:trHeight w:val="49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Eilerd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Driving and Training Academy CC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Frances Baard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R8 959 595 </w:t>
            </w:r>
          </w:p>
        </w:tc>
      </w:tr>
      <w:tr w:rsidR="007711A1" w:rsidRPr="007711A1" w:rsidTr="007711A1">
        <w:trPr>
          <w:trHeight w:val="49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Kalahari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Lankgewacht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Investments (Pty) Ltd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Livestock and Pecan nuts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R6 313 073</w:t>
            </w:r>
          </w:p>
        </w:tc>
      </w:tr>
      <w:tr w:rsidR="007711A1" w:rsidRPr="007711A1" w:rsidTr="007711A1">
        <w:trPr>
          <w:trHeight w:val="25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Andries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Farmer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Namakwa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R3 839 002</w:t>
            </w:r>
          </w:p>
        </w:tc>
      </w:tr>
      <w:tr w:rsidR="007711A1" w:rsidRPr="007711A1" w:rsidTr="007711A1">
        <w:trPr>
          <w:trHeight w:val="25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Elsies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Vlak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(Pty) Ltd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R1 169 238 </w:t>
            </w:r>
          </w:p>
        </w:tc>
      </w:tr>
      <w:tr w:rsidR="007711A1" w:rsidRPr="007711A1" w:rsidTr="007711A1">
        <w:trPr>
          <w:trHeight w:val="120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Samuel Ivan Visser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Pixley Ka Seme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R913 508 </w:t>
            </w:r>
          </w:p>
        </w:tc>
      </w:tr>
      <w:tr w:rsidR="007711A1" w:rsidRPr="007711A1" w:rsidTr="007711A1">
        <w:trPr>
          <w:trHeight w:val="37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Dithabo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Projects </w:t>
            </w:r>
            <w:r w:rsidR="007711A1">
              <w:rPr>
                <w:rFonts w:ascii="Arial" w:hAnsi="Arial" w:cs="Arial"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sz w:val="22"/>
                <w:szCs w:val="22"/>
              </w:rPr>
              <w:t xml:space="preserve"> Other (Pty) Ltd </w:t>
            </w:r>
          </w:p>
        </w:tc>
        <w:tc>
          <w:tcPr>
            <w:tcW w:w="1573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North West </w:t>
            </w:r>
          </w:p>
        </w:tc>
        <w:tc>
          <w:tcPr>
            <w:tcW w:w="184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Dr Ruth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Segomotsi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Mompati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District</w:t>
            </w:r>
          </w:p>
        </w:tc>
        <w:tc>
          <w:tcPr>
            <w:tcW w:w="16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348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R3 077 304</w:t>
            </w:r>
          </w:p>
        </w:tc>
      </w:tr>
      <w:tr w:rsidR="007711A1" w:rsidRPr="007711A1" w:rsidTr="007711A1">
        <w:trPr>
          <w:trHeight w:val="375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Loago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Boerdery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(Pty) Ltd </w:t>
            </w:r>
          </w:p>
        </w:tc>
        <w:tc>
          <w:tcPr>
            <w:tcW w:w="1573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R1 877 029 </w:t>
            </w:r>
          </w:p>
        </w:tc>
      </w:tr>
      <w:tr w:rsidR="007711A1" w:rsidRPr="007711A1" w:rsidTr="007711A1">
        <w:trPr>
          <w:trHeight w:val="268"/>
          <w:jc w:val="center"/>
        </w:trPr>
        <w:tc>
          <w:tcPr>
            <w:tcW w:w="2405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Eben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Hazer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Boerdery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(Pty) Ltd </w:t>
            </w:r>
          </w:p>
        </w:tc>
        <w:tc>
          <w:tcPr>
            <w:tcW w:w="1573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Western Cape </w:t>
            </w:r>
          </w:p>
        </w:tc>
        <w:tc>
          <w:tcPr>
            <w:tcW w:w="184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Cape Winelands </w:t>
            </w:r>
          </w:p>
        </w:tc>
        <w:tc>
          <w:tcPr>
            <w:tcW w:w="16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Table Grapes 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R55 361 600</w:t>
            </w:r>
          </w:p>
        </w:tc>
      </w:tr>
      <w:tr w:rsidR="00D7189F" w:rsidRPr="007711A1" w:rsidTr="007711A1">
        <w:trPr>
          <w:jc w:val="center"/>
        </w:trPr>
        <w:tc>
          <w:tcPr>
            <w:tcW w:w="7442" w:type="dxa"/>
            <w:gridSpan w:val="4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Total Approvals and Disbursements (Loan </w:t>
            </w:r>
            <w:r w:rsidR="007711A1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 Grant)</w:t>
            </w:r>
          </w:p>
        </w:tc>
        <w:tc>
          <w:tcPr>
            <w:tcW w:w="1348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695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R255 427 466 </w:t>
            </w:r>
          </w:p>
        </w:tc>
      </w:tr>
      <w:bookmarkEnd w:id="2"/>
    </w:tbl>
    <w:p w:rsidR="00803321" w:rsidRDefault="00803321" w:rsidP="00803321">
      <w:pPr>
        <w:spacing w:after="0" w:line="240" w:lineRule="auto"/>
        <w:rPr>
          <w:rFonts w:ascii="Arial" w:hAnsi="Arial" w:cs="Arial"/>
        </w:rPr>
      </w:pPr>
    </w:p>
    <w:p w:rsidR="00803321" w:rsidRDefault="00803321" w:rsidP="00803321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:rsidR="00340129" w:rsidRPr="00803321" w:rsidRDefault="00340129" w:rsidP="0080332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03321">
        <w:rPr>
          <w:rFonts w:ascii="Arial" w:hAnsi="Arial" w:cs="Arial"/>
        </w:rPr>
        <w:t>Reporting period: 1 April 2023 to 15 May 2023</w:t>
      </w:r>
    </w:p>
    <w:tbl>
      <w:tblPr>
        <w:tblStyle w:val="TableGrid"/>
        <w:tblW w:w="10485" w:type="dxa"/>
        <w:jc w:val="center"/>
        <w:tblLook w:val="04A0"/>
      </w:tblPr>
      <w:tblGrid>
        <w:gridCol w:w="2689"/>
        <w:gridCol w:w="1417"/>
        <w:gridCol w:w="1698"/>
        <w:gridCol w:w="1610"/>
        <w:gridCol w:w="1407"/>
        <w:gridCol w:w="1664"/>
      </w:tblGrid>
      <w:tr w:rsidR="007711A1" w:rsidRPr="007711A1" w:rsidTr="007711A1">
        <w:trPr>
          <w:jc w:val="center"/>
        </w:trPr>
        <w:tc>
          <w:tcPr>
            <w:tcW w:w="2689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Client Name </w:t>
            </w:r>
          </w:p>
        </w:tc>
        <w:tc>
          <w:tcPr>
            <w:tcW w:w="1417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1698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Districts </w:t>
            </w:r>
          </w:p>
        </w:tc>
        <w:tc>
          <w:tcPr>
            <w:tcW w:w="1610" w:type="dxa"/>
            <w:shd w:val="clear" w:color="auto" w:fill="00B050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Commodities </w:t>
            </w:r>
          </w:p>
        </w:tc>
        <w:tc>
          <w:tcPr>
            <w:tcW w:w="1407" w:type="dxa"/>
            <w:shd w:val="clear" w:color="auto" w:fill="00B050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>Number of Client Approvals</w:t>
            </w:r>
          </w:p>
        </w:tc>
        <w:tc>
          <w:tcPr>
            <w:tcW w:w="1664" w:type="dxa"/>
            <w:shd w:val="clear" w:color="auto" w:fill="00B050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Total Approvals (Loan </w:t>
            </w:r>
            <w:r w:rsidR="007711A1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 Grant)</w:t>
            </w:r>
          </w:p>
        </w:tc>
      </w:tr>
      <w:tr w:rsidR="00D7189F" w:rsidRPr="007711A1" w:rsidTr="007711A1">
        <w:trPr>
          <w:trHeight w:val="24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Bokamoso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Boatlegile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Farming (Pty) Ltd </w:t>
            </w:r>
          </w:p>
        </w:tc>
        <w:tc>
          <w:tcPr>
            <w:tcW w:w="14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Free State </w:t>
            </w: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Mangaung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Grains and Livestock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R15 671 865</w:t>
            </w:r>
          </w:p>
        </w:tc>
      </w:tr>
      <w:tr w:rsidR="00D7189F" w:rsidRPr="007711A1" w:rsidTr="007711A1">
        <w:trPr>
          <w:trHeight w:val="24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Sebolelo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Miriam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Khoabane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Lejweleputswa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Grains and Livestock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R2 809 881</w:t>
            </w:r>
          </w:p>
        </w:tc>
      </w:tr>
      <w:tr w:rsidR="00D7189F" w:rsidRPr="007711A1" w:rsidTr="007711A1">
        <w:trPr>
          <w:trHeight w:val="25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Setjhoka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Farming (Pty) Ltd </w:t>
            </w:r>
          </w:p>
        </w:tc>
        <w:tc>
          <w:tcPr>
            <w:tcW w:w="14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Gauteng </w:t>
            </w:r>
          </w:p>
        </w:tc>
        <w:tc>
          <w:tcPr>
            <w:tcW w:w="1698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Tshwane </w:t>
            </w:r>
          </w:p>
        </w:tc>
        <w:tc>
          <w:tcPr>
            <w:tcW w:w="1610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Grains and Livestock</w:t>
            </w:r>
          </w:p>
        </w:tc>
        <w:tc>
          <w:tcPr>
            <w:tcW w:w="1407" w:type="dxa"/>
            <w:vMerge w:val="restart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R1 402 008</w:t>
            </w:r>
          </w:p>
        </w:tc>
      </w:tr>
      <w:tr w:rsidR="00D7189F" w:rsidRPr="007711A1" w:rsidTr="007711A1">
        <w:trPr>
          <w:trHeight w:val="25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Kholekile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Marinkie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Ntuli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R519 208 </w:t>
            </w:r>
          </w:p>
        </w:tc>
      </w:tr>
      <w:tr w:rsidR="00D7189F" w:rsidRPr="007711A1" w:rsidTr="007711A1">
        <w:trPr>
          <w:trHeight w:val="25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Simphiwe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Gift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Mashiyana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R0 </w:t>
            </w:r>
          </w:p>
        </w:tc>
      </w:tr>
      <w:tr w:rsidR="00D7189F" w:rsidRPr="007711A1" w:rsidTr="007711A1">
        <w:trPr>
          <w:trHeight w:val="24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Mirror Ball Investments 128 (Pty) Ltd</w:t>
            </w:r>
          </w:p>
        </w:tc>
        <w:tc>
          <w:tcPr>
            <w:tcW w:w="14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Kwazulu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Natal </w:t>
            </w: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uThukela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Vegetables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R5 913 024 </w:t>
            </w:r>
          </w:p>
        </w:tc>
      </w:tr>
      <w:tr w:rsidR="00D7189F" w:rsidRPr="007711A1" w:rsidTr="007711A1">
        <w:trPr>
          <w:trHeight w:val="24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Kalajan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Investments (Pty) Ltd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iLembe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Sugarcane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R0</w:t>
            </w:r>
          </w:p>
        </w:tc>
      </w:tr>
      <w:tr w:rsidR="00D7189F" w:rsidRPr="007711A1" w:rsidTr="00803321">
        <w:trPr>
          <w:trHeight w:val="443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PJ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Snyders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Northern Cape </w:t>
            </w:r>
          </w:p>
        </w:tc>
        <w:tc>
          <w:tcPr>
            <w:tcW w:w="1698" w:type="dxa"/>
            <w:vMerge w:val="restart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ZF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Mgcawu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R1 031 882</w:t>
            </w:r>
          </w:p>
        </w:tc>
      </w:tr>
      <w:tr w:rsidR="00D7189F" w:rsidRPr="007711A1" w:rsidTr="007711A1">
        <w:trPr>
          <w:trHeight w:val="37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PA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Dorper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Boerdery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(Pty) Ltd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Raisins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Pecan nuts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Lucerne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R15 064 794</w:t>
            </w:r>
          </w:p>
        </w:tc>
      </w:tr>
      <w:tr w:rsidR="00D7189F" w:rsidRPr="007711A1" w:rsidTr="00803321">
        <w:trPr>
          <w:trHeight w:val="393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Myra Jo-Ann Bezuidenhout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R0</w:t>
            </w:r>
          </w:p>
        </w:tc>
      </w:tr>
      <w:tr w:rsidR="00D7189F" w:rsidRPr="007711A1" w:rsidTr="007711A1">
        <w:trPr>
          <w:trHeight w:val="12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Billy Rodney Kotze </w:t>
            </w:r>
          </w:p>
        </w:tc>
        <w:tc>
          <w:tcPr>
            <w:tcW w:w="1417" w:type="dxa"/>
            <w:vMerge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Taolo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Gaetsewe</w:t>
            </w:r>
            <w:proofErr w:type="spellEnd"/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R9 248 565</w:t>
            </w:r>
          </w:p>
        </w:tc>
      </w:tr>
      <w:tr w:rsidR="00D7189F" w:rsidRPr="007711A1" w:rsidTr="007711A1">
        <w:trPr>
          <w:trHeight w:val="12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Dithabo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Projects </w:t>
            </w:r>
            <w:r w:rsidR="007711A1">
              <w:rPr>
                <w:rFonts w:ascii="Arial" w:hAnsi="Arial" w:cs="Arial"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sz w:val="22"/>
                <w:szCs w:val="22"/>
              </w:rPr>
              <w:t xml:space="preserve"> Other (Pty) Ltd </w:t>
            </w:r>
          </w:p>
        </w:tc>
        <w:tc>
          <w:tcPr>
            <w:tcW w:w="14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North West </w:t>
            </w: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Dr Ruth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Segomotsi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1A1">
              <w:rPr>
                <w:rFonts w:ascii="Arial" w:hAnsi="Arial" w:cs="Arial"/>
                <w:sz w:val="22"/>
                <w:szCs w:val="22"/>
              </w:rPr>
              <w:t>Mompati</w:t>
            </w:r>
            <w:proofErr w:type="spellEnd"/>
            <w:r w:rsidRPr="0077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Livestock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R0</w:t>
            </w:r>
          </w:p>
        </w:tc>
      </w:tr>
      <w:tr w:rsidR="00D7189F" w:rsidRPr="007711A1" w:rsidTr="007711A1">
        <w:trPr>
          <w:trHeight w:val="120"/>
          <w:jc w:val="center"/>
        </w:trPr>
        <w:tc>
          <w:tcPr>
            <w:tcW w:w="2689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Crispy Crop (Pty) Ltd </w:t>
            </w:r>
          </w:p>
        </w:tc>
        <w:tc>
          <w:tcPr>
            <w:tcW w:w="1417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Western Cape </w:t>
            </w:r>
          </w:p>
        </w:tc>
        <w:tc>
          <w:tcPr>
            <w:tcW w:w="1698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West Coast </w:t>
            </w:r>
          </w:p>
        </w:tc>
        <w:tc>
          <w:tcPr>
            <w:tcW w:w="1610" w:type="dxa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Vegetables 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R7 856 400</w:t>
            </w:r>
          </w:p>
        </w:tc>
      </w:tr>
      <w:tr w:rsidR="00D7189F" w:rsidRPr="007711A1" w:rsidTr="007711A1">
        <w:trPr>
          <w:trHeight w:val="120"/>
          <w:jc w:val="center"/>
        </w:trPr>
        <w:tc>
          <w:tcPr>
            <w:tcW w:w="7414" w:type="dxa"/>
            <w:gridSpan w:val="4"/>
          </w:tcPr>
          <w:p w:rsidR="00D7189F" w:rsidRPr="007711A1" w:rsidRDefault="00D7189F" w:rsidP="007711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Total Approvals and Disbursements (Loan </w:t>
            </w:r>
            <w:r w:rsidR="007711A1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7711A1">
              <w:rPr>
                <w:rFonts w:ascii="Arial" w:hAnsi="Arial" w:cs="Arial"/>
                <w:b/>
                <w:sz w:val="22"/>
                <w:szCs w:val="22"/>
              </w:rPr>
              <w:t xml:space="preserve"> Grant)</w:t>
            </w:r>
          </w:p>
        </w:tc>
        <w:tc>
          <w:tcPr>
            <w:tcW w:w="1407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64" w:type="dxa"/>
          </w:tcPr>
          <w:p w:rsidR="00D7189F" w:rsidRPr="007711A1" w:rsidRDefault="00D7189F" w:rsidP="00771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1A1">
              <w:rPr>
                <w:rFonts w:ascii="Arial" w:hAnsi="Arial" w:cs="Arial"/>
                <w:b/>
                <w:sz w:val="22"/>
                <w:szCs w:val="22"/>
              </w:rPr>
              <w:t>R59 517 627</w:t>
            </w:r>
          </w:p>
        </w:tc>
      </w:tr>
    </w:tbl>
    <w:p w:rsidR="00340129" w:rsidRPr="007711A1" w:rsidRDefault="00340129" w:rsidP="007711A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sectPr w:rsidR="00340129" w:rsidRPr="007711A1" w:rsidSect="00803321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B583D"/>
    <w:multiLevelType w:val="hybridMultilevel"/>
    <w:tmpl w:val="BEF0B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BF52044"/>
    <w:multiLevelType w:val="hybridMultilevel"/>
    <w:tmpl w:val="05AAA6A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75A2E4F"/>
    <w:multiLevelType w:val="hybridMultilevel"/>
    <w:tmpl w:val="A49210E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4800"/>
    <w:multiLevelType w:val="hybridMultilevel"/>
    <w:tmpl w:val="40FC6B40"/>
    <w:lvl w:ilvl="0" w:tplc="0ADC0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2FC2E85"/>
    <w:multiLevelType w:val="hybridMultilevel"/>
    <w:tmpl w:val="13169D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507BC4"/>
    <w:multiLevelType w:val="hybridMultilevel"/>
    <w:tmpl w:val="05AAA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46CB5"/>
    <w:multiLevelType w:val="hybridMultilevel"/>
    <w:tmpl w:val="781432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A2F95"/>
    <w:multiLevelType w:val="hybridMultilevel"/>
    <w:tmpl w:val="2B9A396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F670F4"/>
    <w:multiLevelType w:val="hybridMultilevel"/>
    <w:tmpl w:val="BBF892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20"/>
  </w:num>
  <w:num w:numId="9">
    <w:abstractNumId w:val="24"/>
  </w:num>
  <w:num w:numId="10">
    <w:abstractNumId w:val="18"/>
  </w:num>
  <w:num w:numId="11">
    <w:abstractNumId w:val="9"/>
  </w:num>
  <w:num w:numId="12">
    <w:abstractNumId w:val="5"/>
  </w:num>
  <w:num w:numId="13">
    <w:abstractNumId w:val="17"/>
  </w:num>
  <w:num w:numId="14">
    <w:abstractNumId w:val="14"/>
  </w:num>
  <w:num w:numId="15">
    <w:abstractNumId w:val="4"/>
  </w:num>
  <w:num w:numId="16">
    <w:abstractNumId w:val="2"/>
  </w:num>
  <w:num w:numId="17">
    <w:abstractNumId w:val="23"/>
  </w:num>
  <w:num w:numId="18">
    <w:abstractNumId w:val="8"/>
  </w:num>
  <w:num w:numId="19">
    <w:abstractNumId w:val="1"/>
  </w:num>
  <w:num w:numId="20">
    <w:abstractNumId w:val="21"/>
  </w:num>
  <w:num w:numId="21">
    <w:abstractNumId w:val="6"/>
  </w:num>
  <w:num w:numId="22">
    <w:abstractNumId w:val="22"/>
  </w:num>
  <w:num w:numId="23">
    <w:abstractNumId w:val="15"/>
  </w:num>
  <w:num w:numId="24">
    <w:abstractNumId w:val="3"/>
  </w:num>
  <w:num w:numId="2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1879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139A"/>
    <w:rsid w:val="00137772"/>
    <w:rsid w:val="00141744"/>
    <w:rsid w:val="00143147"/>
    <w:rsid w:val="0015243C"/>
    <w:rsid w:val="00154941"/>
    <w:rsid w:val="001653A5"/>
    <w:rsid w:val="00167BF0"/>
    <w:rsid w:val="00173910"/>
    <w:rsid w:val="00186BC2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1DB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2700B"/>
    <w:rsid w:val="00340129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117"/>
    <w:rsid w:val="004B23D6"/>
    <w:rsid w:val="004B6CE7"/>
    <w:rsid w:val="004C2EBF"/>
    <w:rsid w:val="004C4BDE"/>
    <w:rsid w:val="004C5DCF"/>
    <w:rsid w:val="004C721E"/>
    <w:rsid w:val="004F1EED"/>
    <w:rsid w:val="004F25D4"/>
    <w:rsid w:val="004F33BF"/>
    <w:rsid w:val="004F452F"/>
    <w:rsid w:val="004F4F02"/>
    <w:rsid w:val="005057D6"/>
    <w:rsid w:val="00511BE9"/>
    <w:rsid w:val="00512497"/>
    <w:rsid w:val="00526285"/>
    <w:rsid w:val="005352FB"/>
    <w:rsid w:val="00554B5D"/>
    <w:rsid w:val="00556504"/>
    <w:rsid w:val="0056490D"/>
    <w:rsid w:val="00567BDA"/>
    <w:rsid w:val="00582B7E"/>
    <w:rsid w:val="0058378C"/>
    <w:rsid w:val="00592BBF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3D1"/>
    <w:rsid w:val="00612F05"/>
    <w:rsid w:val="00616333"/>
    <w:rsid w:val="0062079E"/>
    <w:rsid w:val="00631065"/>
    <w:rsid w:val="00631E49"/>
    <w:rsid w:val="0063216C"/>
    <w:rsid w:val="006362A0"/>
    <w:rsid w:val="00656293"/>
    <w:rsid w:val="00661A1E"/>
    <w:rsid w:val="00665264"/>
    <w:rsid w:val="00667C44"/>
    <w:rsid w:val="00667CFA"/>
    <w:rsid w:val="00677FBF"/>
    <w:rsid w:val="006829C5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6052"/>
    <w:rsid w:val="00747EB8"/>
    <w:rsid w:val="00751C38"/>
    <w:rsid w:val="00751CFE"/>
    <w:rsid w:val="007711A1"/>
    <w:rsid w:val="00790FAE"/>
    <w:rsid w:val="007A557F"/>
    <w:rsid w:val="007B055B"/>
    <w:rsid w:val="007C43AC"/>
    <w:rsid w:val="007C5DF5"/>
    <w:rsid w:val="007E51A6"/>
    <w:rsid w:val="007E626A"/>
    <w:rsid w:val="007F7664"/>
    <w:rsid w:val="007F7926"/>
    <w:rsid w:val="008006F8"/>
    <w:rsid w:val="0080321D"/>
    <w:rsid w:val="00803321"/>
    <w:rsid w:val="008058C7"/>
    <w:rsid w:val="0080788F"/>
    <w:rsid w:val="00807D64"/>
    <w:rsid w:val="00810041"/>
    <w:rsid w:val="00811D7E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050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21C1"/>
    <w:rsid w:val="00AD68C7"/>
    <w:rsid w:val="00AE0E15"/>
    <w:rsid w:val="00AE3B9A"/>
    <w:rsid w:val="00AF5D3E"/>
    <w:rsid w:val="00B119D1"/>
    <w:rsid w:val="00B125DB"/>
    <w:rsid w:val="00B23562"/>
    <w:rsid w:val="00B27A1B"/>
    <w:rsid w:val="00B35E24"/>
    <w:rsid w:val="00B61C37"/>
    <w:rsid w:val="00B620D1"/>
    <w:rsid w:val="00B71E7C"/>
    <w:rsid w:val="00B72514"/>
    <w:rsid w:val="00B8102D"/>
    <w:rsid w:val="00B8633E"/>
    <w:rsid w:val="00B87B2A"/>
    <w:rsid w:val="00B87CCD"/>
    <w:rsid w:val="00B97E5C"/>
    <w:rsid w:val="00BB0024"/>
    <w:rsid w:val="00BB2068"/>
    <w:rsid w:val="00BB2FDE"/>
    <w:rsid w:val="00BC2F11"/>
    <w:rsid w:val="00BC55EF"/>
    <w:rsid w:val="00BE52C9"/>
    <w:rsid w:val="00C02862"/>
    <w:rsid w:val="00C074C0"/>
    <w:rsid w:val="00C11312"/>
    <w:rsid w:val="00C120FE"/>
    <w:rsid w:val="00C123AE"/>
    <w:rsid w:val="00C14953"/>
    <w:rsid w:val="00C22E5A"/>
    <w:rsid w:val="00C358F6"/>
    <w:rsid w:val="00C366DC"/>
    <w:rsid w:val="00C47238"/>
    <w:rsid w:val="00C610DD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189F"/>
    <w:rsid w:val="00D75855"/>
    <w:rsid w:val="00D767A4"/>
    <w:rsid w:val="00D850B2"/>
    <w:rsid w:val="00D86E2C"/>
    <w:rsid w:val="00D87A79"/>
    <w:rsid w:val="00D97EFF"/>
    <w:rsid w:val="00DA71E4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3BB0"/>
    <w:rsid w:val="00DF683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3F82"/>
    <w:rsid w:val="00E55957"/>
    <w:rsid w:val="00E60BCF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6949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rsid w:val="003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F065-86D3-49D6-9EE3-907008B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2023-06-30T11:14:00Z</dcterms:created>
  <dcterms:modified xsi:type="dcterms:W3CDTF">2023-06-30T11:14:00Z</dcterms:modified>
</cp:coreProperties>
</file>