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95" w:rsidRDefault="001A4D95" w:rsidP="001A4D95">
      <w:pPr>
        <w:pStyle w:val="Body1"/>
        <w:jc w:val="center"/>
        <w:rPr>
          <w:rFonts w:ascii="Arial" w:hAnsi="Arial"/>
          <w:sz w:val="24"/>
        </w:rPr>
      </w:pPr>
      <w:r>
        <w:rPr>
          <w:rFonts w:ascii="Arial" w:eastAsia="Batang" w:hAnsi="Arial"/>
          <w:noProof/>
          <w:sz w:val="24"/>
        </w:rPr>
        <w:drawing>
          <wp:inline distT="0" distB="0" distL="0" distR="0" wp14:anchorId="1FECC735" wp14:editId="59A3059C">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rsidR="001A4D95" w:rsidRDefault="001A4D95" w:rsidP="001A4D95">
      <w:pPr>
        <w:pStyle w:val="Body1"/>
        <w:rPr>
          <w:rFonts w:ascii="Arial" w:hAnsi="Arial"/>
          <w:sz w:val="24"/>
        </w:rPr>
      </w:pPr>
    </w:p>
    <w:p w:rsidR="001A4D95" w:rsidRDefault="001A4D95" w:rsidP="001A4D95">
      <w:pPr>
        <w:pStyle w:val="Body1"/>
        <w:spacing w:line="276" w:lineRule="auto"/>
        <w:jc w:val="center"/>
        <w:rPr>
          <w:rFonts w:ascii="Arial" w:hAnsi="Arial"/>
          <w:b/>
          <w:sz w:val="24"/>
        </w:rPr>
      </w:pPr>
      <w:r>
        <w:rPr>
          <w:rFonts w:ascii="Arial" w:hAnsi="Arial Unicode MS"/>
          <w:b/>
          <w:sz w:val="24"/>
        </w:rPr>
        <w:t>MINISTRY: PUBLIC SERVICE AND ADMINISTRATION</w:t>
      </w:r>
    </w:p>
    <w:p w:rsidR="001A4D95" w:rsidRDefault="001A4D95" w:rsidP="001A4D95">
      <w:pPr>
        <w:pStyle w:val="Body1"/>
        <w:spacing w:line="276" w:lineRule="auto"/>
        <w:jc w:val="center"/>
        <w:rPr>
          <w:rFonts w:ascii="Arial" w:hAnsi="Arial"/>
          <w:b/>
          <w:sz w:val="24"/>
        </w:rPr>
      </w:pPr>
      <w:r>
        <w:rPr>
          <w:rFonts w:ascii="Arial" w:hAnsi="Arial Unicode MS"/>
          <w:b/>
          <w:sz w:val="24"/>
        </w:rPr>
        <w:t>REPUBLIC OF SOUTH AFRICA</w:t>
      </w:r>
    </w:p>
    <w:p w:rsidR="001A4D95" w:rsidRDefault="001A4D95" w:rsidP="001A4D95">
      <w:pPr>
        <w:pStyle w:val="Body1"/>
        <w:spacing w:line="276" w:lineRule="auto"/>
        <w:rPr>
          <w:rFonts w:ascii="Arial" w:hAnsi="Arial"/>
          <w:b/>
          <w:sz w:val="24"/>
        </w:rPr>
      </w:pPr>
    </w:p>
    <w:p w:rsidR="001A4D95" w:rsidRDefault="001A4D95" w:rsidP="001A4D95">
      <w:pPr>
        <w:pStyle w:val="Body1"/>
        <w:spacing w:line="276" w:lineRule="auto"/>
        <w:rPr>
          <w:rFonts w:ascii="Arial" w:hAnsi="Arial" w:cs="Arial"/>
          <w:b/>
          <w:sz w:val="24"/>
          <w:szCs w:val="24"/>
        </w:rPr>
      </w:pPr>
    </w:p>
    <w:p w:rsidR="001A4D95" w:rsidRPr="00F45438" w:rsidRDefault="001A4D95" w:rsidP="001A4D95">
      <w:pPr>
        <w:pStyle w:val="Body1"/>
        <w:spacing w:line="276" w:lineRule="auto"/>
        <w:rPr>
          <w:rFonts w:ascii="Arial" w:hAnsi="Arial" w:cs="Arial"/>
          <w:b/>
          <w:sz w:val="24"/>
          <w:szCs w:val="24"/>
        </w:rPr>
      </w:pPr>
      <w:r w:rsidRPr="00F45438">
        <w:rPr>
          <w:rFonts w:ascii="Arial" w:hAnsi="Arial" w:cs="Arial"/>
          <w:b/>
          <w:sz w:val="24"/>
          <w:szCs w:val="24"/>
        </w:rPr>
        <w:t>NATIONAL ASSEMBLY</w:t>
      </w:r>
    </w:p>
    <w:p w:rsidR="001A4D95" w:rsidRPr="00F45438" w:rsidRDefault="001A4D95" w:rsidP="001A4D95">
      <w:pPr>
        <w:pStyle w:val="Body1"/>
        <w:spacing w:line="276" w:lineRule="auto"/>
        <w:jc w:val="center"/>
        <w:rPr>
          <w:rFonts w:ascii="Arial" w:hAnsi="Arial" w:cs="Arial"/>
          <w:b/>
          <w:sz w:val="24"/>
          <w:szCs w:val="24"/>
        </w:rPr>
      </w:pPr>
    </w:p>
    <w:p w:rsidR="001A4D95" w:rsidRPr="00F45438" w:rsidRDefault="001A4D95" w:rsidP="001A4D95">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1A4D95" w:rsidRPr="00F45438" w:rsidRDefault="001A4D95" w:rsidP="001A4D95">
      <w:pPr>
        <w:pStyle w:val="Body1"/>
        <w:spacing w:line="276" w:lineRule="auto"/>
        <w:rPr>
          <w:rFonts w:ascii="Arial" w:hAnsi="Arial" w:cs="Arial"/>
          <w:b/>
          <w:sz w:val="24"/>
          <w:szCs w:val="24"/>
        </w:rPr>
      </w:pPr>
    </w:p>
    <w:p w:rsidR="001A4D95" w:rsidRDefault="001A4D95" w:rsidP="001A4D95">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684"/>
      <w:bookmarkStart w:id="1" w:name="_Hlk2897856"/>
      <w:r>
        <w:rPr>
          <w:rFonts w:ascii="Arial" w:hAnsi="Arial" w:cs="Arial"/>
          <w:b/>
          <w:sz w:val="24"/>
          <w:szCs w:val="24"/>
        </w:rPr>
        <w:t>176</w:t>
      </w:r>
      <w:r w:rsidRPr="001A2E0F">
        <w:rPr>
          <w:rFonts w:ascii="Arial" w:hAnsi="Arial" w:cs="Arial"/>
          <w:b/>
          <w:sz w:val="24"/>
          <w:szCs w:val="24"/>
        </w:rPr>
        <w:t>.</w:t>
      </w:r>
      <w:r w:rsidRPr="001A2E0F">
        <w:rPr>
          <w:rFonts w:ascii="Arial" w:hAnsi="Arial" w:cs="Arial"/>
          <w:b/>
          <w:sz w:val="24"/>
          <w:szCs w:val="24"/>
        </w:rPr>
        <w:tab/>
      </w:r>
      <w:r w:rsidRPr="00E52F31">
        <w:rPr>
          <w:rFonts w:ascii="Arial" w:hAnsi="Arial" w:cs="Arial"/>
          <w:b/>
          <w:sz w:val="24"/>
          <w:szCs w:val="24"/>
        </w:rPr>
        <w:tab/>
      </w:r>
      <w:bookmarkEnd w:id="0"/>
      <w:bookmarkEnd w:id="1"/>
      <w:r w:rsidRPr="004F4221">
        <w:rPr>
          <w:rFonts w:ascii="Arial" w:hAnsi="Arial" w:cs="Arial"/>
          <w:b/>
          <w:sz w:val="24"/>
          <w:szCs w:val="24"/>
        </w:rPr>
        <w:tab/>
      </w:r>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1A4D95" w:rsidRPr="001A4D95" w:rsidRDefault="001A4D95" w:rsidP="001A4D95">
      <w:pPr>
        <w:pStyle w:val="NoSpacing"/>
        <w:rPr>
          <w:sz w:val="24"/>
          <w:szCs w:val="24"/>
        </w:rPr>
      </w:pPr>
    </w:p>
    <w:p w:rsidR="001A4D95" w:rsidRPr="001A4D95" w:rsidRDefault="001A4D95" w:rsidP="001A4D95">
      <w:pPr>
        <w:pStyle w:val="NoSpacing"/>
        <w:rPr>
          <w:sz w:val="24"/>
          <w:szCs w:val="24"/>
        </w:rPr>
      </w:pPr>
      <w:r w:rsidRPr="001A4D95">
        <w:rPr>
          <w:rFonts w:ascii="Arial" w:hAnsi="Arial" w:cs="Arial"/>
          <w:b/>
          <w:sz w:val="24"/>
          <w:szCs w:val="24"/>
          <w:lang w:val="af-ZA"/>
        </w:rPr>
        <w:t xml:space="preserve">Dr L A Schreiber (DA) to ask the Minister of Public Service and Administration: </w:t>
      </w:r>
    </w:p>
    <w:p w:rsidR="001A4D95" w:rsidRDefault="001A4D95" w:rsidP="001A4D95">
      <w:pPr>
        <w:spacing w:before="100" w:beforeAutospacing="1" w:after="100" w:afterAutospacing="1" w:line="276" w:lineRule="auto"/>
        <w:ind w:firstLine="11"/>
        <w:jc w:val="both"/>
        <w:rPr>
          <w:rFonts w:ascii="Arial" w:eastAsia="Calibri" w:hAnsi="Arial" w:cs="Arial"/>
          <w:lang w:val="af-ZA"/>
        </w:rPr>
      </w:pPr>
      <w:r>
        <w:rPr>
          <w:rFonts w:ascii="Arial" w:eastAsia="Calibri" w:hAnsi="Arial" w:cs="Arial"/>
          <w:lang w:val="af-ZA"/>
        </w:rPr>
        <w:t>Whether his department intends to conduct the lifestyle audits on all (a) Members of the Cabinet, (b) Deputy Ministers and (c) Directors-General; if not, in each case, why not; if so, (i) what is the state of preparedness for conducting the lifestyle audits, (ii) what are the terms of reference of the audits and (iii) by which date will the terms of reference be made public?</w:t>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8A5EC5">
        <w:rPr>
          <w:rFonts w:ascii="Arial" w:eastAsia="Calibri" w:hAnsi="Arial" w:cs="Arial"/>
          <w:b/>
          <w:sz w:val="22"/>
          <w:szCs w:val="22"/>
          <w:lang w:val="af-ZA"/>
        </w:rPr>
        <w:t>NW1134E</w:t>
      </w:r>
    </w:p>
    <w:p w:rsidR="001A4D95" w:rsidRDefault="001A4D95" w:rsidP="001A4D95">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1A4D95" w:rsidRPr="00637545" w:rsidRDefault="001A4D95" w:rsidP="001A4D95">
      <w:pPr>
        <w:tabs>
          <w:tab w:val="left" w:pos="7545"/>
        </w:tabs>
        <w:spacing w:before="100" w:beforeAutospacing="1" w:after="100" w:afterAutospacing="1" w:line="276" w:lineRule="auto"/>
        <w:jc w:val="both"/>
        <w:rPr>
          <w:rFonts w:ascii="Arial" w:hAnsi="Arial" w:cs="Arial"/>
          <w:lang w:val="en-ZA"/>
        </w:rPr>
      </w:pPr>
      <w:r w:rsidRPr="00637545">
        <w:rPr>
          <w:rFonts w:ascii="Arial" w:hAnsi="Arial" w:cs="Arial"/>
          <w:lang w:val="en-ZA"/>
        </w:rPr>
        <w:t xml:space="preserve">(a)(b) The DPSA is not mandated to conduct lifestyle audits on members of the Executive, which includes </w:t>
      </w:r>
      <w:r>
        <w:rPr>
          <w:rFonts w:ascii="Arial" w:hAnsi="Arial" w:cs="Arial"/>
          <w:lang w:val="en-ZA"/>
        </w:rPr>
        <w:t xml:space="preserve">members of </w:t>
      </w:r>
      <w:r w:rsidRPr="00637545">
        <w:rPr>
          <w:rFonts w:ascii="Arial" w:hAnsi="Arial" w:cs="Arial"/>
          <w:lang w:val="en-ZA"/>
        </w:rPr>
        <w:t xml:space="preserve">Cabinet and </w:t>
      </w:r>
      <w:r>
        <w:rPr>
          <w:rFonts w:ascii="Arial" w:hAnsi="Arial" w:cs="Arial"/>
          <w:lang w:val="en-ZA"/>
        </w:rPr>
        <w:t xml:space="preserve">Deputy </w:t>
      </w:r>
      <w:r w:rsidRPr="00637545">
        <w:rPr>
          <w:rFonts w:ascii="Arial" w:hAnsi="Arial" w:cs="Arial"/>
          <w:lang w:val="en-ZA"/>
        </w:rPr>
        <w:t>Ministers</w:t>
      </w:r>
      <w:r>
        <w:rPr>
          <w:rFonts w:ascii="Arial" w:hAnsi="Arial" w:cs="Arial"/>
          <w:lang w:val="en-ZA"/>
        </w:rPr>
        <w:t>.</w:t>
      </w:r>
      <w:r w:rsidRPr="00637545">
        <w:rPr>
          <w:rFonts w:ascii="Arial" w:hAnsi="Arial" w:cs="Arial"/>
          <w:lang w:val="en-ZA"/>
        </w:rPr>
        <w:t xml:space="preserve">  </w:t>
      </w:r>
    </w:p>
    <w:p w:rsidR="001A4D95" w:rsidRDefault="001A4D95" w:rsidP="001A4D95">
      <w:pPr>
        <w:tabs>
          <w:tab w:val="left" w:pos="7545"/>
        </w:tabs>
        <w:spacing w:before="100" w:beforeAutospacing="1" w:after="100" w:afterAutospacing="1" w:line="276" w:lineRule="auto"/>
        <w:jc w:val="both"/>
        <w:rPr>
          <w:rFonts w:ascii="Arial" w:hAnsi="Arial" w:cs="Arial"/>
          <w:lang w:val="en-ZA"/>
        </w:rPr>
      </w:pPr>
      <w:r w:rsidRPr="00637545">
        <w:rPr>
          <w:rFonts w:ascii="Arial" w:hAnsi="Arial" w:cs="Arial"/>
          <w:lang w:val="en-ZA"/>
        </w:rPr>
        <w:t xml:space="preserve">(c) The newly established Public Administration Ethics, Integrity and Disciplinary Technical Assistance Unit (called the </w:t>
      </w:r>
      <w:r>
        <w:rPr>
          <w:rFonts w:ascii="Arial" w:hAnsi="Arial" w:cs="Arial"/>
          <w:lang w:val="en-ZA"/>
        </w:rPr>
        <w:t>“</w:t>
      </w:r>
      <w:r w:rsidRPr="00637545">
        <w:rPr>
          <w:rFonts w:ascii="Arial" w:hAnsi="Arial" w:cs="Arial"/>
          <w:lang w:val="en-ZA"/>
        </w:rPr>
        <w:t>Ethics Enforcement Unit</w:t>
      </w:r>
      <w:r>
        <w:rPr>
          <w:rFonts w:ascii="Arial" w:hAnsi="Arial" w:cs="Arial"/>
          <w:lang w:val="en-ZA"/>
        </w:rPr>
        <w:t>”</w:t>
      </w:r>
      <w:r w:rsidRPr="00637545">
        <w:rPr>
          <w:rFonts w:ascii="Arial" w:hAnsi="Arial" w:cs="Arial"/>
          <w:lang w:val="en-ZA"/>
        </w:rPr>
        <w:t>) is mandated in terms of section 15 of the Public Administration Management Act, 2014</w:t>
      </w:r>
      <w:r>
        <w:rPr>
          <w:rFonts w:ascii="Arial" w:hAnsi="Arial" w:cs="Arial"/>
          <w:lang w:val="en-ZA"/>
        </w:rPr>
        <w:t xml:space="preserve"> (PAMA), </w:t>
      </w:r>
      <w:r w:rsidRPr="00637545">
        <w:rPr>
          <w:rFonts w:ascii="Arial" w:hAnsi="Arial" w:cs="Arial"/>
          <w:lang w:val="en-ZA"/>
        </w:rPr>
        <w:t>to conduct ethics profiles, which includes lifestyle audits</w:t>
      </w:r>
      <w:r>
        <w:rPr>
          <w:rFonts w:ascii="Arial" w:hAnsi="Arial" w:cs="Arial"/>
          <w:lang w:val="en-ZA"/>
        </w:rPr>
        <w:t>, and includes all employees in the public administration, including Director-Generals</w:t>
      </w:r>
      <w:r w:rsidRPr="00637545">
        <w:rPr>
          <w:rFonts w:ascii="Arial" w:hAnsi="Arial" w:cs="Arial"/>
          <w:lang w:val="en-ZA"/>
        </w:rPr>
        <w:t>.</w:t>
      </w:r>
    </w:p>
    <w:p w:rsidR="001A4D95" w:rsidRDefault="001A4D95" w:rsidP="001A4D95">
      <w:pPr>
        <w:spacing w:line="276" w:lineRule="auto"/>
        <w:jc w:val="both"/>
        <w:rPr>
          <w:rFonts w:ascii="Arial" w:hAnsi="Arial" w:cs="Arial"/>
          <w:lang w:val="en-ZA"/>
        </w:rPr>
      </w:pPr>
      <w:r>
        <w:rPr>
          <w:rFonts w:ascii="Arial" w:hAnsi="Arial" w:cs="Arial"/>
          <w:lang w:val="en-ZA"/>
        </w:rPr>
        <w:t>(</w:t>
      </w:r>
      <w:proofErr w:type="spellStart"/>
      <w:r>
        <w:rPr>
          <w:rFonts w:ascii="Arial" w:hAnsi="Arial" w:cs="Arial"/>
          <w:lang w:val="en-ZA"/>
        </w:rPr>
        <w:t>i</w:t>
      </w:r>
      <w:proofErr w:type="spellEnd"/>
      <w:r>
        <w:rPr>
          <w:rFonts w:ascii="Arial" w:hAnsi="Arial" w:cs="Arial"/>
          <w:lang w:val="en-ZA"/>
        </w:rPr>
        <w:t xml:space="preserve">) </w:t>
      </w:r>
      <w:r>
        <w:rPr>
          <w:rFonts w:ascii="Arial" w:hAnsi="Arial" w:cs="Arial"/>
        </w:rPr>
        <w:t xml:space="preserve">On 1 April 2019, </w:t>
      </w:r>
      <w:r w:rsidRPr="00662FE1">
        <w:rPr>
          <w:rFonts w:ascii="Arial" w:hAnsi="Arial" w:cs="Arial"/>
          <w:lang w:val="en-GB"/>
        </w:rPr>
        <w:t xml:space="preserve">a proclamation issued in terms of </w:t>
      </w:r>
      <w:r>
        <w:rPr>
          <w:rFonts w:ascii="Arial" w:hAnsi="Arial" w:cs="Arial"/>
          <w:lang w:val="en-GB"/>
        </w:rPr>
        <w:t>the Public Administration Management Act, 2014 (PAMA 2014)</w:t>
      </w:r>
      <w:r>
        <w:rPr>
          <w:rFonts w:ascii="Arial" w:hAnsi="Arial" w:cs="Arial"/>
        </w:rPr>
        <w:t xml:space="preserve"> brought into effect the Public Administration Ethics, Integrity and Disciplinary Technical Assistance Unit</w:t>
      </w:r>
      <w:r w:rsidRPr="00BB1F65">
        <w:rPr>
          <w:rFonts w:ascii="Arial" w:hAnsi="Arial" w:cs="Arial"/>
        </w:rPr>
        <w:t xml:space="preserve"> </w:t>
      </w:r>
      <w:r>
        <w:rPr>
          <w:rFonts w:ascii="Arial" w:hAnsi="Arial" w:cs="Arial"/>
          <w:lang w:val="en-ZA"/>
        </w:rPr>
        <w:t xml:space="preserve">(the “Ethics Enforcement Unit”). </w:t>
      </w:r>
    </w:p>
    <w:p w:rsidR="001A4D95" w:rsidRDefault="001A4D95" w:rsidP="001A4D95">
      <w:pPr>
        <w:spacing w:line="276" w:lineRule="auto"/>
        <w:jc w:val="both"/>
        <w:rPr>
          <w:rFonts w:ascii="Arial" w:hAnsi="Arial" w:cs="Arial"/>
          <w:lang w:val="en-ZA"/>
        </w:rPr>
      </w:pPr>
    </w:p>
    <w:p w:rsidR="001A4D95" w:rsidRPr="00897938" w:rsidRDefault="001A4D95" w:rsidP="001A4D95">
      <w:pPr>
        <w:spacing w:line="276" w:lineRule="auto"/>
        <w:jc w:val="both"/>
        <w:rPr>
          <w:rFonts w:ascii="Arial" w:hAnsi="Arial" w:cs="Arial"/>
          <w:lang w:val="en-ZA"/>
        </w:rPr>
      </w:pPr>
      <w:r>
        <w:rPr>
          <w:rFonts w:ascii="Arial" w:hAnsi="Arial" w:cs="Arial"/>
          <w:lang w:val="en-ZA"/>
        </w:rPr>
        <w:t>The mandate of this Unit, in terms of section 15 of PAMA 2014, (see Tag A) is</w:t>
      </w:r>
      <w:r w:rsidRPr="00897938">
        <w:rPr>
          <w:rFonts w:ascii="Arial" w:hAnsi="Arial" w:cs="Arial"/>
          <w:lang w:val="en-ZA"/>
        </w:rPr>
        <w:t xml:space="preserve"> to:</w:t>
      </w:r>
    </w:p>
    <w:p w:rsidR="001A4D95" w:rsidRPr="00897938" w:rsidRDefault="001A4D95" w:rsidP="001A4D95">
      <w:pPr>
        <w:pStyle w:val="ListParagraph"/>
        <w:numPr>
          <w:ilvl w:val="0"/>
          <w:numId w:val="1"/>
        </w:numPr>
        <w:spacing w:line="276" w:lineRule="auto"/>
        <w:jc w:val="both"/>
        <w:rPr>
          <w:rFonts w:ascii="Arial" w:hAnsi="Arial" w:cs="Arial"/>
          <w:lang w:val="en-ZA"/>
        </w:rPr>
      </w:pPr>
      <w:r w:rsidRPr="00897938">
        <w:rPr>
          <w:rFonts w:ascii="Arial" w:hAnsi="Arial" w:cs="Arial"/>
          <w:lang w:val="en-ZA"/>
        </w:rPr>
        <w:t xml:space="preserve">support </w:t>
      </w:r>
      <w:r>
        <w:rPr>
          <w:rFonts w:ascii="Arial" w:hAnsi="Arial" w:cs="Arial"/>
          <w:lang w:val="en-ZA"/>
        </w:rPr>
        <w:t xml:space="preserve">and provide technical assistance for </w:t>
      </w:r>
      <w:r w:rsidRPr="00897938">
        <w:rPr>
          <w:rFonts w:ascii="Arial" w:hAnsi="Arial" w:cs="Arial"/>
          <w:lang w:val="en-ZA"/>
        </w:rPr>
        <w:t>the management of ethics, integrity and disciplinary matters relating to misconduct in the public administration;</w:t>
      </w:r>
    </w:p>
    <w:p w:rsidR="001A4D95" w:rsidRPr="00897938" w:rsidRDefault="001A4D95" w:rsidP="001A4D95">
      <w:pPr>
        <w:pStyle w:val="ListParagraph"/>
        <w:numPr>
          <w:ilvl w:val="0"/>
          <w:numId w:val="1"/>
        </w:numPr>
        <w:spacing w:line="276" w:lineRule="auto"/>
        <w:jc w:val="both"/>
        <w:rPr>
          <w:rFonts w:ascii="Arial" w:hAnsi="Arial" w:cs="Arial"/>
          <w:lang w:val="en-ZA"/>
        </w:rPr>
      </w:pPr>
      <w:r w:rsidRPr="00897938">
        <w:rPr>
          <w:rFonts w:ascii="Arial" w:hAnsi="Arial" w:cs="Arial"/>
          <w:lang w:val="en-ZA"/>
        </w:rPr>
        <w:t>develop norms and standards for the above;</w:t>
      </w:r>
    </w:p>
    <w:p w:rsidR="001A4D95" w:rsidRPr="00897938" w:rsidRDefault="001A4D95" w:rsidP="001A4D95">
      <w:pPr>
        <w:pStyle w:val="ListParagraph"/>
        <w:numPr>
          <w:ilvl w:val="0"/>
          <w:numId w:val="1"/>
        </w:numPr>
        <w:spacing w:line="276" w:lineRule="auto"/>
        <w:jc w:val="both"/>
        <w:rPr>
          <w:rFonts w:ascii="Arial" w:hAnsi="Arial" w:cs="Arial"/>
          <w:lang w:val="en-ZA"/>
        </w:rPr>
      </w:pPr>
      <w:r w:rsidRPr="00897938">
        <w:rPr>
          <w:rFonts w:ascii="Arial" w:hAnsi="Arial" w:cs="Arial"/>
          <w:lang w:val="en-ZA"/>
        </w:rPr>
        <w:t>build capacity around the disciplining of misconduct;</w:t>
      </w:r>
    </w:p>
    <w:p w:rsidR="001A4D95" w:rsidRPr="00897938" w:rsidRDefault="001A4D95" w:rsidP="001A4D95">
      <w:pPr>
        <w:pStyle w:val="ListParagraph"/>
        <w:numPr>
          <w:ilvl w:val="0"/>
          <w:numId w:val="1"/>
        </w:numPr>
        <w:spacing w:line="276" w:lineRule="auto"/>
        <w:jc w:val="both"/>
        <w:rPr>
          <w:rFonts w:ascii="Arial" w:hAnsi="Arial" w:cs="Arial"/>
          <w:lang w:val="en-ZA"/>
        </w:rPr>
      </w:pPr>
      <w:r w:rsidRPr="00897938">
        <w:rPr>
          <w:rFonts w:ascii="Arial" w:hAnsi="Arial" w:cs="Arial"/>
          <w:lang w:val="en-ZA"/>
        </w:rPr>
        <w:t>strengthen oversight of ethics, integrity and discipline;</w:t>
      </w:r>
      <w:r>
        <w:rPr>
          <w:rFonts w:ascii="Arial" w:hAnsi="Arial" w:cs="Arial"/>
          <w:lang w:val="en-ZA"/>
        </w:rPr>
        <w:t xml:space="preserve"> and to intervene in cases where systemic weaknesses are identified;</w:t>
      </w:r>
    </w:p>
    <w:p w:rsidR="001A4D95" w:rsidRPr="00897938" w:rsidRDefault="001A4D95" w:rsidP="001A4D95">
      <w:pPr>
        <w:pStyle w:val="ListParagraph"/>
        <w:numPr>
          <w:ilvl w:val="0"/>
          <w:numId w:val="1"/>
        </w:numPr>
        <w:spacing w:line="276" w:lineRule="auto"/>
        <w:jc w:val="both"/>
        <w:rPr>
          <w:rFonts w:ascii="Arial" w:hAnsi="Arial" w:cs="Arial"/>
          <w:lang w:val="en-ZA"/>
        </w:rPr>
      </w:pPr>
      <w:r w:rsidRPr="00897938">
        <w:rPr>
          <w:rFonts w:ascii="Arial" w:hAnsi="Arial" w:cs="Arial"/>
          <w:lang w:val="en-ZA"/>
        </w:rPr>
        <w:t>promote ethics and integrity; and</w:t>
      </w:r>
    </w:p>
    <w:p w:rsidR="001A4D95" w:rsidRPr="00897938" w:rsidRDefault="001A4D95" w:rsidP="001A4D95">
      <w:pPr>
        <w:pStyle w:val="ListParagraph"/>
        <w:numPr>
          <w:ilvl w:val="0"/>
          <w:numId w:val="1"/>
        </w:numPr>
        <w:spacing w:line="276" w:lineRule="auto"/>
        <w:jc w:val="both"/>
        <w:rPr>
          <w:rFonts w:ascii="Arial" w:hAnsi="Arial" w:cs="Arial"/>
          <w:lang w:val="en-ZA"/>
        </w:rPr>
      </w:pPr>
      <w:proofErr w:type="gramStart"/>
      <w:r w:rsidRPr="00897938">
        <w:rPr>
          <w:rFonts w:ascii="Arial" w:hAnsi="Arial" w:cs="Arial"/>
          <w:lang w:val="en-ZA"/>
        </w:rPr>
        <w:t>cooperate</w:t>
      </w:r>
      <w:proofErr w:type="gramEnd"/>
      <w:r w:rsidRPr="00897938">
        <w:rPr>
          <w:rFonts w:ascii="Arial" w:hAnsi="Arial" w:cs="Arial"/>
          <w:lang w:val="en-ZA"/>
        </w:rPr>
        <w:t xml:space="preserve"> with other institutions and organs of state.</w:t>
      </w:r>
    </w:p>
    <w:p w:rsidR="001A4D95" w:rsidRDefault="001A4D95" w:rsidP="001A4D95">
      <w:pPr>
        <w:spacing w:line="276" w:lineRule="auto"/>
        <w:jc w:val="both"/>
        <w:rPr>
          <w:rFonts w:ascii="Arial" w:hAnsi="Arial" w:cs="Arial"/>
          <w:lang w:val="en-ZA"/>
        </w:rPr>
      </w:pPr>
    </w:p>
    <w:p w:rsidR="001A4D95" w:rsidRDefault="001A4D95" w:rsidP="001A4D95">
      <w:pPr>
        <w:spacing w:line="276" w:lineRule="auto"/>
        <w:jc w:val="both"/>
        <w:rPr>
          <w:rFonts w:ascii="Arial" w:hAnsi="Arial" w:cs="Arial"/>
          <w:lang w:val="en-ZA"/>
        </w:rPr>
      </w:pPr>
      <w:r>
        <w:rPr>
          <w:rFonts w:ascii="Arial" w:hAnsi="Arial" w:cs="Arial"/>
          <w:lang w:val="en-ZA"/>
        </w:rPr>
        <w:t xml:space="preserve">As such, this Unit is </w:t>
      </w:r>
      <w:r w:rsidRPr="00BB0B97">
        <w:rPr>
          <w:rFonts w:ascii="Arial" w:hAnsi="Arial" w:cs="Arial"/>
          <w:lang w:val="en-ZA"/>
        </w:rPr>
        <w:t>the legal custodian of all integrity testing information</w:t>
      </w:r>
      <w:r>
        <w:rPr>
          <w:rFonts w:ascii="Arial" w:hAnsi="Arial" w:cs="Arial"/>
          <w:lang w:val="en-ZA"/>
        </w:rPr>
        <w:t xml:space="preserve"> and is responsible for lifestyle audits and integrity testing in all spheres of government.</w:t>
      </w:r>
    </w:p>
    <w:p w:rsidR="001A4D95" w:rsidRDefault="001A4D95" w:rsidP="001A4D95">
      <w:pPr>
        <w:spacing w:line="276" w:lineRule="auto"/>
        <w:jc w:val="both"/>
        <w:rPr>
          <w:rFonts w:ascii="Arial" w:hAnsi="Arial" w:cs="Arial"/>
          <w:lang w:val="en-ZA"/>
        </w:rPr>
      </w:pPr>
    </w:p>
    <w:p w:rsidR="001A4D95" w:rsidRDefault="001A4D95" w:rsidP="001A4D95">
      <w:pPr>
        <w:spacing w:line="276" w:lineRule="auto"/>
        <w:jc w:val="both"/>
        <w:rPr>
          <w:rFonts w:ascii="Arial" w:hAnsi="Arial" w:cs="Arial"/>
          <w:lang w:val="en-ZA"/>
        </w:rPr>
      </w:pPr>
      <w:r>
        <w:rPr>
          <w:rFonts w:ascii="Arial" w:hAnsi="Arial" w:cs="Arial"/>
          <w:lang w:val="en-ZA"/>
        </w:rPr>
        <w:t>The Unit is currently incubated in the DPSA, with efforts underway to fund and staff it properly, through a process of internal reprioritisation and reorganisation.  The first phase will commence from 01 September 2019, and will include lifestyle audits as a function.</w:t>
      </w:r>
    </w:p>
    <w:p w:rsidR="001A4D95" w:rsidRDefault="001A4D95" w:rsidP="001A4D95">
      <w:pPr>
        <w:spacing w:line="276" w:lineRule="auto"/>
        <w:jc w:val="both"/>
        <w:rPr>
          <w:rFonts w:ascii="Arial" w:hAnsi="Arial" w:cs="Arial"/>
          <w:lang w:val="en-ZA"/>
        </w:rPr>
      </w:pPr>
    </w:p>
    <w:p w:rsidR="001A4D95" w:rsidRDefault="001A4D95" w:rsidP="001A4D95">
      <w:pPr>
        <w:spacing w:line="276" w:lineRule="auto"/>
        <w:jc w:val="both"/>
        <w:rPr>
          <w:rFonts w:ascii="Arial" w:hAnsi="Arial" w:cs="Arial"/>
          <w:lang w:val="en-ZA"/>
        </w:rPr>
      </w:pPr>
      <w:r>
        <w:rPr>
          <w:rFonts w:ascii="Arial" w:hAnsi="Arial" w:cs="Arial"/>
          <w:lang w:val="en-ZA"/>
        </w:rPr>
        <w:t>ii)-iii) The Unit has identified lifestyle audits as a priority and during its incubation phase will focus on the Public Service.  To this effect, the unit has drafted a Framework</w:t>
      </w:r>
      <w:r w:rsidRPr="00A067AC">
        <w:rPr>
          <w:rFonts w:ascii="Arial" w:hAnsi="Arial" w:cs="Arial"/>
          <w:lang w:val="en-ZA"/>
        </w:rPr>
        <w:t xml:space="preserve"> </w:t>
      </w:r>
      <w:r>
        <w:rPr>
          <w:rFonts w:ascii="Arial" w:hAnsi="Arial" w:cs="Arial"/>
          <w:lang w:val="en-ZA"/>
        </w:rPr>
        <w:t>for conducting lifestyle audits on public service employees.  The Framework will be presented for approval to the Minister of the Public Service and Administration, where after terms of reference will be developed.  As soon as this is finalised, it will be announced.</w:t>
      </w:r>
    </w:p>
    <w:p w:rsidR="00171970" w:rsidRDefault="009C17DF"/>
    <w:p w:rsidR="001A4D95" w:rsidRPr="001A4D95" w:rsidRDefault="001A4D95">
      <w:pPr>
        <w:rPr>
          <w:rFonts w:ascii="Arial" w:hAnsi="Arial" w:cs="Arial"/>
          <w:b/>
        </w:rPr>
      </w:pPr>
      <w:r w:rsidRPr="001A4D95">
        <w:rPr>
          <w:rFonts w:ascii="Arial" w:hAnsi="Arial" w:cs="Arial"/>
          <w:b/>
        </w:rPr>
        <w:t xml:space="preserve">End </w:t>
      </w:r>
    </w:p>
    <w:sectPr w:rsidR="001A4D95" w:rsidRPr="001A4D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DF" w:rsidRDefault="009C17DF" w:rsidP="001A4D95">
      <w:r>
        <w:separator/>
      </w:r>
    </w:p>
  </w:endnote>
  <w:endnote w:type="continuationSeparator" w:id="0">
    <w:p w:rsidR="009C17DF" w:rsidRDefault="009C17DF" w:rsidP="001A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95" w:rsidRPr="001A4D95" w:rsidRDefault="001A4D95">
    <w:pPr>
      <w:pStyle w:val="Footer"/>
      <w:rPr>
        <w:b/>
        <w:i/>
        <w:sz w:val="22"/>
        <w:szCs w:val="22"/>
      </w:rPr>
    </w:pPr>
    <w:proofErr w:type="spellStart"/>
    <w:r w:rsidRPr="001A4D95">
      <w:rPr>
        <w:b/>
        <w:i/>
        <w:sz w:val="22"/>
        <w:szCs w:val="22"/>
      </w:rPr>
      <w:t>Dr</w:t>
    </w:r>
    <w:proofErr w:type="spellEnd"/>
    <w:r w:rsidRPr="001A4D95">
      <w:rPr>
        <w:b/>
        <w:i/>
        <w:sz w:val="22"/>
        <w:szCs w:val="22"/>
      </w:rPr>
      <w:t xml:space="preserve"> L A Schreiber (DA) ask the Minister for the Public Service and Administration: (Question 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DF" w:rsidRDefault="009C17DF" w:rsidP="001A4D95">
      <w:r>
        <w:separator/>
      </w:r>
    </w:p>
  </w:footnote>
  <w:footnote w:type="continuationSeparator" w:id="0">
    <w:p w:rsidR="009C17DF" w:rsidRDefault="009C17DF" w:rsidP="001A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DEF"/>
    <w:multiLevelType w:val="hybridMultilevel"/>
    <w:tmpl w:val="85F47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5"/>
    <w:rsid w:val="001A4D95"/>
    <w:rsid w:val="001D0BAA"/>
    <w:rsid w:val="009C17DF"/>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C400E-BEB7-431E-81E7-0CA33890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A4D95"/>
    <w:pPr>
      <w:spacing w:after="0" w:line="240" w:lineRule="auto"/>
      <w:outlineLvl w:val="0"/>
    </w:pPr>
    <w:rPr>
      <w:rFonts w:ascii="Times New Roman" w:eastAsia="Arial Unicode MS" w:hAnsi="Times New Roman" w:cs="Times New Roman"/>
      <w:color w:val="000000"/>
      <w:sz w:val="20"/>
      <w:szCs w:val="20"/>
      <w:u w:color="000000"/>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A4D95"/>
    <w:pPr>
      <w:ind w:left="720"/>
      <w:contextualSpacing/>
    </w:pPr>
  </w:style>
  <w:style w:type="paragraph" w:styleId="NoSpacing">
    <w:name w:val="No Spacing"/>
    <w:uiPriority w:val="1"/>
    <w:qFormat/>
    <w:rsid w:val="001A4D95"/>
    <w:pPr>
      <w:spacing w:after="0" w:line="240" w:lineRule="auto"/>
    </w:pPr>
    <w:rPr>
      <w:rFonts w:ascii="Calibri" w:eastAsia="Calibri" w:hAnsi="Calibri"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A4D9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A4D95"/>
    <w:pPr>
      <w:tabs>
        <w:tab w:val="center" w:pos="4513"/>
        <w:tab w:val="right" w:pos="9026"/>
      </w:tabs>
    </w:pPr>
  </w:style>
  <w:style w:type="character" w:customStyle="1" w:styleId="HeaderChar">
    <w:name w:val="Header Char"/>
    <w:basedOn w:val="DefaultParagraphFont"/>
    <w:link w:val="Header"/>
    <w:uiPriority w:val="99"/>
    <w:rsid w:val="001A4D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4D95"/>
    <w:pPr>
      <w:tabs>
        <w:tab w:val="center" w:pos="4513"/>
        <w:tab w:val="right" w:pos="9026"/>
      </w:tabs>
    </w:pPr>
  </w:style>
  <w:style w:type="character" w:customStyle="1" w:styleId="FooterChar">
    <w:name w:val="Footer Char"/>
    <w:basedOn w:val="DefaultParagraphFont"/>
    <w:link w:val="Footer"/>
    <w:uiPriority w:val="99"/>
    <w:rsid w:val="001A4D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Vathiswa Somlota</cp:lastModifiedBy>
  <cp:revision>1</cp:revision>
  <dcterms:created xsi:type="dcterms:W3CDTF">2019-07-18T15:02:00Z</dcterms:created>
  <dcterms:modified xsi:type="dcterms:W3CDTF">2019-07-18T15:06:00Z</dcterms:modified>
</cp:coreProperties>
</file>