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5E5" w:rsidRPr="002416B5" w:rsidRDefault="004355E5" w:rsidP="004355E5">
      <w:pPr>
        <w:tabs>
          <w:tab w:val="left" w:pos="432"/>
          <w:tab w:val="left" w:pos="864"/>
        </w:tabs>
        <w:spacing w:after="0"/>
        <w:jc w:val="center"/>
        <w:rPr>
          <w:rFonts w:ascii="Arial" w:eastAsia="Times New Roman" w:hAnsi="Arial" w:cs="Arial"/>
          <w:b/>
          <w:sz w:val="24"/>
          <w:szCs w:val="24"/>
        </w:rPr>
      </w:pPr>
      <w:r w:rsidRPr="002416B5">
        <w:rPr>
          <w:rFonts w:ascii="Arial" w:eastAsia="Times New Roman" w:hAnsi="Arial" w:cs="Arial"/>
          <w:b/>
          <w:noProof/>
          <w:sz w:val="24"/>
          <w:szCs w:val="24"/>
        </w:rPr>
        <w:drawing>
          <wp:inline distT="0" distB="0" distL="0" distR="0" wp14:anchorId="14538886" wp14:editId="63A94608">
            <wp:extent cx="1390015" cy="146939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4355E5" w:rsidRPr="002416B5" w:rsidRDefault="004355E5" w:rsidP="004355E5">
      <w:pPr>
        <w:tabs>
          <w:tab w:val="left" w:pos="432"/>
          <w:tab w:val="left" w:pos="864"/>
        </w:tabs>
        <w:spacing w:after="0"/>
        <w:jc w:val="center"/>
        <w:rPr>
          <w:rFonts w:ascii="Arial" w:eastAsia="Times New Roman" w:hAnsi="Arial" w:cs="Arial"/>
          <w:b/>
          <w:sz w:val="24"/>
          <w:szCs w:val="24"/>
        </w:rPr>
      </w:pPr>
    </w:p>
    <w:p w:rsidR="004355E5" w:rsidRPr="00341930" w:rsidRDefault="004355E5" w:rsidP="004355E5">
      <w:pPr>
        <w:tabs>
          <w:tab w:val="left" w:pos="432"/>
          <w:tab w:val="left" w:pos="864"/>
        </w:tabs>
        <w:spacing w:after="0"/>
        <w:jc w:val="center"/>
        <w:rPr>
          <w:rFonts w:ascii="Arial" w:eastAsia="Times New Roman" w:hAnsi="Arial" w:cs="Arial"/>
          <w:b/>
          <w:sz w:val="24"/>
          <w:szCs w:val="24"/>
        </w:rPr>
      </w:pPr>
      <w:r w:rsidRPr="00341930">
        <w:rPr>
          <w:rFonts w:ascii="Arial" w:eastAsia="Times New Roman" w:hAnsi="Arial" w:cs="Arial"/>
          <w:b/>
          <w:sz w:val="24"/>
          <w:szCs w:val="24"/>
        </w:rPr>
        <w:t>NATIONAL ASSEMBLY</w:t>
      </w:r>
    </w:p>
    <w:p w:rsidR="004355E5" w:rsidRPr="00341930" w:rsidRDefault="004355E5" w:rsidP="004355E5">
      <w:pPr>
        <w:tabs>
          <w:tab w:val="left" w:pos="432"/>
          <w:tab w:val="left" w:pos="864"/>
        </w:tabs>
        <w:spacing w:after="0"/>
        <w:jc w:val="center"/>
        <w:rPr>
          <w:rFonts w:ascii="Arial" w:eastAsia="Times New Roman" w:hAnsi="Arial" w:cs="Arial"/>
          <w:b/>
          <w:sz w:val="24"/>
          <w:szCs w:val="24"/>
        </w:rPr>
      </w:pPr>
    </w:p>
    <w:p w:rsidR="004355E5" w:rsidRPr="00341930" w:rsidRDefault="004355E5" w:rsidP="004355E5">
      <w:pPr>
        <w:tabs>
          <w:tab w:val="left" w:pos="432"/>
          <w:tab w:val="left" w:pos="864"/>
        </w:tabs>
        <w:spacing w:after="0"/>
        <w:rPr>
          <w:rFonts w:ascii="Arial" w:eastAsia="Times New Roman" w:hAnsi="Arial" w:cs="Arial"/>
          <w:b/>
          <w:sz w:val="24"/>
          <w:szCs w:val="24"/>
        </w:rPr>
      </w:pPr>
      <w:r w:rsidRPr="00341930">
        <w:rPr>
          <w:rFonts w:ascii="Arial" w:eastAsia="Times New Roman" w:hAnsi="Arial" w:cs="Arial"/>
          <w:b/>
          <w:sz w:val="24"/>
          <w:szCs w:val="24"/>
        </w:rPr>
        <w:t>QUESTION FOR WRITTEN REPLY</w:t>
      </w:r>
    </w:p>
    <w:p w:rsidR="004355E5" w:rsidRPr="00341930" w:rsidRDefault="004355E5" w:rsidP="004355E5">
      <w:pPr>
        <w:tabs>
          <w:tab w:val="left" w:pos="432"/>
          <w:tab w:val="left" w:pos="864"/>
        </w:tabs>
        <w:spacing w:after="0"/>
        <w:rPr>
          <w:rFonts w:ascii="Arial" w:eastAsia="Times New Roman" w:hAnsi="Arial" w:cs="Arial"/>
          <w:b/>
          <w:sz w:val="24"/>
          <w:szCs w:val="24"/>
        </w:rPr>
      </w:pPr>
      <w:r w:rsidRPr="00341930">
        <w:rPr>
          <w:rFonts w:ascii="Arial" w:eastAsia="Times New Roman" w:hAnsi="Arial" w:cs="Arial"/>
          <w:b/>
          <w:sz w:val="24"/>
          <w:szCs w:val="24"/>
        </w:rPr>
        <w:t xml:space="preserve">QUESTION NUMBER: </w:t>
      </w:r>
      <w:r w:rsidR="00C56C84" w:rsidRPr="00341930">
        <w:rPr>
          <w:rFonts w:ascii="Arial" w:eastAsia="Times New Roman" w:hAnsi="Arial" w:cs="Arial"/>
          <w:b/>
          <w:sz w:val="24"/>
          <w:szCs w:val="24"/>
        </w:rPr>
        <w:t>17</w:t>
      </w:r>
      <w:r w:rsidR="002905A2" w:rsidRPr="00341930">
        <w:rPr>
          <w:rFonts w:ascii="Arial" w:eastAsia="Times New Roman" w:hAnsi="Arial" w:cs="Arial"/>
          <w:b/>
          <w:sz w:val="24"/>
          <w:szCs w:val="24"/>
        </w:rPr>
        <w:t>55</w:t>
      </w:r>
      <w:r w:rsidR="00EE110F" w:rsidRPr="00341930">
        <w:rPr>
          <w:rFonts w:ascii="Arial" w:eastAsia="Times New Roman" w:hAnsi="Arial" w:cs="Arial"/>
          <w:b/>
          <w:sz w:val="24"/>
          <w:szCs w:val="24"/>
        </w:rPr>
        <w:t xml:space="preserve"> </w:t>
      </w:r>
      <w:r w:rsidR="002416B5" w:rsidRPr="00341930">
        <w:rPr>
          <w:rFonts w:ascii="Arial" w:eastAsia="Times New Roman" w:hAnsi="Arial" w:cs="Arial"/>
          <w:b/>
          <w:sz w:val="24"/>
          <w:szCs w:val="24"/>
        </w:rPr>
        <w:t>[NW1</w:t>
      </w:r>
      <w:r w:rsidR="00C56C84" w:rsidRPr="00341930">
        <w:rPr>
          <w:rFonts w:ascii="Arial" w:eastAsia="Times New Roman" w:hAnsi="Arial" w:cs="Arial"/>
          <w:b/>
          <w:sz w:val="24"/>
          <w:szCs w:val="24"/>
        </w:rPr>
        <w:t>9</w:t>
      </w:r>
      <w:r w:rsidR="002905A2" w:rsidRPr="00341930">
        <w:rPr>
          <w:rFonts w:ascii="Arial" w:eastAsia="Times New Roman" w:hAnsi="Arial" w:cs="Arial"/>
          <w:b/>
          <w:sz w:val="24"/>
          <w:szCs w:val="24"/>
        </w:rPr>
        <w:t>61</w:t>
      </w:r>
      <w:r w:rsidR="002416B5" w:rsidRPr="00341930">
        <w:rPr>
          <w:rFonts w:ascii="Arial" w:eastAsia="Times New Roman" w:hAnsi="Arial" w:cs="Arial"/>
          <w:b/>
          <w:sz w:val="24"/>
          <w:szCs w:val="24"/>
        </w:rPr>
        <w:t>E]</w:t>
      </w:r>
    </w:p>
    <w:p w:rsidR="004355E5" w:rsidRPr="00341930" w:rsidRDefault="004355E5" w:rsidP="004355E5">
      <w:pPr>
        <w:tabs>
          <w:tab w:val="left" w:pos="432"/>
          <w:tab w:val="left" w:pos="864"/>
        </w:tabs>
        <w:spacing w:after="0"/>
        <w:rPr>
          <w:rFonts w:ascii="Arial" w:eastAsia="Times New Roman" w:hAnsi="Arial" w:cs="Arial"/>
          <w:b/>
          <w:sz w:val="24"/>
          <w:szCs w:val="24"/>
        </w:rPr>
      </w:pPr>
      <w:r w:rsidRPr="00341930">
        <w:rPr>
          <w:rFonts w:ascii="Arial" w:eastAsia="Times New Roman" w:hAnsi="Arial" w:cs="Arial"/>
          <w:b/>
          <w:sz w:val="24"/>
          <w:szCs w:val="24"/>
        </w:rPr>
        <w:t xml:space="preserve">DATE OF PUBLICATION: </w:t>
      </w:r>
      <w:r w:rsidR="00917BC4" w:rsidRPr="00341930">
        <w:rPr>
          <w:rFonts w:ascii="Arial" w:eastAsia="Times New Roman" w:hAnsi="Arial" w:cs="Arial"/>
          <w:b/>
          <w:sz w:val="24"/>
          <w:szCs w:val="24"/>
        </w:rPr>
        <w:t>9</w:t>
      </w:r>
      <w:r w:rsidR="002416B5" w:rsidRPr="00341930">
        <w:rPr>
          <w:rFonts w:ascii="Arial" w:eastAsia="Times New Roman" w:hAnsi="Arial" w:cs="Arial"/>
          <w:b/>
          <w:sz w:val="24"/>
          <w:szCs w:val="24"/>
        </w:rPr>
        <w:t xml:space="preserve"> JUNE 2017</w:t>
      </w:r>
    </w:p>
    <w:p w:rsidR="004355E5" w:rsidRPr="00341930" w:rsidRDefault="004355E5" w:rsidP="004355E5">
      <w:pPr>
        <w:tabs>
          <w:tab w:val="left" w:pos="432"/>
          <w:tab w:val="left" w:pos="864"/>
        </w:tabs>
        <w:spacing w:after="0"/>
        <w:rPr>
          <w:rFonts w:ascii="Arial" w:eastAsia="Times New Roman" w:hAnsi="Arial" w:cs="Arial"/>
          <w:b/>
          <w:sz w:val="24"/>
          <w:szCs w:val="24"/>
        </w:rPr>
      </w:pPr>
    </w:p>
    <w:p w:rsidR="002905A2" w:rsidRPr="00341930" w:rsidRDefault="002905A2" w:rsidP="002905A2">
      <w:pPr>
        <w:spacing w:before="100" w:beforeAutospacing="1" w:after="100" w:afterAutospacing="1" w:line="240" w:lineRule="auto"/>
        <w:ind w:left="851" w:hanging="851"/>
        <w:jc w:val="both"/>
        <w:outlineLvl w:val="0"/>
        <w:rPr>
          <w:rFonts w:ascii="Arial" w:eastAsia="Calibri" w:hAnsi="Arial" w:cs="Arial"/>
          <w:b/>
          <w:sz w:val="24"/>
          <w:szCs w:val="24"/>
          <w:lang w:val="en-ZA"/>
        </w:rPr>
      </w:pPr>
      <w:r w:rsidRPr="00341930">
        <w:rPr>
          <w:rFonts w:ascii="Arial" w:eastAsia="Calibri" w:hAnsi="Arial" w:cs="Arial"/>
          <w:b/>
          <w:sz w:val="24"/>
          <w:szCs w:val="24"/>
          <w:lang w:val="en-ZA"/>
        </w:rPr>
        <w:t>1755.</w:t>
      </w:r>
      <w:r w:rsidRPr="00341930">
        <w:rPr>
          <w:rFonts w:ascii="Arial" w:eastAsia="Calibri" w:hAnsi="Arial" w:cs="Arial"/>
          <w:b/>
          <w:sz w:val="24"/>
          <w:szCs w:val="24"/>
          <w:lang w:val="en-ZA"/>
        </w:rPr>
        <w:tab/>
        <w:t xml:space="preserve">Ms B S </w:t>
      </w:r>
      <w:proofErr w:type="spellStart"/>
      <w:r w:rsidRPr="00341930">
        <w:rPr>
          <w:rFonts w:ascii="Arial" w:eastAsia="Calibri" w:hAnsi="Arial" w:cs="Arial"/>
          <w:b/>
          <w:sz w:val="24"/>
          <w:szCs w:val="24"/>
          <w:lang w:val="en-ZA"/>
        </w:rPr>
        <w:t>Masango</w:t>
      </w:r>
      <w:proofErr w:type="spellEnd"/>
      <w:r w:rsidRPr="00341930">
        <w:rPr>
          <w:rFonts w:ascii="Arial" w:eastAsia="Calibri" w:hAnsi="Arial" w:cs="Arial"/>
          <w:b/>
          <w:sz w:val="24"/>
          <w:szCs w:val="24"/>
          <w:lang w:val="en-ZA"/>
        </w:rPr>
        <w:t xml:space="preserve"> (DA) to ask the Minister of Finance:</w:t>
      </w:r>
    </w:p>
    <w:p w:rsidR="002905A2" w:rsidRPr="00341930" w:rsidRDefault="002905A2" w:rsidP="002905A2">
      <w:pPr>
        <w:spacing w:before="100" w:beforeAutospacing="1" w:after="100" w:afterAutospacing="1" w:line="240" w:lineRule="auto"/>
        <w:ind w:left="851"/>
        <w:jc w:val="both"/>
        <w:rPr>
          <w:rFonts w:ascii="Arial" w:eastAsia="Calibri" w:hAnsi="Arial" w:cs="Arial"/>
          <w:sz w:val="24"/>
          <w:szCs w:val="24"/>
          <w:lang w:val="en-ZA"/>
        </w:rPr>
      </w:pPr>
      <w:r w:rsidRPr="00341930">
        <w:rPr>
          <w:rFonts w:ascii="Arial" w:eastAsia="Calibri" w:hAnsi="Arial" w:cs="Arial"/>
          <w:sz w:val="24"/>
          <w:szCs w:val="24"/>
          <w:lang w:val="en-ZA"/>
        </w:rPr>
        <w:t>Does (a) he, (b) his Deputy Minister or (c) any of the heads of entities or bodies reporting to him make use of security services paid for by the State for (i) him/herself, (ii) his/her immediate family members or (iii) any of their staff members; in each case (aa) what are the reasons for it, (bb) from which department or entity’s budget is the security services being paid, and (cc) what are the relevant details?</w:t>
      </w:r>
      <w:r w:rsidRPr="00341930">
        <w:rPr>
          <w:rFonts w:ascii="Arial" w:eastAsia="Calibri" w:hAnsi="Arial" w:cs="Arial"/>
          <w:sz w:val="24"/>
          <w:szCs w:val="24"/>
          <w:lang w:val="en-ZA"/>
        </w:rPr>
        <w:tab/>
      </w:r>
    </w:p>
    <w:p w:rsidR="002905A2" w:rsidRPr="00341930" w:rsidRDefault="002905A2" w:rsidP="002905A2">
      <w:pPr>
        <w:spacing w:before="100" w:beforeAutospacing="1" w:after="100" w:afterAutospacing="1" w:line="240" w:lineRule="auto"/>
        <w:ind w:left="6611" w:firstLine="589"/>
        <w:jc w:val="both"/>
        <w:rPr>
          <w:rFonts w:ascii="Arial" w:eastAsia="Calibri" w:hAnsi="Arial" w:cs="Arial"/>
          <w:sz w:val="24"/>
          <w:szCs w:val="24"/>
          <w:lang w:val="en-ZA"/>
        </w:rPr>
      </w:pPr>
      <w:r w:rsidRPr="00341930">
        <w:rPr>
          <w:rFonts w:ascii="Arial" w:eastAsia="Calibri" w:hAnsi="Arial" w:cs="Arial"/>
          <w:sz w:val="24"/>
          <w:szCs w:val="24"/>
          <w:lang w:val="en-ZA"/>
        </w:rPr>
        <w:t>NW1961E</w:t>
      </w:r>
    </w:p>
    <w:p w:rsidR="004355E5" w:rsidRPr="00341930" w:rsidRDefault="004355E5" w:rsidP="004355E5">
      <w:pPr>
        <w:tabs>
          <w:tab w:val="left" w:pos="432"/>
          <w:tab w:val="left" w:pos="864"/>
        </w:tabs>
        <w:spacing w:after="0"/>
        <w:jc w:val="both"/>
        <w:rPr>
          <w:rFonts w:ascii="Arial" w:eastAsia="Times New Roman" w:hAnsi="Arial" w:cs="Arial"/>
          <w:b/>
          <w:sz w:val="24"/>
          <w:szCs w:val="24"/>
        </w:rPr>
      </w:pPr>
      <w:r w:rsidRPr="00341930">
        <w:rPr>
          <w:rFonts w:ascii="Arial" w:eastAsia="Times New Roman" w:hAnsi="Arial" w:cs="Arial"/>
          <w:b/>
          <w:sz w:val="24"/>
          <w:szCs w:val="24"/>
        </w:rPr>
        <w:t>REPLY:</w:t>
      </w:r>
    </w:p>
    <w:p w:rsidR="004355E5" w:rsidRPr="00341930" w:rsidRDefault="002A72FF" w:rsidP="002F6480">
      <w:pPr>
        <w:tabs>
          <w:tab w:val="left" w:pos="432"/>
          <w:tab w:val="left" w:pos="864"/>
        </w:tabs>
        <w:spacing w:after="0"/>
        <w:ind w:left="851" w:hanging="851"/>
        <w:jc w:val="both"/>
        <w:rPr>
          <w:rFonts w:ascii="Arial" w:eastAsia="Times New Roman" w:hAnsi="Arial" w:cs="Arial"/>
          <w:b/>
          <w:sz w:val="24"/>
          <w:szCs w:val="24"/>
        </w:rPr>
      </w:pPr>
      <w:r w:rsidRPr="00341930">
        <w:rPr>
          <w:rFonts w:ascii="Arial" w:eastAsia="Times New Roman" w:hAnsi="Arial" w:cs="Arial"/>
          <w:b/>
          <w:sz w:val="24"/>
          <w:szCs w:val="24"/>
        </w:rPr>
        <w:tab/>
      </w:r>
      <w:r w:rsidRPr="00341930">
        <w:rPr>
          <w:rFonts w:ascii="Arial" w:eastAsia="Times New Roman" w:hAnsi="Arial" w:cs="Arial"/>
          <w:b/>
          <w:sz w:val="24"/>
          <w:szCs w:val="24"/>
        </w:rPr>
        <w:tab/>
      </w:r>
    </w:p>
    <w:p w:rsidR="002F6480" w:rsidRPr="00341930" w:rsidRDefault="002F6480" w:rsidP="002F6480">
      <w:pPr>
        <w:tabs>
          <w:tab w:val="left" w:pos="1134"/>
        </w:tabs>
        <w:spacing w:after="0"/>
        <w:ind w:left="1134" w:hanging="1134"/>
        <w:jc w:val="both"/>
        <w:rPr>
          <w:rFonts w:ascii="Arial" w:eastAsia="Times New Roman" w:hAnsi="Arial" w:cs="Arial"/>
          <w:b/>
          <w:sz w:val="24"/>
          <w:szCs w:val="24"/>
        </w:rPr>
      </w:pPr>
      <w:r w:rsidRPr="00341930">
        <w:rPr>
          <w:rFonts w:ascii="Arial" w:eastAsia="Times New Roman" w:hAnsi="Arial" w:cs="Arial"/>
          <w:b/>
          <w:sz w:val="24"/>
          <w:szCs w:val="24"/>
        </w:rPr>
        <w:t xml:space="preserve">NATIONAL TREASURY </w:t>
      </w:r>
    </w:p>
    <w:p w:rsidR="002F6480" w:rsidRPr="00341930" w:rsidRDefault="002F6480" w:rsidP="002F6480">
      <w:pPr>
        <w:tabs>
          <w:tab w:val="left" w:pos="1134"/>
        </w:tabs>
        <w:spacing w:after="0"/>
        <w:ind w:left="1134" w:hanging="1134"/>
        <w:jc w:val="both"/>
        <w:rPr>
          <w:rFonts w:ascii="Arial" w:eastAsia="Times New Roman" w:hAnsi="Arial" w:cs="Arial"/>
          <w:b/>
          <w:sz w:val="24"/>
          <w:szCs w:val="24"/>
        </w:rPr>
      </w:pPr>
    </w:p>
    <w:p w:rsidR="00341930" w:rsidRPr="00341930" w:rsidRDefault="00341930" w:rsidP="00341930">
      <w:pPr>
        <w:tabs>
          <w:tab w:val="left" w:pos="432"/>
          <w:tab w:val="left" w:pos="864"/>
        </w:tabs>
        <w:spacing w:after="0"/>
        <w:rPr>
          <w:rFonts w:ascii="Arial" w:eastAsia="Times New Roman" w:hAnsi="Arial" w:cs="Arial"/>
          <w:sz w:val="24"/>
          <w:szCs w:val="24"/>
        </w:rPr>
      </w:pPr>
      <w:r w:rsidRPr="00341930">
        <w:rPr>
          <w:rFonts w:ascii="Arial" w:eastAsia="Times New Roman" w:hAnsi="Arial" w:cs="Arial"/>
          <w:sz w:val="24"/>
          <w:szCs w:val="24"/>
        </w:rPr>
        <w:t>Minister and DM don’t use security services.</w:t>
      </w:r>
    </w:p>
    <w:p w:rsidR="002F6480" w:rsidRPr="00341930" w:rsidRDefault="002F6480" w:rsidP="002F6480">
      <w:pPr>
        <w:pBdr>
          <w:bottom w:val="single" w:sz="6" w:space="1" w:color="auto"/>
        </w:pBdr>
        <w:tabs>
          <w:tab w:val="left" w:pos="432"/>
          <w:tab w:val="left" w:pos="864"/>
        </w:tabs>
        <w:spacing w:after="0"/>
        <w:jc w:val="center"/>
        <w:rPr>
          <w:rFonts w:ascii="Arial" w:eastAsia="Times New Roman" w:hAnsi="Arial" w:cs="Arial"/>
          <w:b/>
          <w:sz w:val="24"/>
          <w:szCs w:val="24"/>
        </w:rPr>
      </w:pPr>
    </w:p>
    <w:p w:rsidR="002F6480" w:rsidRPr="00341930" w:rsidRDefault="002F6480" w:rsidP="002F6480">
      <w:pPr>
        <w:tabs>
          <w:tab w:val="left" w:pos="432"/>
          <w:tab w:val="left" w:pos="864"/>
        </w:tabs>
        <w:spacing w:after="0"/>
        <w:jc w:val="center"/>
        <w:rPr>
          <w:rFonts w:ascii="Arial" w:eastAsia="Times New Roman" w:hAnsi="Arial" w:cs="Arial"/>
          <w:b/>
          <w:sz w:val="24"/>
          <w:szCs w:val="24"/>
        </w:rPr>
      </w:pPr>
    </w:p>
    <w:p w:rsidR="002F6480" w:rsidRPr="00341930" w:rsidRDefault="002F6480" w:rsidP="002F6480">
      <w:pPr>
        <w:tabs>
          <w:tab w:val="left" w:pos="432"/>
          <w:tab w:val="left" w:pos="864"/>
        </w:tabs>
        <w:spacing w:after="0"/>
        <w:rPr>
          <w:rFonts w:ascii="Arial" w:eastAsia="Times New Roman" w:hAnsi="Arial" w:cs="Arial"/>
          <w:b/>
          <w:sz w:val="24"/>
          <w:szCs w:val="24"/>
        </w:rPr>
      </w:pPr>
      <w:r w:rsidRPr="00341930">
        <w:rPr>
          <w:rFonts w:ascii="Arial" w:eastAsia="Times New Roman" w:hAnsi="Arial" w:cs="Arial"/>
          <w:b/>
          <w:sz w:val="24"/>
          <w:szCs w:val="24"/>
        </w:rPr>
        <w:t>ASB</w:t>
      </w:r>
    </w:p>
    <w:p w:rsidR="00D823E2" w:rsidRPr="00341930" w:rsidRDefault="00D823E2" w:rsidP="002F6480">
      <w:pPr>
        <w:tabs>
          <w:tab w:val="left" w:pos="432"/>
          <w:tab w:val="left" w:pos="864"/>
        </w:tabs>
        <w:spacing w:after="0"/>
        <w:rPr>
          <w:rFonts w:ascii="Arial" w:eastAsia="Times New Roman" w:hAnsi="Arial" w:cs="Arial"/>
          <w:b/>
          <w:sz w:val="24"/>
          <w:szCs w:val="24"/>
        </w:rPr>
      </w:pPr>
    </w:p>
    <w:p w:rsidR="00D823E2" w:rsidRPr="00341930" w:rsidRDefault="00D823E2" w:rsidP="00D823E2">
      <w:pPr>
        <w:tabs>
          <w:tab w:val="left" w:pos="0"/>
          <w:tab w:val="left" w:pos="432"/>
        </w:tabs>
        <w:spacing w:after="0"/>
        <w:jc w:val="both"/>
        <w:rPr>
          <w:rFonts w:ascii="Arial" w:eastAsia="Times New Roman" w:hAnsi="Arial" w:cs="Arial"/>
          <w:sz w:val="24"/>
          <w:szCs w:val="24"/>
        </w:rPr>
      </w:pPr>
      <w:r w:rsidRPr="00341930">
        <w:rPr>
          <w:rFonts w:ascii="Arial" w:eastAsia="Times New Roman" w:hAnsi="Arial" w:cs="Arial"/>
          <w:sz w:val="24"/>
          <w:szCs w:val="24"/>
        </w:rPr>
        <w:t>The CEO of the Accounting Standards Board does not make use of security services paid for by the State or the entity for the CEO, her immediate family or any of their staff members.</w:t>
      </w:r>
    </w:p>
    <w:p w:rsidR="002F6480" w:rsidRPr="00341930" w:rsidRDefault="002F6480" w:rsidP="002F6480">
      <w:pPr>
        <w:pBdr>
          <w:bottom w:val="single" w:sz="6" w:space="1" w:color="auto"/>
        </w:pBdr>
        <w:tabs>
          <w:tab w:val="left" w:pos="432"/>
          <w:tab w:val="left" w:pos="864"/>
        </w:tabs>
        <w:spacing w:after="0"/>
        <w:rPr>
          <w:rFonts w:ascii="Arial" w:eastAsia="Times New Roman" w:hAnsi="Arial" w:cs="Arial"/>
          <w:b/>
          <w:sz w:val="24"/>
          <w:szCs w:val="24"/>
        </w:rPr>
      </w:pPr>
    </w:p>
    <w:p w:rsidR="00341930" w:rsidRPr="00341930" w:rsidRDefault="00341930" w:rsidP="002F6480">
      <w:pPr>
        <w:tabs>
          <w:tab w:val="left" w:pos="432"/>
          <w:tab w:val="left" w:pos="864"/>
        </w:tabs>
        <w:spacing w:after="0"/>
        <w:rPr>
          <w:rFonts w:ascii="Arial" w:eastAsia="Times New Roman" w:hAnsi="Arial" w:cs="Arial"/>
          <w:b/>
          <w:sz w:val="24"/>
          <w:szCs w:val="24"/>
        </w:rPr>
      </w:pPr>
    </w:p>
    <w:p w:rsidR="00341930" w:rsidRPr="00341930" w:rsidRDefault="00341930" w:rsidP="002F6480">
      <w:pPr>
        <w:tabs>
          <w:tab w:val="left" w:pos="432"/>
          <w:tab w:val="left" w:pos="864"/>
        </w:tabs>
        <w:spacing w:after="0"/>
        <w:rPr>
          <w:rFonts w:ascii="Arial" w:eastAsia="Times New Roman" w:hAnsi="Arial" w:cs="Arial"/>
          <w:b/>
          <w:sz w:val="24"/>
          <w:szCs w:val="24"/>
        </w:rPr>
      </w:pPr>
    </w:p>
    <w:p w:rsidR="002F6480" w:rsidRPr="00341930" w:rsidRDefault="002F6480" w:rsidP="002F6480">
      <w:pPr>
        <w:tabs>
          <w:tab w:val="left" w:pos="432"/>
          <w:tab w:val="left" w:pos="864"/>
        </w:tabs>
        <w:spacing w:after="0"/>
        <w:rPr>
          <w:rFonts w:ascii="Arial" w:eastAsia="Times New Roman" w:hAnsi="Arial" w:cs="Arial"/>
          <w:b/>
          <w:sz w:val="24"/>
          <w:szCs w:val="24"/>
        </w:rPr>
      </w:pPr>
      <w:r w:rsidRPr="00341930">
        <w:rPr>
          <w:rFonts w:ascii="Arial" w:eastAsia="Times New Roman" w:hAnsi="Arial" w:cs="Arial"/>
          <w:b/>
          <w:sz w:val="24"/>
          <w:szCs w:val="24"/>
        </w:rPr>
        <w:lastRenderedPageBreak/>
        <w:t>CBDA</w:t>
      </w:r>
    </w:p>
    <w:p w:rsidR="002F6480" w:rsidRPr="00341930" w:rsidRDefault="00D823E2" w:rsidP="002F6480">
      <w:pPr>
        <w:tabs>
          <w:tab w:val="left" w:pos="432"/>
          <w:tab w:val="left" w:pos="864"/>
        </w:tabs>
        <w:spacing w:after="0"/>
        <w:rPr>
          <w:rFonts w:ascii="Arial" w:eastAsia="Times New Roman" w:hAnsi="Arial" w:cs="Arial"/>
          <w:sz w:val="24"/>
          <w:szCs w:val="24"/>
        </w:rPr>
      </w:pPr>
      <w:r w:rsidRPr="00341930">
        <w:rPr>
          <w:rFonts w:ascii="Arial" w:eastAsia="Times New Roman" w:hAnsi="Arial" w:cs="Arial"/>
          <w:sz w:val="24"/>
          <w:szCs w:val="24"/>
        </w:rPr>
        <w:t xml:space="preserve">The Co-operative Banks Development Agency’s Managing Director did not make use of security services paid for by the State for him / herself, his / her immediate family members or any of their staff members at any stage. </w:t>
      </w:r>
    </w:p>
    <w:p w:rsidR="002F6480" w:rsidRPr="00341930" w:rsidRDefault="002F6480" w:rsidP="002F6480">
      <w:pPr>
        <w:pBdr>
          <w:bottom w:val="single" w:sz="6" w:space="1" w:color="auto"/>
        </w:pBdr>
        <w:tabs>
          <w:tab w:val="left" w:pos="432"/>
          <w:tab w:val="left" w:pos="864"/>
        </w:tabs>
        <w:spacing w:after="0"/>
        <w:rPr>
          <w:rFonts w:ascii="Arial" w:eastAsia="Times New Roman" w:hAnsi="Arial" w:cs="Arial"/>
          <w:b/>
          <w:sz w:val="24"/>
          <w:szCs w:val="24"/>
        </w:rPr>
      </w:pPr>
    </w:p>
    <w:p w:rsidR="002F6480" w:rsidRPr="00341930" w:rsidRDefault="002F6480" w:rsidP="002F6480">
      <w:pPr>
        <w:tabs>
          <w:tab w:val="left" w:pos="432"/>
          <w:tab w:val="left" w:pos="864"/>
        </w:tabs>
        <w:spacing w:after="0"/>
        <w:rPr>
          <w:rFonts w:ascii="Arial" w:eastAsia="Times New Roman" w:hAnsi="Arial" w:cs="Arial"/>
          <w:b/>
          <w:sz w:val="24"/>
          <w:szCs w:val="24"/>
        </w:rPr>
      </w:pPr>
    </w:p>
    <w:p w:rsidR="002F6480" w:rsidRPr="00341930" w:rsidRDefault="002F6480" w:rsidP="002F6480">
      <w:pPr>
        <w:tabs>
          <w:tab w:val="left" w:pos="432"/>
          <w:tab w:val="left" w:pos="864"/>
        </w:tabs>
        <w:spacing w:after="0"/>
        <w:rPr>
          <w:rFonts w:ascii="Arial" w:eastAsia="Times New Roman" w:hAnsi="Arial" w:cs="Arial"/>
          <w:b/>
          <w:sz w:val="24"/>
          <w:szCs w:val="24"/>
        </w:rPr>
      </w:pPr>
      <w:r w:rsidRPr="00341930">
        <w:rPr>
          <w:rFonts w:ascii="Arial" w:eastAsia="Times New Roman" w:hAnsi="Arial" w:cs="Arial"/>
          <w:b/>
          <w:sz w:val="24"/>
          <w:szCs w:val="24"/>
        </w:rPr>
        <w:t>DBSA</w:t>
      </w:r>
    </w:p>
    <w:p w:rsidR="002F6480" w:rsidRPr="00341930" w:rsidRDefault="002F6480" w:rsidP="002F6480">
      <w:pPr>
        <w:tabs>
          <w:tab w:val="left" w:pos="432"/>
          <w:tab w:val="left" w:pos="864"/>
        </w:tabs>
        <w:spacing w:after="0"/>
        <w:jc w:val="both"/>
        <w:rPr>
          <w:rFonts w:ascii="Arial" w:eastAsia="Times New Roman" w:hAnsi="Arial" w:cs="Arial"/>
          <w:sz w:val="24"/>
          <w:szCs w:val="24"/>
        </w:rPr>
      </w:pPr>
      <w:r w:rsidRPr="00341930">
        <w:rPr>
          <w:rFonts w:ascii="Arial" w:eastAsia="Times New Roman" w:hAnsi="Arial" w:cs="Arial"/>
          <w:sz w:val="24"/>
          <w:szCs w:val="24"/>
        </w:rPr>
        <w:t xml:space="preserve"> </w:t>
      </w:r>
    </w:p>
    <w:p w:rsidR="002F6480" w:rsidRPr="00341930" w:rsidRDefault="00595E6B" w:rsidP="002F6480">
      <w:pPr>
        <w:tabs>
          <w:tab w:val="left" w:pos="432"/>
          <w:tab w:val="left" w:pos="864"/>
        </w:tabs>
        <w:spacing w:after="0"/>
        <w:jc w:val="both"/>
        <w:rPr>
          <w:rFonts w:ascii="Arial" w:eastAsia="Times New Roman" w:hAnsi="Arial" w:cs="Arial"/>
          <w:sz w:val="24"/>
          <w:szCs w:val="24"/>
        </w:rPr>
      </w:pPr>
      <w:r w:rsidRPr="00341930">
        <w:rPr>
          <w:rFonts w:ascii="Arial" w:eastAsia="Times New Roman" w:hAnsi="Arial" w:cs="Arial"/>
          <w:sz w:val="24"/>
          <w:szCs w:val="24"/>
        </w:rPr>
        <w:t xml:space="preserve">No </w:t>
      </w:r>
    </w:p>
    <w:p w:rsidR="002F6480" w:rsidRPr="00341930" w:rsidRDefault="002F6480" w:rsidP="002F6480">
      <w:pPr>
        <w:pBdr>
          <w:bottom w:val="single" w:sz="6" w:space="1" w:color="auto"/>
        </w:pBdr>
        <w:tabs>
          <w:tab w:val="left" w:pos="432"/>
          <w:tab w:val="left" w:pos="864"/>
        </w:tabs>
        <w:spacing w:after="0"/>
        <w:rPr>
          <w:rFonts w:ascii="Arial" w:eastAsia="Times New Roman" w:hAnsi="Arial" w:cs="Arial"/>
          <w:b/>
          <w:sz w:val="24"/>
          <w:szCs w:val="24"/>
        </w:rPr>
      </w:pPr>
    </w:p>
    <w:p w:rsidR="002F6480" w:rsidRPr="00341930" w:rsidRDefault="002F6480" w:rsidP="002F6480">
      <w:pPr>
        <w:tabs>
          <w:tab w:val="left" w:pos="432"/>
          <w:tab w:val="left" w:pos="864"/>
        </w:tabs>
        <w:spacing w:after="0"/>
        <w:rPr>
          <w:rFonts w:ascii="Arial" w:eastAsia="Times New Roman" w:hAnsi="Arial" w:cs="Arial"/>
          <w:b/>
          <w:sz w:val="24"/>
          <w:szCs w:val="24"/>
        </w:rPr>
      </w:pPr>
    </w:p>
    <w:p w:rsidR="002F6480" w:rsidRPr="00341930" w:rsidRDefault="002F6480" w:rsidP="002F6480">
      <w:pPr>
        <w:tabs>
          <w:tab w:val="left" w:pos="432"/>
          <w:tab w:val="left" w:pos="864"/>
        </w:tabs>
        <w:spacing w:after="0"/>
        <w:rPr>
          <w:rFonts w:ascii="Arial" w:eastAsia="Times New Roman" w:hAnsi="Arial" w:cs="Arial"/>
          <w:b/>
          <w:sz w:val="24"/>
          <w:szCs w:val="24"/>
        </w:rPr>
      </w:pPr>
      <w:r w:rsidRPr="00341930">
        <w:rPr>
          <w:rFonts w:ascii="Arial" w:eastAsia="Times New Roman" w:hAnsi="Arial" w:cs="Arial"/>
          <w:b/>
          <w:sz w:val="24"/>
          <w:szCs w:val="24"/>
        </w:rPr>
        <w:t>FSB</w:t>
      </w:r>
    </w:p>
    <w:p w:rsidR="002F6480" w:rsidRPr="00341930" w:rsidRDefault="002F6480" w:rsidP="002F6480">
      <w:pPr>
        <w:tabs>
          <w:tab w:val="left" w:pos="432"/>
          <w:tab w:val="left" w:pos="864"/>
        </w:tabs>
        <w:spacing w:after="0" w:line="240" w:lineRule="auto"/>
        <w:rPr>
          <w:rFonts w:ascii="Arial" w:eastAsia="Times New Roman" w:hAnsi="Arial" w:cs="Arial"/>
          <w:sz w:val="24"/>
          <w:szCs w:val="24"/>
        </w:rPr>
      </w:pPr>
    </w:p>
    <w:p w:rsidR="00D823E2" w:rsidRPr="00341930" w:rsidRDefault="00D823E2" w:rsidP="00D823E2">
      <w:pPr>
        <w:numPr>
          <w:ilvl w:val="0"/>
          <w:numId w:val="5"/>
        </w:numPr>
        <w:tabs>
          <w:tab w:val="left" w:pos="432"/>
          <w:tab w:val="left" w:pos="864"/>
        </w:tabs>
        <w:spacing w:after="0"/>
        <w:ind w:left="1418" w:hanging="554"/>
        <w:contextualSpacing/>
        <w:jc w:val="both"/>
        <w:rPr>
          <w:rFonts w:ascii="Arial" w:eastAsia="Times New Roman" w:hAnsi="Arial" w:cs="Arial"/>
          <w:sz w:val="24"/>
          <w:szCs w:val="24"/>
        </w:rPr>
      </w:pPr>
      <w:r w:rsidRPr="00341930">
        <w:rPr>
          <w:rFonts w:ascii="Arial" w:eastAsia="Times New Roman" w:hAnsi="Arial" w:cs="Arial"/>
          <w:sz w:val="24"/>
          <w:szCs w:val="24"/>
        </w:rPr>
        <w:t>Financial Services Board</w:t>
      </w:r>
    </w:p>
    <w:p w:rsidR="00D823E2" w:rsidRPr="00341930" w:rsidRDefault="00D823E2" w:rsidP="00D823E2">
      <w:pPr>
        <w:numPr>
          <w:ilvl w:val="0"/>
          <w:numId w:val="6"/>
        </w:numPr>
        <w:tabs>
          <w:tab w:val="left" w:pos="432"/>
          <w:tab w:val="left" w:pos="864"/>
        </w:tabs>
        <w:spacing w:after="0"/>
        <w:contextualSpacing/>
        <w:jc w:val="both"/>
        <w:rPr>
          <w:rFonts w:ascii="Arial" w:eastAsia="Times New Roman" w:hAnsi="Arial" w:cs="Arial"/>
          <w:sz w:val="24"/>
          <w:szCs w:val="24"/>
        </w:rPr>
      </w:pPr>
      <w:r w:rsidRPr="00341930">
        <w:rPr>
          <w:rFonts w:ascii="Arial" w:eastAsia="Times New Roman" w:hAnsi="Arial" w:cs="Arial"/>
          <w:sz w:val="24"/>
          <w:szCs w:val="24"/>
        </w:rPr>
        <w:t>No, with regard to the Executive Officer.</w:t>
      </w:r>
    </w:p>
    <w:p w:rsidR="00D823E2" w:rsidRPr="00341930" w:rsidRDefault="00D823E2" w:rsidP="00D823E2">
      <w:pPr>
        <w:numPr>
          <w:ilvl w:val="0"/>
          <w:numId w:val="6"/>
        </w:numPr>
        <w:tabs>
          <w:tab w:val="left" w:pos="432"/>
          <w:tab w:val="left" w:pos="864"/>
        </w:tabs>
        <w:spacing w:after="0"/>
        <w:contextualSpacing/>
        <w:jc w:val="both"/>
        <w:rPr>
          <w:rFonts w:ascii="Arial" w:eastAsia="Times New Roman" w:hAnsi="Arial" w:cs="Arial"/>
          <w:sz w:val="24"/>
          <w:szCs w:val="24"/>
        </w:rPr>
      </w:pPr>
      <w:r w:rsidRPr="00341930">
        <w:rPr>
          <w:rFonts w:ascii="Arial" w:eastAsia="Times New Roman" w:hAnsi="Arial" w:cs="Arial"/>
          <w:sz w:val="24"/>
          <w:szCs w:val="24"/>
        </w:rPr>
        <w:t>No.</w:t>
      </w:r>
    </w:p>
    <w:p w:rsidR="00D823E2" w:rsidRPr="00341930" w:rsidRDefault="00D823E2" w:rsidP="00D823E2">
      <w:pPr>
        <w:numPr>
          <w:ilvl w:val="0"/>
          <w:numId w:val="6"/>
        </w:numPr>
        <w:tabs>
          <w:tab w:val="left" w:pos="432"/>
          <w:tab w:val="left" w:pos="864"/>
        </w:tabs>
        <w:spacing w:after="0"/>
        <w:contextualSpacing/>
        <w:jc w:val="both"/>
        <w:rPr>
          <w:rFonts w:ascii="Arial" w:eastAsia="Times New Roman" w:hAnsi="Arial" w:cs="Arial"/>
          <w:sz w:val="24"/>
          <w:szCs w:val="24"/>
        </w:rPr>
      </w:pPr>
      <w:r w:rsidRPr="00341930">
        <w:rPr>
          <w:rFonts w:ascii="Arial" w:eastAsia="Times New Roman" w:hAnsi="Arial" w:cs="Arial"/>
          <w:sz w:val="24"/>
          <w:szCs w:val="24"/>
        </w:rPr>
        <w:t>No.</w:t>
      </w:r>
    </w:p>
    <w:p w:rsidR="00D823E2" w:rsidRPr="00341930" w:rsidRDefault="00D823E2" w:rsidP="00D823E2">
      <w:pPr>
        <w:numPr>
          <w:ilvl w:val="1"/>
          <w:numId w:val="6"/>
        </w:numPr>
        <w:tabs>
          <w:tab w:val="left" w:pos="432"/>
          <w:tab w:val="left" w:pos="864"/>
        </w:tabs>
        <w:spacing w:after="0"/>
        <w:ind w:hanging="731"/>
        <w:contextualSpacing/>
        <w:jc w:val="both"/>
        <w:rPr>
          <w:rFonts w:ascii="Arial" w:eastAsia="Times New Roman" w:hAnsi="Arial" w:cs="Arial"/>
          <w:sz w:val="24"/>
          <w:szCs w:val="24"/>
        </w:rPr>
      </w:pPr>
      <w:r w:rsidRPr="00341930">
        <w:rPr>
          <w:rFonts w:ascii="Arial" w:eastAsia="Times New Roman" w:hAnsi="Arial" w:cs="Arial"/>
          <w:sz w:val="24"/>
          <w:szCs w:val="24"/>
        </w:rPr>
        <w:t>Not applicable.</w:t>
      </w:r>
    </w:p>
    <w:p w:rsidR="00D823E2" w:rsidRPr="00341930" w:rsidRDefault="00D823E2" w:rsidP="00D823E2">
      <w:pPr>
        <w:numPr>
          <w:ilvl w:val="1"/>
          <w:numId w:val="6"/>
        </w:numPr>
        <w:tabs>
          <w:tab w:val="left" w:pos="432"/>
          <w:tab w:val="left" w:pos="864"/>
        </w:tabs>
        <w:spacing w:after="0"/>
        <w:ind w:hanging="731"/>
        <w:contextualSpacing/>
        <w:jc w:val="both"/>
        <w:rPr>
          <w:rFonts w:ascii="Arial" w:eastAsia="Times New Roman" w:hAnsi="Arial" w:cs="Arial"/>
          <w:sz w:val="24"/>
          <w:szCs w:val="24"/>
        </w:rPr>
      </w:pPr>
      <w:r w:rsidRPr="00341930">
        <w:rPr>
          <w:rFonts w:ascii="Arial" w:eastAsia="Times New Roman" w:hAnsi="Arial" w:cs="Arial"/>
          <w:sz w:val="24"/>
          <w:szCs w:val="24"/>
        </w:rPr>
        <w:t>Not applicable.</w:t>
      </w:r>
    </w:p>
    <w:p w:rsidR="00D823E2" w:rsidRPr="00341930" w:rsidRDefault="00D823E2" w:rsidP="00D823E2">
      <w:pPr>
        <w:numPr>
          <w:ilvl w:val="1"/>
          <w:numId w:val="6"/>
        </w:numPr>
        <w:tabs>
          <w:tab w:val="left" w:pos="432"/>
          <w:tab w:val="left" w:pos="864"/>
        </w:tabs>
        <w:spacing w:after="0"/>
        <w:ind w:hanging="731"/>
        <w:contextualSpacing/>
        <w:jc w:val="both"/>
        <w:rPr>
          <w:rFonts w:ascii="Arial" w:eastAsia="Times New Roman" w:hAnsi="Arial" w:cs="Arial"/>
          <w:sz w:val="24"/>
          <w:szCs w:val="24"/>
        </w:rPr>
      </w:pPr>
      <w:r w:rsidRPr="00341930">
        <w:rPr>
          <w:rFonts w:ascii="Arial" w:eastAsia="Times New Roman" w:hAnsi="Arial" w:cs="Arial"/>
          <w:sz w:val="24"/>
          <w:szCs w:val="24"/>
        </w:rPr>
        <w:t>Not applicable.</w:t>
      </w:r>
    </w:p>
    <w:p w:rsidR="002F6480" w:rsidRPr="00341930" w:rsidRDefault="002F6480" w:rsidP="002F6480">
      <w:pPr>
        <w:pBdr>
          <w:bottom w:val="single" w:sz="6" w:space="1" w:color="auto"/>
        </w:pBdr>
        <w:tabs>
          <w:tab w:val="left" w:pos="432"/>
          <w:tab w:val="left" w:pos="864"/>
        </w:tabs>
        <w:spacing w:after="0"/>
        <w:rPr>
          <w:rFonts w:ascii="Arial" w:eastAsia="Times New Roman" w:hAnsi="Arial" w:cs="Arial"/>
          <w:b/>
          <w:sz w:val="24"/>
          <w:szCs w:val="24"/>
        </w:rPr>
      </w:pPr>
    </w:p>
    <w:p w:rsidR="002F6480" w:rsidRPr="00341930" w:rsidRDefault="002F6480" w:rsidP="002F6480">
      <w:pPr>
        <w:tabs>
          <w:tab w:val="left" w:pos="432"/>
          <w:tab w:val="left" w:pos="864"/>
        </w:tabs>
        <w:spacing w:after="0"/>
        <w:rPr>
          <w:rFonts w:ascii="Arial" w:eastAsia="Times New Roman" w:hAnsi="Arial" w:cs="Arial"/>
          <w:b/>
          <w:sz w:val="24"/>
          <w:szCs w:val="24"/>
        </w:rPr>
      </w:pPr>
    </w:p>
    <w:p w:rsidR="002F6480" w:rsidRPr="00341930" w:rsidRDefault="002F6480" w:rsidP="002F6480">
      <w:pPr>
        <w:tabs>
          <w:tab w:val="left" w:pos="432"/>
          <w:tab w:val="left" w:pos="864"/>
        </w:tabs>
        <w:spacing w:after="0"/>
        <w:rPr>
          <w:rFonts w:ascii="Arial" w:eastAsia="Times New Roman" w:hAnsi="Arial" w:cs="Arial"/>
          <w:b/>
          <w:sz w:val="24"/>
          <w:szCs w:val="24"/>
        </w:rPr>
      </w:pPr>
      <w:r w:rsidRPr="00341930">
        <w:rPr>
          <w:rFonts w:ascii="Arial" w:eastAsia="Times New Roman" w:hAnsi="Arial" w:cs="Arial"/>
          <w:b/>
          <w:sz w:val="24"/>
          <w:szCs w:val="24"/>
        </w:rPr>
        <w:t>FIC</w:t>
      </w:r>
    </w:p>
    <w:p w:rsidR="002F6480" w:rsidRPr="00341930" w:rsidRDefault="002F6480" w:rsidP="002F6480">
      <w:pPr>
        <w:tabs>
          <w:tab w:val="left" w:pos="432"/>
          <w:tab w:val="left" w:pos="864"/>
        </w:tabs>
        <w:spacing w:after="0"/>
        <w:rPr>
          <w:rFonts w:ascii="Arial" w:eastAsia="Times New Roman" w:hAnsi="Arial" w:cs="Arial"/>
          <w:b/>
          <w:sz w:val="24"/>
          <w:szCs w:val="24"/>
        </w:rPr>
      </w:pPr>
    </w:p>
    <w:p w:rsidR="002F6480" w:rsidRPr="00341930" w:rsidRDefault="00D823E2" w:rsidP="002F6480">
      <w:pPr>
        <w:tabs>
          <w:tab w:val="left" w:pos="432"/>
          <w:tab w:val="left" w:pos="864"/>
        </w:tabs>
        <w:spacing w:after="0"/>
        <w:rPr>
          <w:rFonts w:ascii="Arial" w:eastAsia="Times New Roman" w:hAnsi="Arial" w:cs="Arial"/>
          <w:sz w:val="24"/>
          <w:szCs w:val="24"/>
        </w:rPr>
      </w:pPr>
      <w:r w:rsidRPr="00341930">
        <w:rPr>
          <w:rFonts w:ascii="Arial" w:eastAsia="Times New Roman" w:hAnsi="Arial" w:cs="Arial"/>
          <w:sz w:val="24"/>
          <w:szCs w:val="24"/>
        </w:rPr>
        <w:t xml:space="preserve">FIC does not make use of any security services paid for by the state for the head of the FIC or his immediate family of any other staff member of the FIC. </w:t>
      </w:r>
    </w:p>
    <w:p w:rsidR="002F6480" w:rsidRPr="00341930" w:rsidRDefault="002F6480" w:rsidP="002F6480">
      <w:pPr>
        <w:pBdr>
          <w:bottom w:val="single" w:sz="6" w:space="1" w:color="auto"/>
        </w:pBdr>
        <w:tabs>
          <w:tab w:val="left" w:pos="432"/>
          <w:tab w:val="left" w:pos="864"/>
        </w:tabs>
        <w:spacing w:after="0"/>
        <w:rPr>
          <w:rFonts w:ascii="Arial" w:eastAsia="Times New Roman" w:hAnsi="Arial" w:cs="Arial"/>
          <w:b/>
          <w:sz w:val="24"/>
          <w:szCs w:val="24"/>
        </w:rPr>
      </w:pPr>
    </w:p>
    <w:p w:rsidR="002F6480" w:rsidRPr="00341930" w:rsidRDefault="002F6480" w:rsidP="002F6480">
      <w:pPr>
        <w:tabs>
          <w:tab w:val="left" w:pos="432"/>
          <w:tab w:val="left" w:pos="864"/>
        </w:tabs>
        <w:spacing w:after="0"/>
        <w:rPr>
          <w:rFonts w:ascii="Arial" w:eastAsia="Times New Roman" w:hAnsi="Arial" w:cs="Arial"/>
          <w:b/>
          <w:sz w:val="24"/>
          <w:szCs w:val="24"/>
        </w:rPr>
      </w:pPr>
    </w:p>
    <w:p w:rsidR="002F6480" w:rsidRPr="00341930" w:rsidRDefault="002F6480" w:rsidP="002F6480">
      <w:pPr>
        <w:tabs>
          <w:tab w:val="left" w:pos="432"/>
          <w:tab w:val="left" w:pos="864"/>
        </w:tabs>
        <w:spacing w:after="0"/>
        <w:rPr>
          <w:rFonts w:ascii="Arial" w:eastAsia="Times New Roman" w:hAnsi="Arial" w:cs="Arial"/>
          <w:b/>
          <w:sz w:val="24"/>
          <w:szCs w:val="24"/>
        </w:rPr>
      </w:pPr>
    </w:p>
    <w:p w:rsidR="002F6480" w:rsidRPr="00341930" w:rsidRDefault="002F6480" w:rsidP="002F6480">
      <w:pPr>
        <w:tabs>
          <w:tab w:val="left" w:pos="432"/>
          <w:tab w:val="left" w:pos="864"/>
        </w:tabs>
        <w:spacing w:after="0"/>
        <w:rPr>
          <w:rFonts w:ascii="Arial" w:eastAsia="Times New Roman" w:hAnsi="Arial" w:cs="Arial"/>
          <w:b/>
          <w:sz w:val="24"/>
          <w:szCs w:val="24"/>
        </w:rPr>
      </w:pPr>
      <w:r w:rsidRPr="00341930">
        <w:rPr>
          <w:rFonts w:ascii="Arial" w:eastAsia="Times New Roman" w:hAnsi="Arial" w:cs="Arial"/>
          <w:b/>
          <w:sz w:val="24"/>
          <w:szCs w:val="24"/>
        </w:rPr>
        <w:t>GEPF</w:t>
      </w:r>
    </w:p>
    <w:p w:rsidR="002F6480" w:rsidRPr="00341930" w:rsidRDefault="002F6480" w:rsidP="002F6480">
      <w:pPr>
        <w:tabs>
          <w:tab w:val="left" w:pos="432"/>
          <w:tab w:val="left" w:pos="864"/>
        </w:tabs>
        <w:spacing w:after="0"/>
        <w:jc w:val="both"/>
        <w:rPr>
          <w:rFonts w:ascii="Arial" w:eastAsia="Times New Roman" w:hAnsi="Arial" w:cs="Arial"/>
          <w:sz w:val="24"/>
          <w:szCs w:val="24"/>
        </w:rPr>
      </w:pPr>
    </w:p>
    <w:p w:rsidR="00D823E2" w:rsidRPr="00341930" w:rsidRDefault="00D823E2" w:rsidP="00D823E2">
      <w:pPr>
        <w:tabs>
          <w:tab w:val="left" w:pos="432"/>
          <w:tab w:val="left" w:pos="864"/>
        </w:tabs>
        <w:spacing w:after="0"/>
        <w:rPr>
          <w:rFonts w:ascii="Arial" w:eastAsia="Times New Roman" w:hAnsi="Arial" w:cs="Arial"/>
          <w:sz w:val="24"/>
          <w:szCs w:val="24"/>
        </w:rPr>
      </w:pPr>
      <w:r w:rsidRPr="00341930">
        <w:rPr>
          <w:rFonts w:ascii="Arial" w:eastAsia="Times New Roman" w:hAnsi="Arial" w:cs="Arial"/>
          <w:sz w:val="24"/>
          <w:szCs w:val="24"/>
        </w:rPr>
        <w:t>The GEPF did not make use of any security services paid for by the State.</w:t>
      </w:r>
    </w:p>
    <w:p w:rsidR="002F6480" w:rsidRPr="00341930" w:rsidRDefault="002F6480" w:rsidP="002F6480">
      <w:pPr>
        <w:pBdr>
          <w:bottom w:val="single" w:sz="6" w:space="1" w:color="auto"/>
        </w:pBdr>
        <w:tabs>
          <w:tab w:val="left" w:pos="432"/>
          <w:tab w:val="left" w:pos="864"/>
        </w:tabs>
        <w:spacing w:after="0"/>
        <w:rPr>
          <w:rFonts w:ascii="Arial" w:eastAsia="Times New Roman" w:hAnsi="Arial" w:cs="Arial"/>
          <w:b/>
          <w:sz w:val="24"/>
          <w:szCs w:val="24"/>
        </w:rPr>
      </w:pPr>
    </w:p>
    <w:p w:rsidR="002F6480" w:rsidRPr="00341930" w:rsidRDefault="002F6480" w:rsidP="002F6480">
      <w:pPr>
        <w:tabs>
          <w:tab w:val="left" w:pos="432"/>
          <w:tab w:val="left" w:pos="864"/>
        </w:tabs>
        <w:spacing w:after="0"/>
        <w:rPr>
          <w:rFonts w:ascii="Arial" w:eastAsia="Times New Roman" w:hAnsi="Arial" w:cs="Arial"/>
          <w:b/>
          <w:sz w:val="24"/>
          <w:szCs w:val="24"/>
        </w:rPr>
      </w:pPr>
    </w:p>
    <w:p w:rsidR="002F6480" w:rsidRPr="00341930" w:rsidRDefault="002F6480" w:rsidP="002F6480">
      <w:pPr>
        <w:tabs>
          <w:tab w:val="left" w:pos="432"/>
          <w:tab w:val="left" w:pos="864"/>
        </w:tabs>
        <w:spacing w:after="0"/>
        <w:rPr>
          <w:rFonts w:ascii="Arial" w:eastAsia="Times New Roman" w:hAnsi="Arial" w:cs="Arial"/>
          <w:b/>
          <w:sz w:val="24"/>
          <w:szCs w:val="24"/>
        </w:rPr>
      </w:pPr>
      <w:r w:rsidRPr="00341930">
        <w:rPr>
          <w:rFonts w:ascii="Arial" w:eastAsia="Times New Roman" w:hAnsi="Arial" w:cs="Arial"/>
          <w:b/>
          <w:sz w:val="24"/>
          <w:szCs w:val="24"/>
        </w:rPr>
        <w:t>GPAA</w:t>
      </w:r>
    </w:p>
    <w:p w:rsidR="00D823E2" w:rsidRPr="00341930" w:rsidRDefault="00D823E2" w:rsidP="00D823E2">
      <w:pPr>
        <w:numPr>
          <w:ilvl w:val="0"/>
          <w:numId w:val="7"/>
        </w:numPr>
        <w:tabs>
          <w:tab w:val="left" w:pos="432"/>
          <w:tab w:val="left" w:pos="864"/>
        </w:tabs>
        <w:spacing w:after="0"/>
        <w:contextualSpacing/>
        <w:jc w:val="both"/>
        <w:rPr>
          <w:rFonts w:ascii="Arial" w:eastAsia="Times New Roman" w:hAnsi="Arial" w:cs="Arial"/>
          <w:sz w:val="24"/>
          <w:szCs w:val="24"/>
        </w:rPr>
      </w:pPr>
      <w:r w:rsidRPr="00341930">
        <w:rPr>
          <w:rFonts w:ascii="Arial" w:eastAsia="Times New Roman" w:hAnsi="Arial" w:cs="Arial"/>
          <w:sz w:val="24"/>
          <w:szCs w:val="24"/>
        </w:rPr>
        <w:t>No, the head of the GPAA has never used security services paid for by the state; neither have his immediate family members and staff members.</w:t>
      </w:r>
    </w:p>
    <w:p w:rsidR="00D823E2" w:rsidRPr="00341930" w:rsidRDefault="00D823E2" w:rsidP="00D823E2">
      <w:pPr>
        <w:numPr>
          <w:ilvl w:val="0"/>
          <w:numId w:val="7"/>
        </w:numPr>
        <w:tabs>
          <w:tab w:val="left" w:pos="432"/>
          <w:tab w:val="left" w:pos="864"/>
        </w:tabs>
        <w:spacing w:after="0"/>
        <w:contextualSpacing/>
        <w:jc w:val="both"/>
        <w:rPr>
          <w:rFonts w:ascii="Arial" w:eastAsia="Times New Roman" w:hAnsi="Arial" w:cs="Arial"/>
          <w:sz w:val="24"/>
          <w:szCs w:val="24"/>
        </w:rPr>
      </w:pPr>
      <w:r w:rsidRPr="00341930">
        <w:rPr>
          <w:rFonts w:ascii="Arial" w:eastAsia="Times New Roman" w:hAnsi="Arial" w:cs="Arial"/>
          <w:sz w:val="24"/>
          <w:szCs w:val="24"/>
        </w:rPr>
        <w:t>(</w:t>
      </w:r>
      <w:proofErr w:type="gramStart"/>
      <w:r w:rsidRPr="00341930">
        <w:rPr>
          <w:rFonts w:ascii="Arial" w:eastAsia="Times New Roman" w:hAnsi="Arial" w:cs="Arial"/>
          <w:sz w:val="24"/>
          <w:szCs w:val="24"/>
        </w:rPr>
        <w:t>aa</w:t>
      </w:r>
      <w:proofErr w:type="gramEnd"/>
      <w:r w:rsidRPr="00341930">
        <w:rPr>
          <w:rFonts w:ascii="Arial" w:eastAsia="Times New Roman" w:hAnsi="Arial" w:cs="Arial"/>
          <w:sz w:val="24"/>
          <w:szCs w:val="24"/>
        </w:rPr>
        <w:t>) is not applicable because of the above.</w:t>
      </w:r>
    </w:p>
    <w:p w:rsidR="00D823E2" w:rsidRPr="00341930" w:rsidRDefault="00D823E2" w:rsidP="00D823E2">
      <w:pPr>
        <w:numPr>
          <w:ilvl w:val="0"/>
          <w:numId w:val="7"/>
        </w:numPr>
        <w:tabs>
          <w:tab w:val="left" w:pos="432"/>
          <w:tab w:val="left" w:pos="864"/>
        </w:tabs>
        <w:spacing w:after="0"/>
        <w:contextualSpacing/>
        <w:jc w:val="both"/>
        <w:rPr>
          <w:rFonts w:ascii="Arial" w:eastAsia="Times New Roman" w:hAnsi="Arial" w:cs="Arial"/>
          <w:sz w:val="24"/>
          <w:szCs w:val="24"/>
        </w:rPr>
      </w:pPr>
      <w:r w:rsidRPr="00341930">
        <w:rPr>
          <w:rFonts w:ascii="Arial" w:eastAsia="Times New Roman" w:hAnsi="Arial" w:cs="Arial"/>
          <w:sz w:val="24"/>
          <w:szCs w:val="24"/>
        </w:rPr>
        <w:t>(</w:t>
      </w:r>
      <w:proofErr w:type="gramStart"/>
      <w:r w:rsidRPr="00341930">
        <w:rPr>
          <w:rFonts w:ascii="Arial" w:eastAsia="Times New Roman" w:hAnsi="Arial" w:cs="Arial"/>
          <w:sz w:val="24"/>
          <w:szCs w:val="24"/>
        </w:rPr>
        <w:t>bb</w:t>
      </w:r>
      <w:proofErr w:type="gramEnd"/>
      <w:r w:rsidRPr="00341930">
        <w:rPr>
          <w:rFonts w:ascii="Arial" w:eastAsia="Times New Roman" w:hAnsi="Arial" w:cs="Arial"/>
          <w:sz w:val="24"/>
          <w:szCs w:val="24"/>
        </w:rPr>
        <w:t>) and (cc) are not applicable because of bullet one.</w:t>
      </w:r>
      <w:r w:rsidRPr="00341930">
        <w:rPr>
          <w:rFonts w:ascii="Arial" w:eastAsia="Times New Roman" w:hAnsi="Arial" w:cs="Arial"/>
          <w:sz w:val="24"/>
          <w:szCs w:val="24"/>
        </w:rPr>
        <w:tab/>
      </w:r>
    </w:p>
    <w:p w:rsidR="002F6480" w:rsidRPr="00341930" w:rsidRDefault="002F6480" w:rsidP="002F6480">
      <w:pPr>
        <w:pBdr>
          <w:bottom w:val="single" w:sz="6" w:space="1" w:color="auto"/>
        </w:pBdr>
        <w:tabs>
          <w:tab w:val="left" w:pos="432"/>
          <w:tab w:val="left" w:pos="864"/>
        </w:tabs>
        <w:spacing w:after="0"/>
        <w:rPr>
          <w:rFonts w:ascii="Arial" w:eastAsia="Times New Roman" w:hAnsi="Arial" w:cs="Arial"/>
          <w:b/>
          <w:sz w:val="24"/>
          <w:szCs w:val="24"/>
        </w:rPr>
      </w:pPr>
    </w:p>
    <w:p w:rsidR="002F6480" w:rsidRPr="00341930" w:rsidRDefault="002F6480" w:rsidP="002F6480">
      <w:pPr>
        <w:tabs>
          <w:tab w:val="left" w:pos="432"/>
          <w:tab w:val="left" w:pos="864"/>
        </w:tabs>
        <w:spacing w:after="0"/>
        <w:rPr>
          <w:rFonts w:ascii="Arial" w:eastAsia="Times New Roman" w:hAnsi="Arial" w:cs="Arial"/>
          <w:b/>
          <w:sz w:val="24"/>
          <w:szCs w:val="24"/>
        </w:rPr>
      </w:pPr>
      <w:r w:rsidRPr="00341930">
        <w:rPr>
          <w:rFonts w:ascii="Arial" w:eastAsia="Times New Roman" w:hAnsi="Arial" w:cs="Arial"/>
          <w:b/>
          <w:sz w:val="24"/>
          <w:szCs w:val="24"/>
        </w:rPr>
        <w:lastRenderedPageBreak/>
        <w:t>IRBA</w:t>
      </w:r>
    </w:p>
    <w:p w:rsidR="002F6480" w:rsidRPr="00341930" w:rsidRDefault="002F6480" w:rsidP="002F6480">
      <w:pPr>
        <w:pBdr>
          <w:bottom w:val="single" w:sz="6" w:space="1" w:color="auto"/>
        </w:pBdr>
        <w:tabs>
          <w:tab w:val="left" w:pos="432"/>
          <w:tab w:val="left" w:pos="864"/>
        </w:tabs>
        <w:spacing w:after="0"/>
        <w:rPr>
          <w:rFonts w:ascii="Arial" w:eastAsia="Times New Roman" w:hAnsi="Arial" w:cs="Arial"/>
          <w:b/>
          <w:sz w:val="24"/>
          <w:szCs w:val="24"/>
        </w:rPr>
      </w:pPr>
    </w:p>
    <w:p w:rsidR="002F6480" w:rsidRPr="00341930" w:rsidRDefault="00BA0CF5" w:rsidP="002F6480">
      <w:pPr>
        <w:pBdr>
          <w:bottom w:val="single" w:sz="6" w:space="1" w:color="auto"/>
        </w:pBdr>
        <w:tabs>
          <w:tab w:val="left" w:pos="432"/>
          <w:tab w:val="left" w:pos="864"/>
        </w:tabs>
        <w:spacing w:after="0"/>
        <w:rPr>
          <w:rFonts w:ascii="Arial" w:eastAsia="Times New Roman" w:hAnsi="Arial" w:cs="Arial"/>
          <w:sz w:val="24"/>
          <w:szCs w:val="24"/>
        </w:rPr>
      </w:pPr>
      <w:r w:rsidRPr="00341930">
        <w:rPr>
          <w:rFonts w:ascii="Arial" w:eastAsia="Times New Roman" w:hAnsi="Arial" w:cs="Arial"/>
          <w:sz w:val="24"/>
          <w:szCs w:val="24"/>
        </w:rPr>
        <w:t>The IRBA hereby declares that;</w:t>
      </w:r>
    </w:p>
    <w:p w:rsidR="00BA0CF5" w:rsidRPr="00341930" w:rsidRDefault="00BA0CF5" w:rsidP="002F6480">
      <w:pPr>
        <w:pBdr>
          <w:bottom w:val="single" w:sz="6" w:space="1" w:color="auto"/>
        </w:pBdr>
        <w:tabs>
          <w:tab w:val="left" w:pos="432"/>
          <w:tab w:val="left" w:pos="864"/>
        </w:tabs>
        <w:spacing w:after="0"/>
        <w:rPr>
          <w:rFonts w:ascii="Arial" w:eastAsia="Times New Roman" w:hAnsi="Arial" w:cs="Arial"/>
          <w:sz w:val="24"/>
          <w:szCs w:val="24"/>
        </w:rPr>
      </w:pPr>
    </w:p>
    <w:p w:rsidR="00BA0CF5" w:rsidRPr="00341930" w:rsidRDefault="00BA0CF5" w:rsidP="002F6480">
      <w:pPr>
        <w:pBdr>
          <w:bottom w:val="single" w:sz="6" w:space="1" w:color="auto"/>
        </w:pBdr>
        <w:tabs>
          <w:tab w:val="left" w:pos="432"/>
          <w:tab w:val="left" w:pos="864"/>
        </w:tabs>
        <w:spacing w:after="0"/>
        <w:rPr>
          <w:rFonts w:ascii="Arial" w:eastAsia="Times New Roman" w:hAnsi="Arial" w:cs="Arial"/>
          <w:sz w:val="24"/>
          <w:szCs w:val="24"/>
        </w:rPr>
      </w:pPr>
      <w:r w:rsidRPr="00341930">
        <w:rPr>
          <w:rFonts w:ascii="Arial" w:eastAsia="Times New Roman" w:hAnsi="Arial" w:cs="Arial"/>
          <w:sz w:val="24"/>
          <w:szCs w:val="24"/>
        </w:rPr>
        <w:t>(i) Not application</w:t>
      </w:r>
    </w:p>
    <w:p w:rsidR="00BA0CF5" w:rsidRPr="00341930" w:rsidRDefault="00BA0CF5" w:rsidP="002F6480">
      <w:pPr>
        <w:pBdr>
          <w:bottom w:val="single" w:sz="6" w:space="1" w:color="auto"/>
        </w:pBdr>
        <w:tabs>
          <w:tab w:val="left" w:pos="432"/>
          <w:tab w:val="left" w:pos="864"/>
        </w:tabs>
        <w:spacing w:after="0"/>
        <w:rPr>
          <w:rFonts w:ascii="Arial" w:eastAsia="Times New Roman" w:hAnsi="Arial" w:cs="Arial"/>
          <w:sz w:val="24"/>
          <w:szCs w:val="24"/>
        </w:rPr>
      </w:pPr>
    </w:p>
    <w:p w:rsidR="002F6480" w:rsidRPr="00341930" w:rsidRDefault="002F6480" w:rsidP="002F6480">
      <w:pPr>
        <w:tabs>
          <w:tab w:val="left" w:pos="432"/>
          <w:tab w:val="left" w:pos="864"/>
        </w:tabs>
        <w:spacing w:after="0"/>
        <w:rPr>
          <w:rFonts w:ascii="Arial" w:eastAsia="Times New Roman" w:hAnsi="Arial" w:cs="Arial"/>
          <w:b/>
          <w:sz w:val="24"/>
          <w:szCs w:val="24"/>
        </w:rPr>
      </w:pPr>
    </w:p>
    <w:p w:rsidR="002F6480" w:rsidRPr="00341930" w:rsidRDefault="002F6480" w:rsidP="002F6480">
      <w:pPr>
        <w:tabs>
          <w:tab w:val="left" w:pos="432"/>
          <w:tab w:val="left" w:pos="864"/>
        </w:tabs>
        <w:spacing w:after="0"/>
        <w:rPr>
          <w:rFonts w:ascii="Arial" w:eastAsia="Times New Roman" w:hAnsi="Arial" w:cs="Arial"/>
          <w:b/>
          <w:sz w:val="24"/>
          <w:szCs w:val="24"/>
        </w:rPr>
      </w:pPr>
      <w:r w:rsidRPr="00341930">
        <w:rPr>
          <w:rFonts w:ascii="Arial" w:eastAsia="Times New Roman" w:hAnsi="Arial" w:cs="Arial"/>
          <w:b/>
          <w:sz w:val="24"/>
          <w:szCs w:val="24"/>
        </w:rPr>
        <w:t>PFA</w:t>
      </w:r>
    </w:p>
    <w:p w:rsidR="00D65E6B" w:rsidRPr="00341930" w:rsidRDefault="00D65E6B" w:rsidP="002F6480">
      <w:pPr>
        <w:tabs>
          <w:tab w:val="left" w:pos="432"/>
          <w:tab w:val="left" w:pos="864"/>
        </w:tabs>
        <w:spacing w:after="0"/>
        <w:rPr>
          <w:rFonts w:ascii="Arial" w:eastAsia="Times New Roman" w:hAnsi="Arial" w:cs="Arial"/>
          <w:b/>
          <w:sz w:val="24"/>
          <w:szCs w:val="24"/>
        </w:rPr>
      </w:pPr>
    </w:p>
    <w:p w:rsidR="00D65E6B" w:rsidRPr="00341930" w:rsidRDefault="00D65E6B" w:rsidP="00D65E6B">
      <w:pPr>
        <w:pStyle w:val="ListParagraph"/>
        <w:numPr>
          <w:ilvl w:val="0"/>
          <w:numId w:val="9"/>
        </w:numPr>
        <w:pBdr>
          <w:bottom w:val="single" w:sz="6" w:space="1" w:color="auto"/>
        </w:pBdr>
        <w:tabs>
          <w:tab w:val="left" w:pos="432"/>
          <w:tab w:val="left" w:pos="864"/>
        </w:tabs>
        <w:spacing w:after="0"/>
        <w:rPr>
          <w:rFonts w:ascii="Arial" w:eastAsia="Times New Roman" w:hAnsi="Arial" w:cs="Arial"/>
          <w:sz w:val="24"/>
          <w:szCs w:val="24"/>
        </w:rPr>
      </w:pPr>
      <w:r w:rsidRPr="00341930">
        <w:rPr>
          <w:rFonts w:ascii="Arial" w:eastAsia="Times New Roman" w:hAnsi="Arial" w:cs="Arial"/>
          <w:sz w:val="24"/>
          <w:szCs w:val="24"/>
        </w:rPr>
        <w:t>No</w:t>
      </w:r>
    </w:p>
    <w:p w:rsidR="00D65E6B" w:rsidRPr="00341930" w:rsidRDefault="00D65E6B" w:rsidP="00D65E6B">
      <w:pPr>
        <w:pStyle w:val="ListParagraph"/>
        <w:numPr>
          <w:ilvl w:val="0"/>
          <w:numId w:val="9"/>
        </w:numPr>
        <w:pBdr>
          <w:bottom w:val="single" w:sz="6" w:space="1" w:color="auto"/>
        </w:pBdr>
        <w:tabs>
          <w:tab w:val="left" w:pos="432"/>
          <w:tab w:val="left" w:pos="864"/>
        </w:tabs>
        <w:spacing w:after="0"/>
        <w:rPr>
          <w:rFonts w:ascii="Arial" w:eastAsia="Times New Roman" w:hAnsi="Arial" w:cs="Arial"/>
          <w:sz w:val="24"/>
          <w:szCs w:val="24"/>
        </w:rPr>
      </w:pPr>
      <w:r w:rsidRPr="00341930">
        <w:rPr>
          <w:rFonts w:ascii="Arial" w:eastAsia="Times New Roman" w:hAnsi="Arial" w:cs="Arial"/>
          <w:sz w:val="24"/>
          <w:szCs w:val="24"/>
        </w:rPr>
        <w:t>No</w:t>
      </w:r>
    </w:p>
    <w:p w:rsidR="00D65E6B" w:rsidRPr="00341930" w:rsidRDefault="00D65E6B" w:rsidP="00D65E6B">
      <w:pPr>
        <w:pStyle w:val="ListParagraph"/>
        <w:numPr>
          <w:ilvl w:val="0"/>
          <w:numId w:val="9"/>
        </w:numPr>
        <w:pBdr>
          <w:bottom w:val="single" w:sz="6" w:space="1" w:color="auto"/>
        </w:pBdr>
        <w:tabs>
          <w:tab w:val="left" w:pos="432"/>
          <w:tab w:val="left" w:pos="864"/>
        </w:tabs>
        <w:spacing w:after="0"/>
        <w:rPr>
          <w:rFonts w:ascii="Arial" w:eastAsia="Times New Roman" w:hAnsi="Arial" w:cs="Arial"/>
          <w:sz w:val="24"/>
          <w:szCs w:val="24"/>
        </w:rPr>
      </w:pPr>
      <w:r w:rsidRPr="00341930">
        <w:rPr>
          <w:rFonts w:ascii="Arial" w:eastAsia="Times New Roman" w:hAnsi="Arial" w:cs="Arial"/>
          <w:sz w:val="24"/>
          <w:szCs w:val="24"/>
        </w:rPr>
        <w:t xml:space="preserve">No </w:t>
      </w:r>
    </w:p>
    <w:p w:rsidR="00D65E6B" w:rsidRPr="00341930" w:rsidRDefault="00D65E6B" w:rsidP="00D65E6B">
      <w:pPr>
        <w:pBdr>
          <w:bottom w:val="single" w:sz="6" w:space="1" w:color="auto"/>
        </w:pBdr>
        <w:tabs>
          <w:tab w:val="left" w:pos="432"/>
          <w:tab w:val="left" w:pos="864"/>
        </w:tabs>
        <w:spacing w:after="0"/>
        <w:ind w:left="360"/>
        <w:rPr>
          <w:rFonts w:ascii="Arial" w:eastAsia="Times New Roman" w:hAnsi="Arial" w:cs="Arial"/>
          <w:sz w:val="24"/>
          <w:szCs w:val="24"/>
        </w:rPr>
      </w:pPr>
    </w:p>
    <w:p w:rsidR="002F6480" w:rsidRPr="00341930" w:rsidRDefault="002F6480" w:rsidP="002F6480">
      <w:pPr>
        <w:tabs>
          <w:tab w:val="left" w:pos="432"/>
          <w:tab w:val="left" w:pos="864"/>
        </w:tabs>
        <w:spacing w:after="0"/>
        <w:rPr>
          <w:rFonts w:ascii="Arial" w:eastAsia="Times New Roman" w:hAnsi="Arial" w:cs="Arial"/>
          <w:b/>
          <w:sz w:val="24"/>
          <w:szCs w:val="24"/>
        </w:rPr>
      </w:pPr>
    </w:p>
    <w:p w:rsidR="002F6480" w:rsidRPr="00341930" w:rsidRDefault="002F6480" w:rsidP="002F6480">
      <w:pPr>
        <w:tabs>
          <w:tab w:val="left" w:pos="432"/>
          <w:tab w:val="left" w:pos="864"/>
        </w:tabs>
        <w:spacing w:after="0"/>
        <w:rPr>
          <w:rFonts w:ascii="Arial" w:eastAsia="Times New Roman" w:hAnsi="Arial" w:cs="Arial"/>
          <w:b/>
          <w:sz w:val="24"/>
          <w:szCs w:val="24"/>
        </w:rPr>
      </w:pPr>
      <w:r w:rsidRPr="00341930">
        <w:rPr>
          <w:rFonts w:ascii="Arial" w:eastAsia="Times New Roman" w:hAnsi="Arial" w:cs="Arial"/>
          <w:b/>
          <w:sz w:val="24"/>
          <w:szCs w:val="24"/>
        </w:rPr>
        <w:t>LAND BANK</w:t>
      </w:r>
    </w:p>
    <w:p w:rsidR="002F6480" w:rsidRPr="00341930" w:rsidRDefault="002F6480" w:rsidP="002F6480">
      <w:pPr>
        <w:tabs>
          <w:tab w:val="left" w:pos="432"/>
          <w:tab w:val="left" w:pos="864"/>
        </w:tabs>
        <w:spacing w:after="0"/>
        <w:rPr>
          <w:rFonts w:ascii="Arial" w:eastAsia="Times New Roman" w:hAnsi="Arial" w:cs="Arial"/>
          <w:b/>
          <w:sz w:val="24"/>
          <w:szCs w:val="24"/>
        </w:rPr>
      </w:pPr>
    </w:p>
    <w:p w:rsidR="002F6480" w:rsidRPr="00341930" w:rsidRDefault="00D823E2" w:rsidP="00D823E2">
      <w:pPr>
        <w:pStyle w:val="ListParagraph"/>
        <w:numPr>
          <w:ilvl w:val="0"/>
          <w:numId w:val="8"/>
        </w:numPr>
        <w:pBdr>
          <w:bottom w:val="single" w:sz="6" w:space="1" w:color="auto"/>
        </w:pBdr>
        <w:tabs>
          <w:tab w:val="left" w:pos="432"/>
          <w:tab w:val="left" w:pos="864"/>
        </w:tabs>
        <w:spacing w:after="0"/>
        <w:rPr>
          <w:rFonts w:ascii="Arial" w:eastAsia="Times New Roman" w:hAnsi="Arial" w:cs="Arial"/>
          <w:sz w:val="24"/>
          <w:szCs w:val="24"/>
        </w:rPr>
      </w:pPr>
      <w:proofErr w:type="spellStart"/>
      <w:r w:rsidRPr="00341930">
        <w:rPr>
          <w:rFonts w:ascii="Arial" w:eastAsia="Times New Roman" w:hAnsi="Arial" w:cs="Arial"/>
          <w:sz w:val="24"/>
          <w:szCs w:val="24"/>
        </w:rPr>
        <w:t>Ther</w:t>
      </w:r>
      <w:proofErr w:type="spellEnd"/>
      <w:r w:rsidRPr="00341930">
        <w:rPr>
          <w:rFonts w:ascii="Arial" w:eastAsia="Times New Roman" w:hAnsi="Arial" w:cs="Arial"/>
          <w:sz w:val="24"/>
          <w:szCs w:val="24"/>
        </w:rPr>
        <w:t xml:space="preserve"> is no Land Bank staff member who using the security services paid for the State.</w:t>
      </w:r>
    </w:p>
    <w:p w:rsidR="00D823E2" w:rsidRPr="00341930" w:rsidRDefault="00D823E2" w:rsidP="00D823E2">
      <w:pPr>
        <w:pStyle w:val="ListParagraph"/>
        <w:numPr>
          <w:ilvl w:val="0"/>
          <w:numId w:val="8"/>
        </w:numPr>
        <w:pBdr>
          <w:bottom w:val="single" w:sz="6" w:space="1" w:color="auto"/>
        </w:pBdr>
        <w:tabs>
          <w:tab w:val="left" w:pos="432"/>
          <w:tab w:val="left" w:pos="864"/>
        </w:tabs>
        <w:spacing w:after="0"/>
        <w:rPr>
          <w:rFonts w:ascii="Arial" w:eastAsia="Times New Roman" w:hAnsi="Arial" w:cs="Arial"/>
          <w:sz w:val="24"/>
          <w:szCs w:val="24"/>
        </w:rPr>
      </w:pPr>
      <w:r w:rsidRPr="00341930">
        <w:rPr>
          <w:rFonts w:ascii="Arial" w:eastAsia="Times New Roman" w:hAnsi="Arial" w:cs="Arial"/>
          <w:sz w:val="24"/>
          <w:szCs w:val="24"/>
        </w:rPr>
        <w:t xml:space="preserve">No immediate family member of any Land Bank employee is using such a service. </w:t>
      </w:r>
    </w:p>
    <w:p w:rsidR="00D65E6B" w:rsidRPr="00341930" w:rsidRDefault="00D65E6B" w:rsidP="00D65E6B">
      <w:pPr>
        <w:pStyle w:val="ListParagraph"/>
        <w:numPr>
          <w:ilvl w:val="0"/>
          <w:numId w:val="8"/>
        </w:numPr>
        <w:pBdr>
          <w:bottom w:val="single" w:sz="6" w:space="1" w:color="auto"/>
        </w:pBdr>
        <w:tabs>
          <w:tab w:val="left" w:pos="432"/>
          <w:tab w:val="left" w:pos="864"/>
        </w:tabs>
        <w:spacing w:after="0"/>
        <w:rPr>
          <w:rFonts w:ascii="Arial" w:eastAsia="Times New Roman" w:hAnsi="Arial" w:cs="Arial"/>
          <w:sz w:val="24"/>
          <w:szCs w:val="24"/>
        </w:rPr>
      </w:pPr>
      <w:r w:rsidRPr="00341930">
        <w:rPr>
          <w:rFonts w:ascii="Arial" w:eastAsia="Times New Roman" w:hAnsi="Arial" w:cs="Arial"/>
          <w:sz w:val="24"/>
          <w:szCs w:val="24"/>
        </w:rPr>
        <w:t>No staff member.</w:t>
      </w:r>
    </w:p>
    <w:p w:rsidR="00D823E2" w:rsidRPr="00341930" w:rsidRDefault="00D823E2" w:rsidP="00D65E6B">
      <w:pPr>
        <w:pBdr>
          <w:bottom w:val="single" w:sz="6" w:space="1" w:color="auto"/>
        </w:pBdr>
        <w:tabs>
          <w:tab w:val="left" w:pos="432"/>
          <w:tab w:val="left" w:pos="864"/>
        </w:tabs>
        <w:spacing w:after="0"/>
        <w:ind w:left="284"/>
        <w:rPr>
          <w:rFonts w:ascii="Arial" w:eastAsia="Times New Roman" w:hAnsi="Arial" w:cs="Arial"/>
          <w:b/>
          <w:sz w:val="24"/>
          <w:szCs w:val="24"/>
        </w:rPr>
      </w:pPr>
    </w:p>
    <w:p w:rsidR="00D65E6B" w:rsidRPr="00341930" w:rsidRDefault="00D65E6B" w:rsidP="00D65E6B">
      <w:pPr>
        <w:pBdr>
          <w:bottom w:val="single" w:sz="6" w:space="1" w:color="auto"/>
        </w:pBdr>
        <w:tabs>
          <w:tab w:val="left" w:pos="432"/>
          <w:tab w:val="left" w:pos="864"/>
        </w:tabs>
        <w:spacing w:after="0"/>
        <w:ind w:left="284"/>
        <w:rPr>
          <w:rFonts w:ascii="Arial" w:eastAsia="Times New Roman" w:hAnsi="Arial" w:cs="Arial"/>
          <w:b/>
          <w:sz w:val="24"/>
          <w:szCs w:val="24"/>
        </w:rPr>
      </w:pPr>
    </w:p>
    <w:p w:rsidR="002F6480" w:rsidRPr="00341930" w:rsidRDefault="002F6480" w:rsidP="002F6480">
      <w:pPr>
        <w:tabs>
          <w:tab w:val="left" w:pos="432"/>
          <w:tab w:val="left" w:pos="864"/>
        </w:tabs>
        <w:spacing w:after="0"/>
        <w:rPr>
          <w:rFonts w:ascii="Arial" w:eastAsia="Times New Roman" w:hAnsi="Arial" w:cs="Arial"/>
          <w:b/>
          <w:sz w:val="24"/>
          <w:szCs w:val="24"/>
        </w:rPr>
      </w:pPr>
    </w:p>
    <w:p w:rsidR="002F6480" w:rsidRPr="00341930" w:rsidRDefault="002F6480" w:rsidP="002F6480">
      <w:pPr>
        <w:tabs>
          <w:tab w:val="left" w:pos="432"/>
          <w:tab w:val="left" w:pos="864"/>
        </w:tabs>
        <w:spacing w:after="0"/>
        <w:rPr>
          <w:rFonts w:ascii="Arial" w:eastAsia="Times New Roman" w:hAnsi="Arial" w:cs="Arial"/>
          <w:b/>
          <w:sz w:val="24"/>
          <w:szCs w:val="24"/>
        </w:rPr>
      </w:pPr>
    </w:p>
    <w:p w:rsidR="002F6480" w:rsidRPr="00341930" w:rsidRDefault="002F6480" w:rsidP="002F6480">
      <w:pPr>
        <w:tabs>
          <w:tab w:val="left" w:pos="432"/>
          <w:tab w:val="left" w:pos="864"/>
        </w:tabs>
        <w:spacing w:after="0"/>
        <w:rPr>
          <w:rFonts w:ascii="Arial" w:eastAsia="Times New Roman" w:hAnsi="Arial" w:cs="Arial"/>
          <w:b/>
          <w:sz w:val="24"/>
          <w:szCs w:val="24"/>
        </w:rPr>
      </w:pPr>
      <w:r w:rsidRPr="00341930">
        <w:rPr>
          <w:rFonts w:ascii="Arial" w:eastAsia="Times New Roman" w:hAnsi="Arial" w:cs="Arial"/>
          <w:b/>
          <w:sz w:val="24"/>
          <w:szCs w:val="24"/>
        </w:rPr>
        <w:t>FAIS OMBUD</w:t>
      </w:r>
    </w:p>
    <w:p w:rsidR="002F6480" w:rsidRPr="00341930" w:rsidRDefault="002F6480" w:rsidP="002F6480">
      <w:pPr>
        <w:tabs>
          <w:tab w:val="left" w:pos="432"/>
          <w:tab w:val="left" w:pos="864"/>
        </w:tabs>
        <w:spacing w:after="0"/>
        <w:rPr>
          <w:rFonts w:ascii="Arial" w:eastAsia="Times New Roman" w:hAnsi="Arial" w:cs="Arial"/>
          <w:b/>
          <w:sz w:val="24"/>
          <w:szCs w:val="24"/>
        </w:rPr>
      </w:pPr>
    </w:p>
    <w:p w:rsidR="00D823E2" w:rsidRPr="00341930" w:rsidRDefault="00D823E2" w:rsidP="00D823E2">
      <w:pPr>
        <w:pStyle w:val="ListParagraph"/>
        <w:numPr>
          <w:ilvl w:val="0"/>
          <w:numId w:val="4"/>
        </w:numPr>
        <w:tabs>
          <w:tab w:val="left" w:pos="432"/>
          <w:tab w:val="left" w:pos="864"/>
        </w:tabs>
        <w:spacing w:after="0"/>
        <w:rPr>
          <w:rFonts w:ascii="Arial" w:eastAsia="Times New Roman" w:hAnsi="Arial" w:cs="Arial"/>
          <w:sz w:val="24"/>
          <w:szCs w:val="24"/>
        </w:rPr>
      </w:pPr>
      <w:r w:rsidRPr="00341930">
        <w:rPr>
          <w:rFonts w:ascii="Arial" w:eastAsia="Times New Roman" w:hAnsi="Arial" w:cs="Arial"/>
          <w:sz w:val="24"/>
          <w:szCs w:val="24"/>
        </w:rPr>
        <w:t xml:space="preserve">No </w:t>
      </w:r>
    </w:p>
    <w:p w:rsidR="00D823E2" w:rsidRPr="00341930" w:rsidRDefault="00D823E2" w:rsidP="00D823E2">
      <w:pPr>
        <w:pStyle w:val="ListParagraph"/>
        <w:numPr>
          <w:ilvl w:val="0"/>
          <w:numId w:val="4"/>
        </w:numPr>
        <w:tabs>
          <w:tab w:val="left" w:pos="432"/>
          <w:tab w:val="left" w:pos="864"/>
        </w:tabs>
        <w:spacing w:after="0"/>
        <w:rPr>
          <w:rFonts w:ascii="Arial" w:eastAsia="Times New Roman" w:hAnsi="Arial" w:cs="Arial"/>
          <w:sz w:val="24"/>
          <w:szCs w:val="24"/>
        </w:rPr>
      </w:pPr>
      <w:r w:rsidRPr="00341930">
        <w:rPr>
          <w:rFonts w:ascii="Arial" w:eastAsia="Times New Roman" w:hAnsi="Arial" w:cs="Arial"/>
          <w:sz w:val="24"/>
          <w:szCs w:val="24"/>
        </w:rPr>
        <w:t>No</w:t>
      </w:r>
    </w:p>
    <w:p w:rsidR="00D823E2" w:rsidRPr="00341930" w:rsidRDefault="00D823E2" w:rsidP="00D823E2">
      <w:pPr>
        <w:pStyle w:val="ListParagraph"/>
        <w:numPr>
          <w:ilvl w:val="0"/>
          <w:numId w:val="4"/>
        </w:numPr>
        <w:tabs>
          <w:tab w:val="left" w:pos="432"/>
          <w:tab w:val="left" w:pos="864"/>
        </w:tabs>
        <w:spacing w:after="0"/>
        <w:rPr>
          <w:rFonts w:ascii="Arial" w:eastAsia="Times New Roman" w:hAnsi="Arial" w:cs="Arial"/>
          <w:sz w:val="24"/>
          <w:szCs w:val="24"/>
        </w:rPr>
      </w:pPr>
      <w:r w:rsidRPr="00341930">
        <w:rPr>
          <w:rFonts w:ascii="Arial" w:eastAsia="Times New Roman" w:hAnsi="Arial" w:cs="Arial"/>
          <w:sz w:val="24"/>
          <w:szCs w:val="24"/>
        </w:rPr>
        <w:t xml:space="preserve">No </w:t>
      </w:r>
    </w:p>
    <w:p w:rsidR="002F6480" w:rsidRPr="00341930" w:rsidRDefault="002F6480" w:rsidP="002F6480">
      <w:pPr>
        <w:pBdr>
          <w:bottom w:val="single" w:sz="6" w:space="1" w:color="auto"/>
        </w:pBdr>
        <w:tabs>
          <w:tab w:val="left" w:pos="432"/>
          <w:tab w:val="left" w:pos="864"/>
        </w:tabs>
        <w:spacing w:after="0"/>
        <w:rPr>
          <w:rFonts w:ascii="Arial" w:eastAsia="Times New Roman" w:hAnsi="Arial" w:cs="Arial"/>
          <w:b/>
          <w:sz w:val="24"/>
          <w:szCs w:val="24"/>
        </w:rPr>
      </w:pPr>
    </w:p>
    <w:p w:rsidR="002F6480" w:rsidRPr="00341930" w:rsidRDefault="002F6480" w:rsidP="002F6480">
      <w:pPr>
        <w:pBdr>
          <w:bottom w:val="single" w:sz="6" w:space="1" w:color="auto"/>
        </w:pBdr>
        <w:tabs>
          <w:tab w:val="left" w:pos="432"/>
          <w:tab w:val="left" w:pos="864"/>
        </w:tabs>
        <w:spacing w:after="0"/>
        <w:rPr>
          <w:rFonts w:ascii="Arial" w:eastAsia="Times New Roman" w:hAnsi="Arial" w:cs="Arial"/>
          <w:b/>
          <w:sz w:val="24"/>
          <w:szCs w:val="24"/>
        </w:rPr>
      </w:pPr>
    </w:p>
    <w:p w:rsidR="002F6480" w:rsidRPr="00341930" w:rsidRDefault="002F6480" w:rsidP="002F6480">
      <w:pPr>
        <w:tabs>
          <w:tab w:val="left" w:pos="432"/>
          <w:tab w:val="left" w:pos="864"/>
        </w:tabs>
        <w:spacing w:after="0"/>
        <w:rPr>
          <w:rFonts w:ascii="Arial" w:eastAsia="Times New Roman" w:hAnsi="Arial" w:cs="Arial"/>
          <w:b/>
          <w:sz w:val="24"/>
          <w:szCs w:val="24"/>
        </w:rPr>
      </w:pPr>
    </w:p>
    <w:p w:rsidR="002F6480" w:rsidRPr="00341930" w:rsidRDefault="002F6480" w:rsidP="002F6480">
      <w:pPr>
        <w:tabs>
          <w:tab w:val="left" w:pos="432"/>
          <w:tab w:val="left" w:pos="864"/>
        </w:tabs>
        <w:spacing w:after="0"/>
        <w:rPr>
          <w:rFonts w:ascii="Arial" w:eastAsia="Times New Roman" w:hAnsi="Arial" w:cs="Arial"/>
          <w:b/>
          <w:sz w:val="24"/>
          <w:szCs w:val="24"/>
        </w:rPr>
      </w:pPr>
    </w:p>
    <w:p w:rsidR="002F6480" w:rsidRPr="00341930" w:rsidRDefault="002F6480" w:rsidP="002F6480">
      <w:pPr>
        <w:tabs>
          <w:tab w:val="left" w:pos="432"/>
          <w:tab w:val="left" w:pos="864"/>
        </w:tabs>
        <w:spacing w:after="0"/>
        <w:rPr>
          <w:rFonts w:ascii="Arial" w:eastAsia="Times New Roman" w:hAnsi="Arial" w:cs="Arial"/>
          <w:b/>
          <w:sz w:val="24"/>
          <w:szCs w:val="24"/>
        </w:rPr>
      </w:pPr>
      <w:r w:rsidRPr="00341930">
        <w:rPr>
          <w:rFonts w:ascii="Arial" w:eastAsia="Times New Roman" w:hAnsi="Arial" w:cs="Arial"/>
          <w:b/>
          <w:sz w:val="24"/>
          <w:szCs w:val="24"/>
        </w:rPr>
        <w:t>PIC</w:t>
      </w:r>
    </w:p>
    <w:p w:rsidR="00D65E6B" w:rsidRPr="00341930" w:rsidRDefault="00D65E6B" w:rsidP="002F6480">
      <w:pPr>
        <w:tabs>
          <w:tab w:val="left" w:pos="432"/>
          <w:tab w:val="left" w:pos="864"/>
        </w:tabs>
        <w:spacing w:after="0"/>
        <w:rPr>
          <w:rFonts w:ascii="Arial" w:eastAsia="Times New Roman" w:hAnsi="Arial" w:cs="Arial"/>
          <w:b/>
          <w:sz w:val="24"/>
          <w:szCs w:val="24"/>
        </w:rPr>
      </w:pPr>
    </w:p>
    <w:p w:rsidR="00D65E6B" w:rsidRPr="00341930" w:rsidRDefault="00D65E6B" w:rsidP="00D65E6B">
      <w:pPr>
        <w:tabs>
          <w:tab w:val="left" w:pos="432"/>
          <w:tab w:val="left" w:pos="864"/>
        </w:tabs>
        <w:spacing w:after="0"/>
        <w:jc w:val="both"/>
        <w:rPr>
          <w:rFonts w:ascii="Arial" w:eastAsia="Times New Roman" w:hAnsi="Arial" w:cs="Arial"/>
          <w:sz w:val="24"/>
          <w:szCs w:val="24"/>
        </w:rPr>
      </w:pPr>
      <w:r w:rsidRPr="00341930">
        <w:rPr>
          <w:rFonts w:ascii="Arial" w:eastAsia="Times New Roman" w:hAnsi="Arial" w:cs="Arial"/>
          <w:sz w:val="24"/>
          <w:szCs w:val="24"/>
        </w:rPr>
        <w:t>The Chief Executive Officer of the Public Investment Corporation (PIC) and his immediate family members do not use security services paid for by the State or the PIC.</w:t>
      </w:r>
    </w:p>
    <w:p w:rsidR="002F6480" w:rsidRPr="00341930" w:rsidRDefault="002F6480" w:rsidP="002F6480">
      <w:pPr>
        <w:pBdr>
          <w:bottom w:val="single" w:sz="6" w:space="1" w:color="auto"/>
        </w:pBdr>
        <w:tabs>
          <w:tab w:val="left" w:pos="432"/>
          <w:tab w:val="left" w:pos="864"/>
        </w:tabs>
        <w:spacing w:after="0"/>
        <w:rPr>
          <w:rFonts w:ascii="Arial" w:eastAsia="Times New Roman" w:hAnsi="Arial" w:cs="Arial"/>
          <w:b/>
          <w:sz w:val="24"/>
          <w:szCs w:val="24"/>
        </w:rPr>
      </w:pPr>
    </w:p>
    <w:p w:rsidR="002F6480" w:rsidRPr="00341930" w:rsidRDefault="002F6480" w:rsidP="002F6480">
      <w:pPr>
        <w:tabs>
          <w:tab w:val="left" w:pos="432"/>
          <w:tab w:val="left" w:pos="864"/>
        </w:tabs>
        <w:spacing w:after="0"/>
        <w:rPr>
          <w:rFonts w:ascii="Arial" w:eastAsia="Times New Roman" w:hAnsi="Arial" w:cs="Arial"/>
          <w:b/>
          <w:sz w:val="24"/>
          <w:szCs w:val="24"/>
        </w:rPr>
      </w:pPr>
    </w:p>
    <w:p w:rsidR="002F6480" w:rsidRPr="00341930" w:rsidRDefault="002F6480" w:rsidP="002F6480">
      <w:pPr>
        <w:tabs>
          <w:tab w:val="left" w:pos="432"/>
          <w:tab w:val="left" w:pos="864"/>
        </w:tabs>
        <w:spacing w:after="0"/>
        <w:rPr>
          <w:rFonts w:ascii="Arial" w:eastAsia="Times New Roman" w:hAnsi="Arial" w:cs="Arial"/>
          <w:b/>
          <w:sz w:val="24"/>
          <w:szCs w:val="24"/>
        </w:rPr>
      </w:pPr>
      <w:r w:rsidRPr="00341930">
        <w:rPr>
          <w:rFonts w:ascii="Arial" w:eastAsia="Times New Roman" w:hAnsi="Arial" w:cs="Arial"/>
          <w:b/>
          <w:sz w:val="24"/>
          <w:szCs w:val="24"/>
        </w:rPr>
        <w:lastRenderedPageBreak/>
        <w:t>SAA</w:t>
      </w:r>
    </w:p>
    <w:p w:rsidR="002F6480" w:rsidRPr="00341930" w:rsidRDefault="002F6480" w:rsidP="002F6480">
      <w:pPr>
        <w:tabs>
          <w:tab w:val="left" w:pos="432"/>
          <w:tab w:val="left" w:pos="864"/>
        </w:tabs>
        <w:spacing w:after="0"/>
        <w:rPr>
          <w:rFonts w:ascii="Arial" w:eastAsia="Times New Roman" w:hAnsi="Arial" w:cs="Arial"/>
          <w:sz w:val="24"/>
          <w:szCs w:val="24"/>
        </w:rPr>
      </w:pPr>
    </w:p>
    <w:p w:rsidR="002F6480" w:rsidRPr="00341930" w:rsidRDefault="00D65E6B" w:rsidP="002F6480">
      <w:pPr>
        <w:pBdr>
          <w:bottom w:val="single" w:sz="6" w:space="1" w:color="auto"/>
        </w:pBdr>
        <w:tabs>
          <w:tab w:val="left" w:pos="432"/>
          <w:tab w:val="left" w:pos="864"/>
        </w:tabs>
        <w:spacing w:after="0"/>
        <w:rPr>
          <w:rFonts w:ascii="Arial" w:eastAsia="Times New Roman" w:hAnsi="Arial" w:cs="Arial"/>
          <w:sz w:val="24"/>
          <w:szCs w:val="24"/>
        </w:rPr>
      </w:pPr>
      <w:r w:rsidRPr="00341930">
        <w:rPr>
          <w:rFonts w:ascii="Arial" w:eastAsia="Times New Roman" w:hAnsi="Arial" w:cs="Arial"/>
          <w:sz w:val="24"/>
          <w:szCs w:val="24"/>
        </w:rPr>
        <w:t xml:space="preserve">There is no use of security services paid for by the State or SAA for the acting CEO, his / her immediate family or any of their members. </w:t>
      </w:r>
    </w:p>
    <w:p w:rsidR="002F6480" w:rsidRPr="00341930" w:rsidRDefault="002F6480" w:rsidP="002F6480">
      <w:pPr>
        <w:pBdr>
          <w:bottom w:val="single" w:sz="6" w:space="1" w:color="auto"/>
        </w:pBdr>
        <w:tabs>
          <w:tab w:val="left" w:pos="432"/>
          <w:tab w:val="left" w:pos="864"/>
        </w:tabs>
        <w:spacing w:after="0"/>
        <w:rPr>
          <w:rFonts w:ascii="Arial" w:eastAsia="Times New Roman" w:hAnsi="Arial" w:cs="Arial"/>
          <w:b/>
          <w:sz w:val="24"/>
          <w:szCs w:val="24"/>
        </w:rPr>
      </w:pPr>
    </w:p>
    <w:p w:rsidR="002F6480" w:rsidRPr="00341930" w:rsidRDefault="002F6480" w:rsidP="002F6480">
      <w:pPr>
        <w:tabs>
          <w:tab w:val="left" w:pos="432"/>
          <w:tab w:val="left" w:pos="864"/>
        </w:tabs>
        <w:spacing w:after="0"/>
        <w:rPr>
          <w:rFonts w:ascii="Arial" w:eastAsia="Times New Roman" w:hAnsi="Arial" w:cs="Arial"/>
          <w:b/>
          <w:sz w:val="24"/>
          <w:szCs w:val="24"/>
        </w:rPr>
      </w:pPr>
    </w:p>
    <w:p w:rsidR="002F6480" w:rsidRPr="00341930" w:rsidRDefault="002F6480" w:rsidP="002F6480">
      <w:pPr>
        <w:tabs>
          <w:tab w:val="left" w:pos="432"/>
          <w:tab w:val="left" w:pos="864"/>
        </w:tabs>
        <w:spacing w:after="0"/>
        <w:rPr>
          <w:rFonts w:ascii="Arial" w:eastAsia="Times New Roman" w:hAnsi="Arial" w:cs="Arial"/>
          <w:b/>
          <w:sz w:val="24"/>
          <w:szCs w:val="24"/>
        </w:rPr>
      </w:pPr>
      <w:r w:rsidRPr="00341930">
        <w:rPr>
          <w:rFonts w:ascii="Arial" w:eastAsia="Times New Roman" w:hAnsi="Arial" w:cs="Arial"/>
          <w:b/>
          <w:sz w:val="24"/>
          <w:szCs w:val="24"/>
        </w:rPr>
        <w:t>SARS</w:t>
      </w:r>
    </w:p>
    <w:p w:rsidR="002F6480" w:rsidRPr="00341930" w:rsidRDefault="002F6480" w:rsidP="002F6480">
      <w:pPr>
        <w:tabs>
          <w:tab w:val="left" w:pos="432"/>
          <w:tab w:val="left" w:pos="864"/>
        </w:tabs>
        <w:spacing w:after="0"/>
        <w:rPr>
          <w:rFonts w:ascii="Arial" w:eastAsia="Times New Roman" w:hAnsi="Arial" w:cs="Arial"/>
          <w:b/>
          <w:sz w:val="24"/>
          <w:szCs w:val="24"/>
        </w:rPr>
      </w:pPr>
    </w:p>
    <w:p w:rsidR="00D65E6B" w:rsidRPr="00341930" w:rsidRDefault="00D65E6B" w:rsidP="00D65E6B">
      <w:pPr>
        <w:spacing w:after="0" w:line="240" w:lineRule="auto"/>
        <w:jc w:val="both"/>
        <w:rPr>
          <w:rFonts w:ascii="Arial" w:eastAsia="Times New Roman" w:hAnsi="Arial" w:cs="Arial"/>
          <w:b/>
          <w:sz w:val="24"/>
          <w:szCs w:val="24"/>
          <w:lang w:val="en-ZA" w:eastAsia="en-ZA"/>
        </w:rPr>
      </w:pPr>
      <w:r w:rsidRPr="00341930">
        <w:rPr>
          <w:rFonts w:ascii="Arial" w:eastAsia="Times New Roman" w:hAnsi="Arial" w:cs="Arial"/>
          <w:b/>
          <w:sz w:val="24"/>
          <w:szCs w:val="24"/>
          <w:lang w:val="en-ZA" w:eastAsia="en-ZA"/>
        </w:rPr>
        <w:t>Does (a) he, (b) his Deputy Minister or (c) any of the heads of entities or bodies reporting to him make use of security services paid for by the State for (i) him/herself,</w:t>
      </w:r>
    </w:p>
    <w:p w:rsidR="00D65E6B" w:rsidRPr="00341930" w:rsidRDefault="00D65E6B" w:rsidP="00D65E6B">
      <w:pPr>
        <w:spacing w:after="0" w:line="240" w:lineRule="auto"/>
        <w:jc w:val="both"/>
        <w:rPr>
          <w:rFonts w:ascii="Arial" w:eastAsia="Times New Roman" w:hAnsi="Arial" w:cs="Arial"/>
          <w:b/>
          <w:sz w:val="24"/>
          <w:szCs w:val="24"/>
          <w:lang w:val="en-ZA" w:eastAsia="en-ZA"/>
        </w:rPr>
      </w:pPr>
    </w:p>
    <w:p w:rsidR="00D65E6B" w:rsidRPr="00341930" w:rsidRDefault="00D65E6B" w:rsidP="00D65E6B">
      <w:pPr>
        <w:spacing w:after="0" w:line="240" w:lineRule="auto"/>
        <w:jc w:val="both"/>
        <w:rPr>
          <w:rFonts w:ascii="Arial" w:eastAsia="Times New Roman" w:hAnsi="Arial" w:cs="Arial"/>
          <w:sz w:val="24"/>
          <w:szCs w:val="24"/>
          <w:lang w:val="en-ZA" w:eastAsia="en-ZA"/>
        </w:rPr>
      </w:pPr>
      <w:r w:rsidRPr="00341930">
        <w:rPr>
          <w:rFonts w:ascii="Arial" w:eastAsia="Times New Roman" w:hAnsi="Arial" w:cs="Arial"/>
          <w:sz w:val="24"/>
          <w:szCs w:val="24"/>
          <w:lang w:val="en-ZA" w:eastAsia="en-ZA"/>
        </w:rPr>
        <w:t>Security services at SARS are paid for by SARS and not by the state. Only</w:t>
      </w:r>
      <w:r w:rsidRPr="00341930">
        <w:rPr>
          <w:rFonts w:ascii="Arial" w:hAnsi="Arial" w:cs="Arial"/>
          <w:sz w:val="24"/>
          <w:szCs w:val="24"/>
        </w:rPr>
        <w:t xml:space="preserve"> </w:t>
      </w:r>
      <w:r w:rsidRPr="00341930">
        <w:rPr>
          <w:rFonts w:ascii="Arial" w:eastAsia="Times New Roman" w:hAnsi="Arial" w:cs="Arial"/>
          <w:sz w:val="24"/>
          <w:szCs w:val="24"/>
          <w:lang w:val="en-ZA" w:eastAsia="en-ZA"/>
        </w:rPr>
        <w:t>threat and risk assessments are borne by SAPS as part of police services.</w:t>
      </w:r>
    </w:p>
    <w:p w:rsidR="00D65E6B" w:rsidRPr="00341930" w:rsidRDefault="00D65E6B" w:rsidP="00D65E6B">
      <w:pPr>
        <w:spacing w:after="0" w:line="240" w:lineRule="auto"/>
        <w:jc w:val="both"/>
        <w:rPr>
          <w:rFonts w:ascii="Arial" w:eastAsia="Times New Roman" w:hAnsi="Arial" w:cs="Arial"/>
          <w:b/>
          <w:sz w:val="24"/>
          <w:szCs w:val="24"/>
          <w:lang w:val="en-ZA" w:eastAsia="en-ZA"/>
        </w:rPr>
      </w:pPr>
    </w:p>
    <w:p w:rsidR="00D65E6B" w:rsidRPr="00341930" w:rsidRDefault="00D65E6B" w:rsidP="00D65E6B">
      <w:pPr>
        <w:pStyle w:val="ListParagraph"/>
        <w:numPr>
          <w:ilvl w:val="0"/>
          <w:numId w:val="10"/>
        </w:numPr>
        <w:spacing w:after="0" w:line="240" w:lineRule="auto"/>
        <w:rPr>
          <w:rFonts w:ascii="Arial" w:eastAsia="Times New Roman" w:hAnsi="Arial" w:cs="Arial"/>
          <w:sz w:val="24"/>
          <w:szCs w:val="24"/>
          <w:lang w:val="en-ZA" w:eastAsia="en-ZA"/>
        </w:rPr>
      </w:pPr>
      <w:r w:rsidRPr="00341930">
        <w:rPr>
          <w:rFonts w:ascii="Arial" w:eastAsia="Times New Roman" w:hAnsi="Arial" w:cs="Arial"/>
          <w:sz w:val="24"/>
          <w:szCs w:val="24"/>
          <w:lang w:val="en-ZA" w:eastAsia="en-ZA"/>
        </w:rPr>
        <w:t>SARS is a critical institution tasked with revenue collection. Due to the nature of its mandate it is vital that the Commissioner and some SARS employees, who by virtue of their roles, who are threatened or deemed to be threatened by individuals or syndicates under investigation, are provided with personal protectors. The current Commissioner including previous SARS Commissioners have all been allocated protective service for this reason.</w:t>
      </w:r>
    </w:p>
    <w:p w:rsidR="00D65E6B" w:rsidRPr="00341930" w:rsidRDefault="00D65E6B" w:rsidP="00D65E6B">
      <w:pPr>
        <w:pStyle w:val="ListParagraph"/>
        <w:spacing w:after="0" w:line="240" w:lineRule="auto"/>
        <w:ind w:left="1080"/>
        <w:rPr>
          <w:rFonts w:ascii="Arial" w:eastAsia="Times New Roman" w:hAnsi="Arial" w:cs="Arial"/>
          <w:sz w:val="24"/>
          <w:szCs w:val="24"/>
          <w:lang w:val="en-ZA" w:eastAsia="en-ZA"/>
        </w:rPr>
      </w:pPr>
    </w:p>
    <w:p w:rsidR="00D65E6B" w:rsidRPr="00341930" w:rsidRDefault="00D65E6B" w:rsidP="00D65E6B">
      <w:pPr>
        <w:pStyle w:val="ListParagraph"/>
        <w:spacing w:after="0" w:line="240" w:lineRule="auto"/>
        <w:ind w:left="1080"/>
        <w:rPr>
          <w:rFonts w:ascii="Arial" w:eastAsia="Times New Roman" w:hAnsi="Arial" w:cs="Arial"/>
          <w:sz w:val="24"/>
          <w:szCs w:val="24"/>
          <w:lang w:val="en-ZA" w:eastAsia="en-ZA"/>
        </w:rPr>
      </w:pPr>
      <w:r w:rsidRPr="00341930">
        <w:rPr>
          <w:rFonts w:ascii="Arial" w:eastAsia="Times New Roman" w:hAnsi="Arial" w:cs="Arial"/>
          <w:sz w:val="24"/>
          <w:szCs w:val="24"/>
          <w:lang w:val="en-ZA" w:eastAsia="en-ZA"/>
        </w:rPr>
        <w:t xml:space="preserve">The Commissioner of the South African Revenue Service, Mr Tom </w:t>
      </w:r>
      <w:proofErr w:type="spellStart"/>
      <w:r w:rsidRPr="00341930">
        <w:rPr>
          <w:rFonts w:ascii="Arial" w:eastAsia="Times New Roman" w:hAnsi="Arial" w:cs="Arial"/>
          <w:sz w:val="24"/>
          <w:szCs w:val="24"/>
          <w:lang w:val="en-ZA" w:eastAsia="en-ZA"/>
        </w:rPr>
        <w:t>Moyane</w:t>
      </w:r>
      <w:proofErr w:type="spellEnd"/>
      <w:r w:rsidRPr="00341930">
        <w:rPr>
          <w:rFonts w:ascii="Arial" w:eastAsia="Times New Roman" w:hAnsi="Arial" w:cs="Arial"/>
          <w:sz w:val="24"/>
          <w:szCs w:val="24"/>
          <w:lang w:val="en-ZA" w:eastAsia="en-ZA"/>
        </w:rPr>
        <w:t xml:space="preserve"> does have Protective Service Officers allocated to him.</w:t>
      </w:r>
    </w:p>
    <w:p w:rsidR="00D65E6B" w:rsidRPr="00341930" w:rsidRDefault="00D65E6B" w:rsidP="00D65E6B">
      <w:pPr>
        <w:pStyle w:val="ListParagraph"/>
        <w:spacing w:after="0" w:line="240" w:lineRule="auto"/>
        <w:ind w:left="1080"/>
        <w:rPr>
          <w:rFonts w:ascii="Arial" w:eastAsia="Times New Roman" w:hAnsi="Arial" w:cs="Arial"/>
          <w:sz w:val="24"/>
          <w:szCs w:val="24"/>
          <w:lang w:val="en-ZA" w:eastAsia="en-ZA"/>
        </w:rPr>
      </w:pPr>
    </w:p>
    <w:p w:rsidR="00D65E6B" w:rsidRPr="00341930" w:rsidRDefault="00D65E6B" w:rsidP="00D65E6B">
      <w:pPr>
        <w:spacing w:after="0" w:line="240" w:lineRule="auto"/>
        <w:ind w:left="426" w:hanging="426"/>
        <w:jc w:val="both"/>
        <w:rPr>
          <w:rFonts w:ascii="Arial" w:eastAsia="Times New Roman" w:hAnsi="Arial" w:cs="Arial"/>
          <w:b/>
          <w:sz w:val="24"/>
          <w:szCs w:val="24"/>
          <w:lang w:val="en-ZA" w:eastAsia="en-ZA"/>
        </w:rPr>
      </w:pPr>
      <w:r w:rsidRPr="00341930">
        <w:rPr>
          <w:rFonts w:ascii="Arial" w:eastAsia="Times New Roman" w:hAnsi="Arial" w:cs="Arial"/>
          <w:b/>
          <w:sz w:val="24"/>
          <w:szCs w:val="24"/>
          <w:lang w:val="en-ZA" w:eastAsia="en-ZA"/>
        </w:rPr>
        <w:t>(ii) his/her immediate family members</w:t>
      </w:r>
    </w:p>
    <w:p w:rsidR="00D65E6B" w:rsidRPr="00341930" w:rsidRDefault="00D65E6B" w:rsidP="00D65E6B">
      <w:pPr>
        <w:spacing w:after="0" w:line="240" w:lineRule="auto"/>
        <w:rPr>
          <w:rFonts w:ascii="Arial" w:eastAsia="Times New Roman" w:hAnsi="Arial" w:cs="Arial"/>
          <w:sz w:val="24"/>
          <w:szCs w:val="24"/>
          <w:lang w:val="en-ZA" w:eastAsia="en-ZA"/>
        </w:rPr>
      </w:pPr>
    </w:p>
    <w:p w:rsidR="00D65E6B" w:rsidRPr="00341930" w:rsidRDefault="00D65E6B" w:rsidP="00D65E6B">
      <w:pPr>
        <w:pStyle w:val="ListParagraph"/>
        <w:numPr>
          <w:ilvl w:val="0"/>
          <w:numId w:val="10"/>
        </w:numPr>
        <w:rPr>
          <w:rFonts w:ascii="Arial" w:eastAsia="Times New Roman" w:hAnsi="Arial" w:cs="Arial"/>
          <w:sz w:val="24"/>
          <w:szCs w:val="24"/>
          <w:lang w:val="en-ZA" w:eastAsia="en-ZA"/>
        </w:rPr>
      </w:pPr>
      <w:r w:rsidRPr="00341930">
        <w:rPr>
          <w:rFonts w:ascii="Arial" w:eastAsia="Times New Roman" w:hAnsi="Arial" w:cs="Arial"/>
          <w:sz w:val="24"/>
          <w:szCs w:val="24"/>
          <w:lang w:val="en-ZA" w:eastAsia="en-ZA"/>
        </w:rPr>
        <w:t>The Commissioner’s spouse is allocated Protective Service Officers, as has been practise at SARS. The protectors of family members are allocated in line with previous practice at SARS.</w:t>
      </w:r>
    </w:p>
    <w:p w:rsidR="00D65E6B" w:rsidRPr="00341930" w:rsidRDefault="00D65E6B" w:rsidP="00D65E6B">
      <w:pPr>
        <w:pStyle w:val="ListParagraph"/>
        <w:ind w:left="1080"/>
        <w:rPr>
          <w:rFonts w:ascii="Arial" w:eastAsia="Times New Roman" w:hAnsi="Arial" w:cs="Arial"/>
          <w:sz w:val="24"/>
          <w:szCs w:val="24"/>
          <w:highlight w:val="yellow"/>
          <w:lang w:val="en-ZA" w:eastAsia="en-ZA"/>
        </w:rPr>
      </w:pPr>
    </w:p>
    <w:p w:rsidR="00D65E6B" w:rsidRPr="00341930" w:rsidRDefault="00D65E6B" w:rsidP="00D65E6B">
      <w:pPr>
        <w:spacing w:after="0" w:line="240" w:lineRule="auto"/>
        <w:ind w:left="426" w:hanging="426"/>
        <w:jc w:val="both"/>
        <w:rPr>
          <w:rFonts w:ascii="Arial" w:eastAsia="Times New Roman" w:hAnsi="Arial" w:cs="Arial"/>
          <w:b/>
          <w:sz w:val="24"/>
          <w:szCs w:val="24"/>
          <w:lang w:val="en-ZA" w:eastAsia="en-ZA"/>
        </w:rPr>
      </w:pPr>
      <w:r w:rsidRPr="00341930">
        <w:rPr>
          <w:rFonts w:ascii="Arial" w:eastAsia="Times New Roman" w:hAnsi="Arial" w:cs="Arial"/>
          <w:b/>
          <w:sz w:val="24"/>
          <w:szCs w:val="24"/>
          <w:lang w:val="en-ZA" w:eastAsia="en-ZA"/>
        </w:rPr>
        <w:t>iii)  Any of their staff members; in each case (</w:t>
      </w:r>
      <w:proofErr w:type="gramStart"/>
      <w:r w:rsidRPr="00341930">
        <w:rPr>
          <w:rFonts w:ascii="Arial" w:eastAsia="Times New Roman" w:hAnsi="Arial" w:cs="Arial"/>
          <w:b/>
          <w:sz w:val="24"/>
          <w:szCs w:val="24"/>
          <w:lang w:val="en-ZA" w:eastAsia="en-ZA"/>
        </w:rPr>
        <w:t>aa</w:t>
      </w:r>
      <w:proofErr w:type="gramEnd"/>
      <w:r w:rsidRPr="00341930">
        <w:rPr>
          <w:rFonts w:ascii="Arial" w:eastAsia="Times New Roman" w:hAnsi="Arial" w:cs="Arial"/>
          <w:b/>
          <w:sz w:val="24"/>
          <w:szCs w:val="24"/>
          <w:lang w:val="en-ZA" w:eastAsia="en-ZA"/>
        </w:rPr>
        <w:t>) what are the reasons for it, (bb) from which department or entity’s budget is the security services being paid, and (cc) what are the relevant details?</w:t>
      </w:r>
      <w:r w:rsidRPr="00341930">
        <w:rPr>
          <w:rFonts w:ascii="Arial" w:eastAsia="Times New Roman" w:hAnsi="Arial" w:cs="Arial"/>
          <w:b/>
          <w:sz w:val="24"/>
          <w:szCs w:val="24"/>
          <w:lang w:val="en-ZA" w:eastAsia="en-ZA"/>
        </w:rPr>
        <w:tab/>
      </w:r>
    </w:p>
    <w:p w:rsidR="00D65E6B" w:rsidRPr="00341930" w:rsidRDefault="00D65E6B" w:rsidP="00D65E6B">
      <w:pPr>
        <w:spacing w:after="0" w:line="240" w:lineRule="auto"/>
        <w:ind w:left="426" w:hanging="426"/>
        <w:jc w:val="both"/>
        <w:rPr>
          <w:rFonts w:ascii="Arial" w:eastAsia="Times New Roman" w:hAnsi="Arial" w:cs="Arial"/>
          <w:b/>
          <w:sz w:val="24"/>
          <w:szCs w:val="24"/>
          <w:lang w:val="en-ZA" w:eastAsia="en-ZA"/>
        </w:rPr>
      </w:pPr>
    </w:p>
    <w:p w:rsidR="00D65E6B" w:rsidRPr="00341930" w:rsidRDefault="00D65E6B" w:rsidP="00D65E6B">
      <w:pPr>
        <w:pStyle w:val="ListParagraph"/>
        <w:numPr>
          <w:ilvl w:val="0"/>
          <w:numId w:val="10"/>
        </w:numPr>
        <w:spacing w:after="0" w:line="240" w:lineRule="auto"/>
        <w:rPr>
          <w:rFonts w:ascii="Arial" w:eastAsia="Times New Roman" w:hAnsi="Arial" w:cs="Arial"/>
          <w:sz w:val="24"/>
          <w:szCs w:val="24"/>
          <w:lang w:val="en-ZA" w:eastAsia="en-ZA"/>
        </w:rPr>
      </w:pPr>
      <w:r w:rsidRPr="00341930">
        <w:rPr>
          <w:rFonts w:ascii="Arial" w:eastAsia="Times New Roman" w:hAnsi="Arial" w:cs="Arial"/>
          <w:sz w:val="24"/>
          <w:szCs w:val="24"/>
          <w:lang w:val="en-ZA" w:eastAsia="en-ZA"/>
        </w:rPr>
        <w:t>The above applies to those employees in SARS, who based on a threat and risk assessment, receive protection.</w:t>
      </w:r>
    </w:p>
    <w:p w:rsidR="00D65E6B" w:rsidRPr="00341930" w:rsidRDefault="00D65E6B" w:rsidP="00D65E6B">
      <w:pPr>
        <w:pStyle w:val="ListParagraph"/>
        <w:spacing w:after="0" w:line="240" w:lineRule="auto"/>
        <w:ind w:left="1843" w:hanging="709"/>
        <w:rPr>
          <w:rFonts w:ascii="Arial" w:eastAsia="Times New Roman" w:hAnsi="Arial" w:cs="Arial"/>
          <w:sz w:val="24"/>
          <w:szCs w:val="24"/>
          <w:lang w:val="en-GB"/>
        </w:rPr>
      </w:pPr>
      <w:r w:rsidRPr="00341930">
        <w:rPr>
          <w:rFonts w:ascii="Arial" w:eastAsia="Times New Roman" w:hAnsi="Arial" w:cs="Arial"/>
          <w:sz w:val="24"/>
          <w:szCs w:val="24"/>
          <w:lang w:val="en-ZA" w:eastAsia="en-ZA"/>
        </w:rPr>
        <w:t>(</w:t>
      </w:r>
      <w:proofErr w:type="gramStart"/>
      <w:r w:rsidRPr="00341930">
        <w:rPr>
          <w:rFonts w:ascii="Arial" w:eastAsia="Times New Roman" w:hAnsi="Arial" w:cs="Arial"/>
          <w:sz w:val="24"/>
          <w:szCs w:val="24"/>
          <w:lang w:val="en-ZA" w:eastAsia="en-ZA"/>
        </w:rPr>
        <w:t>aa</w:t>
      </w:r>
      <w:proofErr w:type="gramEnd"/>
      <w:r w:rsidRPr="00341930">
        <w:rPr>
          <w:rFonts w:ascii="Arial" w:eastAsia="Times New Roman" w:hAnsi="Arial" w:cs="Arial"/>
          <w:sz w:val="24"/>
          <w:szCs w:val="24"/>
          <w:lang w:val="en-ZA" w:eastAsia="en-ZA"/>
        </w:rPr>
        <w:t xml:space="preserve">)    </w:t>
      </w:r>
      <w:r w:rsidRPr="00341930">
        <w:rPr>
          <w:rFonts w:ascii="Arial" w:eastAsia="Times New Roman" w:hAnsi="Arial" w:cs="Arial"/>
          <w:sz w:val="24"/>
          <w:szCs w:val="24"/>
          <w:lang w:val="en-GB"/>
        </w:rPr>
        <w:t xml:space="preserve">The relevant details in respect of Protective Service Officers (PSO) vary from individual to individual of those being protected by the threat and risk assessment (TRA) which is compiled in advance by South African Police Service. </w:t>
      </w:r>
    </w:p>
    <w:p w:rsidR="00D65E6B" w:rsidRPr="00341930" w:rsidRDefault="00D65E6B" w:rsidP="00D65E6B">
      <w:pPr>
        <w:pStyle w:val="ListParagraph"/>
        <w:spacing w:after="0" w:line="240" w:lineRule="auto"/>
        <w:ind w:left="1843" w:hanging="709"/>
        <w:rPr>
          <w:rFonts w:ascii="Arial" w:eastAsia="Times New Roman" w:hAnsi="Arial" w:cs="Arial"/>
          <w:sz w:val="24"/>
          <w:szCs w:val="24"/>
          <w:lang w:val="en-GB"/>
        </w:rPr>
      </w:pPr>
    </w:p>
    <w:p w:rsidR="00D65E6B" w:rsidRPr="00341930" w:rsidRDefault="00D65E6B" w:rsidP="00D65E6B">
      <w:pPr>
        <w:pStyle w:val="ListParagraph"/>
        <w:spacing w:after="0" w:line="240" w:lineRule="auto"/>
        <w:ind w:left="1843"/>
        <w:rPr>
          <w:rFonts w:ascii="Arial" w:eastAsia="Times New Roman" w:hAnsi="Arial" w:cs="Arial"/>
          <w:sz w:val="24"/>
          <w:szCs w:val="24"/>
          <w:lang w:val="en-GB"/>
        </w:rPr>
      </w:pPr>
      <w:r w:rsidRPr="00341930">
        <w:rPr>
          <w:rFonts w:ascii="Arial" w:eastAsia="Times New Roman" w:hAnsi="Arial" w:cs="Arial"/>
          <w:sz w:val="24"/>
          <w:szCs w:val="24"/>
          <w:lang w:val="en-GB"/>
        </w:rPr>
        <w:t xml:space="preserve">Divulging the number protectors allocated to the Commissioner will be a breach of security measures currently in place. </w:t>
      </w:r>
    </w:p>
    <w:p w:rsidR="00D65E6B" w:rsidRPr="00341930" w:rsidRDefault="00D65E6B" w:rsidP="00D65E6B">
      <w:pPr>
        <w:pStyle w:val="ListParagraph"/>
        <w:spacing w:after="0" w:line="240" w:lineRule="auto"/>
        <w:ind w:left="1843"/>
        <w:rPr>
          <w:rFonts w:ascii="Arial" w:eastAsia="Times New Roman" w:hAnsi="Arial" w:cs="Arial"/>
          <w:sz w:val="24"/>
          <w:szCs w:val="24"/>
          <w:lang w:val="en-GB"/>
        </w:rPr>
      </w:pPr>
    </w:p>
    <w:p w:rsidR="00D65E6B" w:rsidRPr="00341930" w:rsidRDefault="00D65E6B" w:rsidP="00D65E6B">
      <w:pPr>
        <w:pStyle w:val="ListParagraph"/>
        <w:spacing w:after="0" w:line="240" w:lineRule="auto"/>
        <w:ind w:left="1843" w:hanging="709"/>
        <w:rPr>
          <w:rFonts w:ascii="Arial" w:eastAsia="Times New Roman" w:hAnsi="Arial" w:cs="Arial"/>
          <w:sz w:val="24"/>
          <w:szCs w:val="24"/>
          <w:lang w:val="en-ZA" w:eastAsia="en-ZA"/>
        </w:rPr>
      </w:pPr>
      <w:r w:rsidRPr="00341930">
        <w:rPr>
          <w:rFonts w:ascii="Arial" w:eastAsia="Times New Roman" w:hAnsi="Arial" w:cs="Arial"/>
          <w:sz w:val="24"/>
          <w:szCs w:val="24"/>
          <w:lang w:val="en-ZA" w:eastAsia="en-ZA"/>
        </w:rPr>
        <w:t>(</w:t>
      </w:r>
      <w:proofErr w:type="gramStart"/>
      <w:r w:rsidRPr="00341930">
        <w:rPr>
          <w:rFonts w:ascii="Arial" w:eastAsia="Times New Roman" w:hAnsi="Arial" w:cs="Arial"/>
          <w:sz w:val="24"/>
          <w:szCs w:val="24"/>
          <w:lang w:val="en-ZA" w:eastAsia="en-ZA"/>
        </w:rPr>
        <w:t>bb</w:t>
      </w:r>
      <w:proofErr w:type="gramEnd"/>
      <w:r w:rsidRPr="00341930">
        <w:rPr>
          <w:rFonts w:ascii="Arial" w:eastAsia="Times New Roman" w:hAnsi="Arial" w:cs="Arial"/>
          <w:sz w:val="24"/>
          <w:szCs w:val="24"/>
          <w:lang w:val="en-ZA" w:eastAsia="en-ZA"/>
        </w:rPr>
        <w:t>)     SARS budgets for security service for SARS employees.</w:t>
      </w:r>
    </w:p>
    <w:p w:rsidR="00D65E6B" w:rsidRPr="00341930" w:rsidRDefault="00D65E6B" w:rsidP="00D65E6B">
      <w:pPr>
        <w:pStyle w:val="ListParagraph"/>
        <w:spacing w:after="0" w:line="240" w:lineRule="auto"/>
        <w:ind w:left="1843" w:hanging="709"/>
        <w:rPr>
          <w:rFonts w:ascii="Arial" w:eastAsia="Times New Roman" w:hAnsi="Arial" w:cs="Arial"/>
          <w:sz w:val="24"/>
          <w:szCs w:val="24"/>
          <w:lang w:val="en-ZA" w:eastAsia="en-ZA"/>
        </w:rPr>
      </w:pPr>
    </w:p>
    <w:p w:rsidR="00D65E6B" w:rsidRPr="00341930" w:rsidRDefault="00D65E6B" w:rsidP="00D65E6B">
      <w:pPr>
        <w:pStyle w:val="ListParagraph"/>
        <w:spacing w:after="0" w:line="240" w:lineRule="auto"/>
        <w:ind w:left="1843" w:hanging="709"/>
        <w:rPr>
          <w:rFonts w:ascii="Arial" w:eastAsia="Times New Roman" w:hAnsi="Arial" w:cs="Arial"/>
          <w:sz w:val="24"/>
          <w:szCs w:val="24"/>
          <w:lang w:val="en-ZA" w:eastAsia="en-ZA"/>
        </w:rPr>
      </w:pPr>
      <w:r w:rsidRPr="00341930">
        <w:rPr>
          <w:rFonts w:ascii="Arial" w:eastAsia="Times New Roman" w:hAnsi="Arial" w:cs="Arial"/>
          <w:sz w:val="24"/>
          <w:szCs w:val="24"/>
          <w:lang w:val="en-ZA" w:eastAsia="en-ZA"/>
        </w:rPr>
        <w:t>(cc)</w:t>
      </w:r>
      <w:r w:rsidRPr="00341930">
        <w:rPr>
          <w:rFonts w:ascii="Arial" w:hAnsi="Arial" w:cs="Arial"/>
          <w:sz w:val="24"/>
          <w:szCs w:val="24"/>
        </w:rPr>
        <w:t xml:space="preserve"> </w:t>
      </w:r>
      <w:r w:rsidRPr="00341930">
        <w:rPr>
          <w:rFonts w:ascii="Arial" w:hAnsi="Arial" w:cs="Arial"/>
          <w:sz w:val="24"/>
          <w:szCs w:val="24"/>
        </w:rPr>
        <w:tab/>
      </w:r>
      <w:r w:rsidRPr="00341930">
        <w:rPr>
          <w:rFonts w:ascii="Arial" w:eastAsia="Times New Roman" w:hAnsi="Arial" w:cs="Arial"/>
          <w:sz w:val="24"/>
          <w:szCs w:val="24"/>
          <w:lang w:val="en-ZA" w:eastAsia="en-ZA"/>
        </w:rPr>
        <w:t>Divulging the relevant details would compromise security measures in place.</w:t>
      </w:r>
    </w:p>
    <w:p w:rsidR="00D65E6B" w:rsidRPr="00341930" w:rsidRDefault="00D65E6B" w:rsidP="00D65E6B">
      <w:pPr>
        <w:pStyle w:val="ListParagraph"/>
        <w:spacing w:after="0" w:line="240" w:lineRule="auto"/>
        <w:ind w:left="1843"/>
        <w:rPr>
          <w:rFonts w:ascii="Arial" w:eastAsia="Times New Roman" w:hAnsi="Arial" w:cs="Arial"/>
          <w:sz w:val="24"/>
          <w:szCs w:val="24"/>
          <w:lang w:val="en-ZA" w:eastAsia="en-ZA"/>
        </w:rPr>
      </w:pPr>
      <w:r w:rsidRPr="00341930">
        <w:rPr>
          <w:rFonts w:ascii="Arial" w:eastAsia="Times New Roman" w:hAnsi="Arial" w:cs="Arial"/>
          <w:sz w:val="24"/>
          <w:szCs w:val="24"/>
          <w:lang w:val="en-ZA" w:eastAsia="en-ZA"/>
        </w:rPr>
        <w:t>The entire SARS environment is audited on an annual basis by the Auditor General.</w:t>
      </w:r>
    </w:p>
    <w:p w:rsidR="002F6480" w:rsidRPr="00341930" w:rsidRDefault="002F6480" w:rsidP="002F6480">
      <w:pPr>
        <w:pBdr>
          <w:bottom w:val="single" w:sz="6" w:space="1" w:color="auto"/>
        </w:pBdr>
        <w:tabs>
          <w:tab w:val="left" w:pos="432"/>
          <w:tab w:val="left" w:pos="864"/>
        </w:tabs>
        <w:spacing w:after="0"/>
        <w:rPr>
          <w:rFonts w:ascii="Arial" w:eastAsia="Times New Roman" w:hAnsi="Arial" w:cs="Arial"/>
          <w:b/>
          <w:sz w:val="24"/>
          <w:szCs w:val="24"/>
        </w:rPr>
      </w:pPr>
    </w:p>
    <w:p w:rsidR="002F6480" w:rsidRPr="00341930" w:rsidRDefault="002F6480" w:rsidP="002F6480">
      <w:pPr>
        <w:tabs>
          <w:tab w:val="left" w:pos="432"/>
          <w:tab w:val="left" w:pos="864"/>
        </w:tabs>
        <w:spacing w:after="0"/>
        <w:rPr>
          <w:rFonts w:ascii="Arial" w:eastAsia="Times New Roman" w:hAnsi="Arial" w:cs="Arial"/>
          <w:b/>
          <w:sz w:val="24"/>
          <w:szCs w:val="24"/>
        </w:rPr>
      </w:pPr>
    </w:p>
    <w:p w:rsidR="002F6480" w:rsidRPr="00341930" w:rsidRDefault="002F6480" w:rsidP="002F6480">
      <w:pPr>
        <w:tabs>
          <w:tab w:val="left" w:pos="432"/>
          <w:tab w:val="left" w:pos="864"/>
        </w:tabs>
        <w:spacing w:after="0"/>
        <w:rPr>
          <w:rFonts w:ascii="Arial" w:eastAsia="Times New Roman" w:hAnsi="Arial" w:cs="Arial"/>
          <w:b/>
          <w:sz w:val="24"/>
          <w:szCs w:val="24"/>
        </w:rPr>
      </w:pPr>
      <w:r w:rsidRPr="00341930">
        <w:rPr>
          <w:rFonts w:ascii="Arial" w:eastAsia="Times New Roman" w:hAnsi="Arial" w:cs="Arial"/>
          <w:b/>
          <w:sz w:val="24"/>
          <w:szCs w:val="24"/>
        </w:rPr>
        <w:t>SASRIA</w:t>
      </w:r>
    </w:p>
    <w:p w:rsidR="002F6480" w:rsidRPr="00341930" w:rsidRDefault="002F6480" w:rsidP="002F6480">
      <w:pPr>
        <w:tabs>
          <w:tab w:val="left" w:pos="432"/>
          <w:tab w:val="left" w:pos="864"/>
        </w:tabs>
        <w:spacing w:after="0"/>
        <w:rPr>
          <w:rFonts w:ascii="Arial" w:eastAsia="Times New Roman" w:hAnsi="Arial" w:cs="Arial"/>
          <w:sz w:val="24"/>
          <w:szCs w:val="24"/>
        </w:rPr>
      </w:pPr>
    </w:p>
    <w:p w:rsidR="002F6480" w:rsidRPr="00341930" w:rsidRDefault="00D65E6B" w:rsidP="002F6480">
      <w:pPr>
        <w:pBdr>
          <w:bottom w:val="single" w:sz="6" w:space="1" w:color="auto"/>
        </w:pBdr>
        <w:tabs>
          <w:tab w:val="left" w:pos="432"/>
          <w:tab w:val="left" w:pos="864"/>
        </w:tabs>
        <w:spacing w:after="0"/>
        <w:rPr>
          <w:rFonts w:ascii="Arial" w:eastAsia="Times New Roman" w:hAnsi="Arial" w:cs="Arial"/>
          <w:sz w:val="24"/>
          <w:szCs w:val="24"/>
        </w:rPr>
      </w:pPr>
      <w:proofErr w:type="spellStart"/>
      <w:r w:rsidRPr="00341930">
        <w:rPr>
          <w:rFonts w:ascii="Arial" w:eastAsia="Times New Roman" w:hAnsi="Arial" w:cs="Arial"/>
          <w:sz w:val="24"/>
          <w:szCs w:val="24"/>
        </w:rPr>
        <w:t>Sasria</w:t>
      </w:r>
      <w:proofErr w:type="spellEnd"/>
      <w:r w:rsidRPr="00341930">
        <w:rPr>
          <w:rFonts w:ascii="Arial" w:eastAsia="Times New Roman" w:hAnsi="Arial" w:cs="Arial"/>
          <w:sz w:val="24"/>
          <w:szCs w:val="24"/>
        </w:rPr>
        <w:t xml:space="preserve"> SOC Ltd does not make use of security services paid for by the state for any of its personnel. </w:t>
      </w:r>
    </w:p>
    <w:p w:rsidR="002F6480" w:rsidRPr="00341930" w:rsidRDefault="002F6480" w:rsidP="002F6480">
      <w:pPr>
        <w:pBdr>
          <w:bottom w:val="single" w:sz="6" w:space="1" w:color="auto"/>
        </w:pBdr>
        <w:tabs>
          <w:tab w:val="left" w:pos="432"/>
          <w:tab w:val="left" w:pos="864"/>
        </w:tabs>
        <w:spacing w:after="0"/>
        <w:rPr>
          <w:rFonts w:ascii="Arial" w:eastAsia="Times New Roman" w:hAnsi="Arial" w:cs="Arial"/>
          <w:b/>
          <w:sz w:val="24"/>
          <w:szCs w:val="24"/>
        </w:rPr>
      </w:pPr>
    </w:p>
    <w:p w:rsidR="002F6480" w:rsidRPr="00341930" w:rsidRDefault="002F6480" w:rsidP="002F6480">
      <w:pPr>
        <w:tabs>
          <w:tab w:val="left" w:pos="432"/>
          <w:tab w:val="left" w:pos="864"/>
        </w:tabs>
        <w:spacing w:after="0"/>
        <w:rPr>
          <w:rFonts w:ascii="Arial" w:eastAsia="Times New Roman" w:hAnsi="Arial" w:cs="Arial"/>
          <w:b/>
          <w:sz w:val="24"/>
          <w:szCs w:val="24"/>
        </w:rPr>
      </w:pPr>
    </w:p>
    <w:p w:rsidR="002F6480" w:rsidRPr="00341930" w:rsidRDefault="002F6480" w:rsidP="002F6480">
      <w:pPr>
        <w:tabs>
          <w:tab w:val="left" w:pos="432"/>
          <w:tab w:val="left" w:pos="864"/>
        </w:tabs>
        <w:spacing w:after="0"/>
        <w:rPr>
          <w:rFonts w:ascii="Arial" w:eastAsia="Times New Roman" w:hAnsi="Arial" w:cs="Arial"/>
          <w:b/>
          <w:sz w:val="24"/>
          <w:szCs w:val="24"/>
        </w:rPr>
      </w:pPr>
      <w:r w:rsidRPr="00341930">
        <w:rPr>
          <w:rFonts w:ascii="Arial" w:eastAsia="Times New Roman" w:hAnsi="Arial" w:cs="Arial"/>
          <w:b/>
          <w:sz w:val="24"/>
          <w:szCs w:val="24"/>
        </w:rPr>
        <w:t>TAX OMBUD</w:t>
      </w:r>
    </w:p>
    <w:p w:rsidR="002F6480" w:rsidRPr="00341930" w:rsidRDefault="002F6480" w:rsidP="002F6480">
      <w:pPr>
        <w:pBdr>
          <w:bottom w:val="single" w:sz="6" w:space="1" w:color="auto"/>
        </w:pBdr>
        <w:tabs>
          <w:tab w:val="left" w:pos="432"/>
          <w:tab w:val="left" w:pos="864"/>
        </w:tabs>
        <w:spacing w:after="0"/>
        <w:rPr>
          <w:rFonts w:ascii="Arial" w:eastAsia="Times New Roman" w:hAnsi="Arial" w:cs="Arial"/>
          <w:sz w:val="24"/>
          <w:szCs w:val="24"/>
        </w:rPr>
      </w:pPr>
    </w:p>
    <w:p w:rsidR="00D65E6B" w:rsidRPr="00341930" w:rsidRDefault="00D65E6B" w:rsidP="002F6480">
      <w:pPr>
        <w:pBdr>
          <w:bottom w:val="single" w:sz="6" w:space="1" w:color="auto"/>
        </w:pBdr>
        <w:tabs>
          <w:tab w:val="left" w:pos="432"/>
          <w:tab w:val="left" w:pos="864"/>
        </w:tabs>
        <w:spacing w:after="0"/>
        <w:rPr>
          <w:rFonts w:ascii="Arial" w:eastAsia="Times New Roman" w:hAnsi="Arial" w:cs="Arial"/>
          <w:sz w:val="24"/>
          <w:szCs w:val="24"/>
        </w:rPr>
      </w:pPr>
      <w:r w:rsidRPr="00341930">
        <w:rPr>
          <w:rFonts w:ascii="Arial" w:eastAsia="Times New Roman" w:hAnsi="Arial" w:cs="Arial"/>
          <w:sz w:val="24"/>
          <w:szCs w:val="24"/>
        </w:rPr>
        <w:t xml:space="preserve">The Office of the Tax </w:t>
      </w:r>
      <w:proofErr w:type="spellStart"/>
      <w:r w:rsidRPr="00341930">
        <w:rPr>
          <w:rFonts w:ascii="Arial" w:eastAsia="Times New Roman" w:hAnsi="Arial" w:cs="Arial"/>
          <w:sz w:val="24"/>
          <w:szCs w:val="24"/>
        </w:rPr>
        <w:t>Ombud</w:t>
      </w:r>
      <w:proofErr w:type="spellEnd"/>
      <w:r w:rsidRPr="00341930">
        <w:rPr>
          <w:rFonts w:ascii="Arial" w:eastAsia="Times New Roman" w:hAnsi="Arial" w:cs="Arial"/>
          <w:sz w:val="24"/>
          <w:szCs w:val="24"/>
        </w:rPr>
        <w:t xml:space="preserve"> did not make use of security services </w:t>
      </w:r>
      <w:proofErr w:type="gramStart"/>
      <w:r w:rsidRPr="00341930">
        <w:rPr>
          <w:rFonts w:ascii="Arial" w:eastAsia="Times New Roman" w:hAnsi="Arial" w:cs="Arial"/>
          <w:sz w:val="24"/>
          <w:szCs w:val="24"/>
        </w:rPr>
        <w:t>paid  for</w:t>
      </w:r>
      <w:proofErr w:type="gramEnd"/>
      <w:r w:rsidRPr="00341930">
        <w:rPr>
          <w:rFonts w:ascii="Arial" w:eastAsia="Times New Roman" w:hAnsi="Arial" w:cs="Arial"/>
          <w:sz w:val="24"/>
          <w:szCs w:val="24"/>
        </w:rPr>
        <w:t xml:space="preserve"> by the State for himself/herself, his/her immediate family members nor any of its staff members, in each case there was no need for such services, no provision was made in the budget for such service, and no amount was paid, and no relevant details. </w:t>
      </w:r>
    </w:p>
    <w:p w:rsidR="002F6480" w:rsidRPr="00341930" w:rsidRDefault="002F6480" w:rsidP="002F6480">
      <w:pPr>
        <w:pBdr>
          <w:bottom w:val="single" w:sz="6" w:space="1" w:color="auto"/>
        </w:pBdr>
        <w:tabs>
          <w:tab w:val="left" w:pos="432"/>
          <w:tab w:val="left" w:pos="864"/>
        </w:tabs>
        <w:spacing w:after="0"/>
        <w:rPr>
          <w:rFonts w:ascii="Arial" w:eastAsia="Times New Roman" w:hAnsi="Arial" w:cs="Arial"/>
          <w:b/>
          <w:sz w:val="24"/>
          <w:szCs w:val="24"/>
        </w:rPr>
      </w:pPr>
    </w:p>
    <w:p w:rsidR="002F6480" w:rsidRPr="00341930" w:rsidRDefault="002F6480" w:rsidP="002F6480">
      <w:pPr>
        <w:tabs>
          <w:tab w:val="left" w:pos="432"/>
          <w:tab w:val="left" w:pos="864"/>
        </w:tabs>
        <w:spacing w:after="0"/>
        <w:rPr>
          <w:rFonts w:ascii="Arial" w:eastAsia="Times New Roman" w:hAnsi="Arial" w:cs="Arial"/>
          <w:b/>
          <w:sz w:val="24"/>
          <w:szCs w:val="24"/>
        </w:rPr>
      </w:pPr>
    </w:p>
    <w:p w:rsidR="002F6480" w:rsidRPr="00341930" w:rsidRDefault="002F6480" w:rsidP="002F6480">
      <w:pPr>
        <w:tabs>
          <w:tab w:val="left" w:pos="432"/>
          <w:tab w:val="left" w:pos="864"/>
        </w:tabs>
        <w:spacing w:after="0"/>
        <w:jc w:val="center"/>
        <w:rPr>
          <w:rFonts w:ascii="Arial" w:eastAsia="Times New Roman" w:hAnsi="Arial" w:cs="Arial"/>
          <w:b/>
          <w:sz w:val="24"/>
          <w:szCs w:val="24"/>
        </w:rPr>
      </w:pPr>
      <w:bookmarkStart w:id="0" w:name="_GoBack"/>
      <w:bookmarkEnd w:id="0"/>
    </w:p>
    <w:p w:rsidR="002F6480" w:rsidRPr="00341930" w:rsidRDefault="002F6480" w:rsidP="002F6480">
      <w:pPr>
        <w:spacing w:after="0"/>
        <w:jc w:val="both"/>
        <w:rPr>
          <w:rFonts w:ascii="Arial" w:eastAsia="Times New Roman" w:hAnsi="Arial" w:cs="Arial"/>
          <w:sz w:val="24"/>
          <w:szCs w:val="24"/>
        </w:rPr>
      </w:pPr>
    </w:p>
    <w:p w:rsidR="004355E5" w:rsidRPr="00341930" w:rsidRDefault="004355E5" w:rsidP="002A72FF">
      <w:pPr>
        <w:tabs>
          <w:tab w:val="left" w:pos="432"/>
          <w:tab w:val="left" w:pos="864"/>
        </w:tabs>
        <w:spacing w:after="0"/>
        <w:rPr>
          <w:rFonts w:ascii="Arial" w:eastAsia="Times New Roman" w:hAnsi="Arial" w:cs="Arial"/>
          <w:b/>
          <w:sz w:val="24"/>
          <w:szCs w:val="24"/>
        </w:rPr>
      </w:pPr>
    </w:p>
    <w:sectPr w:rsidR="004355E5" w:rsidRPr="00341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D5CC6"/>
    <w:multiLevelType w:val="hybridMultilevel"/>
    <w:tmpl w:val="DC4618DE"/>
    <w:lvl w:ilvl="0" w:tplc="9D509080">
      <w:start w:val="1"/>
      <w:numFmt w:val="lowerRoman"/>
      <w:lvlText w:val="(%1)"/>
      <w:lvlJc w:val="right"/>
      <w:pPr>
        <w:ind w:left="2138" w:hanging="360"/>
      </w:pPr>
    </w:lvl>
    <w:lvl w:ilvl="1" w:tplc="1A245AFC">
      <w:start w:val="27"/>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1">
    <w:nsid w:val="209F1D4B"/>
    <w:multiLevelType w:val="hybridMultilevel"/>
    <w:tmpl w:val="0D8E3E0C"/>
    <w:lvl w:ilvl="0" w:tplc="33849AA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A5C5414"/>
    <w:multiLevelType w:val="hybridMultilevel"/>
    <w:tmpl w:val="EB6C0FBC"/>
    <w:lvl w:ilvl="0" w:tplc="223EFA24">
      <w:start w:val="2"/>
      <w:numFmt w:val="lowerLetter"/>
      <w:lvlText w:val="(%1)"/>
      <w:lvlJc w:val="left"/>
      <w:pPr>
        <w:ind w:left="1495" w:hanging="360"/>
      </w:p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start w:val="1"/>
      <w:numFmt w:val="decimal"/>
      <w:lvlText w:val="%4."/>
      <w:lvlJc w:val="left"/>
      <w:pPr>
        <w:ind w:left="3655" w:hanging="360"/>
      </w:pPr>
    </w:lvl>
    <w:lvl w:ilvl="4" w:tplc="04090019">
      <w:start w:val="1"/>
      <w:numFmt w:val="lowerLetter"/>
      <w:lvlText w:val="%5."/>
      <w:lvlJc w:val="left"/>
      <w:pPr>
        <w:ind w:left="4375" w:hanging="360"/>
      </w:pPr>
    </w:lvl>
    <w:lvl w:ilvl="5" w:tplc="0409001B">
      <w:start w:val="1"/>
      <w:numFmt w:val="lowerRoman"/>
      <w:lvlText w:val="%6."/>
      <w:lvlJc w:val="right"/>
      <w:pPr>
        <w:ind w:left="5095" w:hanging="180"/>
      </w:pPr>
    </w:lvl>
    <w:lvl w:ilvl="6" w:tplc="0409000F">
      <w:start w:val="1"/>
      <w:numFmt w:val="decimal"/>
      <w:lvlText w:val="%7."/>
      <w:lvlJc w:val="left"/>
      <w:pPr>
        <w:ind w:left="5815" w:hanging="360"/>
      </w:pPr>
    </w:lvl>
    <w:lvl w:ilvl="7" w:tplc="04090019">
      <w:start w:val="1"/>
      <w:numFmt w:val="lowerLetter"/>
      <w:lvlText w:val="%8."/>
      <w:lvlJc w:val="left"/>
      <w:pPr>
        <w:ind w:left="6535" w:hanging="360"/>
      </w:pPr>
    </w:lvl>
    <w:lvl w:ilvl="8" w:tplc="0409001B">
      <w:start w:val="1"/>
      <w:numFmt w:val="lowerRoman"/>
      <w:lvlText w:val="%9."/>
      <w:lvlJc w:val="right"/>
      <w:pPr>
        <w:ind w:left="7255" w:hanging="180"/>
      </w:pPr>
    </w:lvl>
  </w:abstractNum>
  <w:abstractNum w:abstractNumId="3">
    <w:nsid w:val="352C1A32"/>
    <w:multiLevelType w:val="hybridMultilevel"/>
    <w:tmpl w:val="80F849C4"/>
    <w:lvl w:ilvl="0" w:tplc="B9020C5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3506FCC"/>
    <w:multiLevelType w:val="hybridMultilevel"/>
    <w:tmpl w:val="B77CBAF4"/>
    <w:lvl w:ilvl="0" w:tplc="2E7CC8D2">
      <w:start w:val="3"/>
      <w:numFmt w:val="lowerLetter"/>
      <w:lvlText w:val="(%1)"/>
      <w:lvlJc w:val="left"/>
      <w:pPr>
        <w:ind w:left="1224" w:hanging="360"/>
      </w:p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start w:val="1"/>
      <w:numFmt w:val="lowerLetter"/>
      <w:lvlText w:val="%5."/>
      <w:lvlJc w:val="left"/>
      <w:pPr>
        <w:ind w:left="4104" w:hanging="360"/>
      </w:pPr>
    </w:lvl>
    <w:lvl w:ilvl="5" w:tplc="0409001B">
      <w:start w:val="1"/>
      <w:numFmt w:val="lowerRoman"/>
      <w:lvlText w:val="%6."/>
      <w:lvlJc w:val="right"/>
      <w:pPr>
        <w:ind w:left="4824" w:hanging="180"/>
      </w:pPr>
    </w:lvl>
    <w:lvl w:ilvl="6" w:tplc="0409000F">
      <w:start w:val="1"/>
      <w:numFmt w:val="decimal"/>
      <w:lvlText w:val="%7."/>
      <w:lvlJc w:val="left"/>
      <w:pPr>
        <w:ind w:left="5544" w:hanging="360"/>
      </w:pPr>
    </w:lvl>
    <w:lvl w:ilvl="7" w:tplc="04090019">
      <w:start w:val="1"/>
      <w:numFmt w:val="lowerLetter"/>
      <w:lvlText w:val="%8."/>
      <w:lvlJc w:val="left"/>
      <w:pPr>
        <w:ind w:left="6264" w:hanging="360"/>
      </w:pPr>
    </w:lvl>
    <w:lvl w:ilvl="8" w:tplc="0409001B">
      <w:start w:val="1"/>
      <w:numFmt w:val="lowerRoman"/>
      <w:lvlText w:val="%9."/>
      <w:lvlJc w:val="right"/>
      <w:pPr>
        <w:ind w:left="6984" w:hanging="180"/>
      </w:pPr>
    </w:lvl>
  </w:abstractNum>
  <w:abstractNum w:abstractNumId="5">
    <w:nsid w:val="55A431C7"/>
    <w:multiLevelType w:val="hybridMultilevel"/>
    <w:tmpl w:val="59C6918E"/>
    <w:lvl w:ilvl="0" w:tplc="5E4AAE8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7B179EB"/>
    <w:multiLevelType w:val="hybridMultilevel"/>
    <w:tmpl w:val="F912AA52"/>
    <w:lvl w:ilvl="0" w:tplc="8B748814">
      <w:numFmt w:val="bullet"/>
      <w:lvlText w:val="-"/>
      <w:lvlJc w:val="left"/>
      <w:pPr>
        <w:ind w:left="720" w:hanging="360"/>
      </w:pPr>
      <w:rPr>
        <w:rFonts w:ascii="Arial" w:eastAsia="Times New Roman"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nsid w:val="593808E6"/>
    <w:multiLevelType w:val="hybridMultilevel"/>
    <w:tmpl w:val="14A426B6"/>
    <w:lvl w:ilvl="0" w:tplc="21BA383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C4A3F8A"/>
    <w:multiLevelType w:val="hybridMultilevel"/>
    <w:tmpl w:val="34F055E0"/>
    <w:lvl w:ilvl="0" w:tplc="33EAEA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88A33AA"/>
    <w:multiLevelType w:val="hybridMultilevel"/>
    <w:tmpl w:val="57C48FE6"/>
    <w:lvl w:ilvl="0" w:tplc="389AFF00">
      <w:start w:val="1"/>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0">
    <w:nsid w:val="7FBB0D06"/>
    <w:multiLevelType w:val="hybridMultilevel"/>
    <w:tmpl w:val="6506F15E"/>
    <w:lvl w:ilvl="0" w:tplc="042A36B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8"/>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5B"/>
    <w:rsid w:val="00184620"/>
    <w:rsid w:val="001D5D9B"/>
    <w:rsid w:val="002416B5"/>
    <w:rsid w:val="00266F69"/>
    <w:rsid w:val="002905A2"/>
    <w:rsid w:val="002A72FF"/>
    <w:rsid w:val="002F6480"/>
    <w:rsid w:val="003157D1"/>
    <w:rsid w:val="00341930"/>
    <w:rsid w:val="00354837"/>
    <w:rsid w:val="004355E5"/>
    <w:rsid w:val="00595E6B"/>
    <w:rsid w:val="005F445B"/>
    <w:rsid w:val="006715AB"/>
    <w:rsid w:val="007B66A7"/>
    <w:rsid w:val="0085346A"/>
    <w:rsid w:val="00917BC4"/>
    <w:rsid w:val="00942D61"/>
    <w:rsid w:val="00955E5D"/>
    <w:rsid w:val="009A6FEC"/>
    <w:rsid w:val="00A32462"/>
    <w:rsid w:val="00A97663"/>
    <w:rsid w:val="00B5456A"/>
    <w:rsid w:val="00BA0CF5"/>
    <w:rsid w:val="00C56C84"/>
    <w:rsid w:val="00C96914"/>
    <w:rsid w:val="00D37316"/>
    <w:rsid w:val="00D65E6B"/>
    <w:rsid w:val="00D823E2"/>
    <w:rsid w:val="00EE1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5B"/>
    <w:rPr>
      <w:rFonts w:ascii="Tahoma" w:hAnsi="Tahoma" w:cs="Tahoma"/>
      <w:sz w:val="16"/>
      <w:szCs w:val="16"/>
    </w:rPr>
  </w:style>
  <w:style w:type="paragraph" w:styleId="ListParagraph">
    <w:name w:val="List Paragraph"/>
    <w:basedOn w:val="Normal"/>
    <w:uiPriority w:val="34"/>
    <w:qFormat/>
    <w:rsid w:val="002F64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5B"/>
    <w:rPr>
      <w:rFonts w:ascii="Tahoma" w:hAnsi="Tahoma" w:cs="Tahoma"/>
      <w:sz w:val="16"/>
      <w:szCs w:val="16"/>
    </w:rPr>
  </w:style>
  <w:style w:type="paragraph" w:styleId="ListParagraph">
    <w:name w:val="List Paragraph"/>
    <w:basedOn w:val="Normal"/>
    <w:uiPriority w:val="34"/>
    <w:qFormat/>
    <w:rsid w:val="002F6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7693">
      <w:bodyDiv w:val="1"/>
      <w:marLeft w:val="0"/>
      <w:marRight w:val="0"/>
      <w:marTop w:val="0"/>
      <w:marBottom w:val="0"/>
      <w:divBdr>
        <w:top w:val="none" w:sz="0" w:space="0" w:color="auto"/>
        <w:left w:val="none" w:sz="0" w:space="0" w:color="auto"/>
        <w:bottom w:val="none" w:sz="0" w:space="0" w:color="auto"/>
        <w:right w:val="none" w:sz="0" w:space="0" w:color="auto"/>
      </w:divBdr>
    </w:div>
    <w:div w:id="473640696">
      <w:bodyDiv w:val="1"/>
      <w:marLeft w:val="0"/>
      <w:marRight w:val="0"/>
      <w:marTop w:val="0"/>
      <w:marBottom w:val="0"/>
      <w:divBdr>
        <w:top w:val="none" w:sz="0" w:space="0" w:color="auto"/>
        <w:left w:val="none" w:sz="0" w:space="0" w:color="auto"/>
        <w:bottom w:val="none" w:sz="0" w:space="0" w:color="auto"/>
        <w:right w:val="none" w:sz="0" w:space="0" w:color="auto"/>
      </w:divBdr>
    </w:div>
    <w:div w:id="1014185377">
      <w:bodyDiv w:val="1"/>
      <w:marLeft w:val="0"/>
      <w:marRight w:val="0"/>
      <w:marTop w:val="0"/>
      <w:marBottom w:val="0"/>
      <w:divBdr>
        <w:top w:val="none" w:sz="0" w:space="0" w:color="auto"/>
        <w:left w:val="none" w:sz="0" w:space="0" w:color="auto"/>
        <w:bottom w:val="none" w:sz="0" w:space="0" w:color="auto"/>
        <w:right w:val="none" w:sz="0" w:space="0" w:color="auto"/>
      </w:divBdr>
    </w:div>
    <w:div w:id="1788037166">
      <w:bodyDiv w:val="1"/>
      <w:marLeft w:val="0"/>
      <w:marRight w:val="0"/>
      <w:marTop w:val="0"/>
      <w:marBottom w:val="0"/>
      <w:divBdr>
        <w:top w:val="none" w:sz="0" w:space="0" w:color="auto"/>
        <w:left w:val="none" w:sz="0" w:space="0" w:color="auto"/>
        <w:bottom w:val="none" w:sz="0" w:space="0" w:color="auto"/>
        <w:right w:val="none" w:sz="0" w:space="0" w:color="auto"/>
      </w:divBdr>
    </w:div>
    <w:div w:id="187126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Mandiwana</dc:creator>
  <cp:lastModifiedBy>Samuel Mandiwana</cp:lastModifiedBy>
  <cp:revision>3</cp:revision>
  <cp:lastPrinted>2017-04-28T18:22:00Z</cp:lastPrinted>
  <dcterms:created xsi:type="dcterms:W3CDTF">2017-07-20T07:04:00Z</dcterms:created>
  <dcterms:modified xsi:type="dcterms:W3CDTF">2017-07-20T07:17:00Z</dcterms:modified>
</cp:coreProperties>
</file>