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0A7F25">
        <w:rPr>
          <w:rFonts w:ascii="Arial" w:eastAsia="Times New Roman" w:hAnsi="Arial" w:cs="Arial"/>
          <w:b/>
          <w:snapToGrid w:val="0"/>
          <w:sz w:val="40"/>
          <w:szCs w:val="40"/>
          <w:lang w:val="en-GB"/>
        </w:rPr>
        <w:t>175</w:t>
      </w:r>
      <w:r w:rsidR="00260285">
        <w:rPr>
          <w:rFonts w:ascii="Arial" w:eastAsia="Times New Roman" w:hAnsi="Arial" w:cs="Arial"/>
          <w:b/>
          <w:snapToGrid w:val="0"/>
          <w:sz w:val="40"/>
          <w:szCs w:val="40"/>
          <w:lang w:val="en-GB"/>
        </w:rPr>
        <w:t>1</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7B4648">
        <w:rPr>
          <w:rFonts w:ascii="Arial" w:eastAsia="Times New Roman" w:hAnsi="Arial" w:cs="Arial"/>
          <w:b/>
          <w:snapToGrid w:val="0"/>
          <w:sz w:val="40"/>
          <w:szCs w:val="40"/>
          <w:lang w:val="en-GB"/>
        </w:rPr>
        <w:t>04 JUNE</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A7D15">
        <w:rPr>
          <w:rFonts w:ascii="Arial" w:eastAsia="Times New Roman" w:hAnsi="Arial" w:cs="Arial"/>
          <w:b/>
          <w:snapToGrid w:val="0"/>
          <w:sz w:val="40"/>
          <w:szCs w:val="40"/>
          <w:lang w:val="en-GB"/>
        </w:rPr>
        <w:t>1</w:t>
      </w:r>
      <w:r w:rsidR="007B4648">
        <w:rPr>
          <w:rFonts w:ascii="Arial" w:eastAsia="Times New Roman" w:hAnsi="Arial" w:cs="Arial"/>
          <w:b/>
          <w:snapToGrid w:val="0"/>
          <w:sz w:val="40"/>
          <w:szCs w:val="40"/>
          <w:lang w:val="en-GB"/>
        </w:rPr>
        <w:t>6</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260285" w:rsidRPr="00260285" w:rsidRDefault="00260285" w:rsidP="00260285">
      <w:pPr>
        <w:spacing w:before="100" w:beforeAutospacing="1" w:after="100" w:afterAutospacing="1" w:line="240" w:lineRule="auto"/>
        <w:ind w:left="720" w:hanging="720"/>
        <w:jc w:val="both"/>
        <w:outlineLvl w:val="0"/>
        <w:rPr>
          <w:rFonts w:ascii="Arial" w:hAnsi="Arial" w:cs="Arial"/>
          <w:b/>
          <w:sz w:val="40"/>
          <w:szCs w:val="40"/>
          <w:lang w:val="en-US"/>
        </w:rPr>
      </w:pPr>
      <w:r w:rsidRPr="00260285">
        <w:rPr>
          <w:rFonts w:ascii="Arial" w:hAnsi="Arial" w:cs="Arial"/>
          <w:b/>
          <w:sz w:val="40"/>
          <w:szCs w:val="40"/>
        </w:rPr>
        <w:t>1751.</w:t>
      </w:r>
      <w:r w:rsidRPr="00260285">
        <w:rPr>
          <w:rFonts w:ascii="Arial" w:hAnsi="Arial" w:cs="Arial"/>
          <w:b/>
          <w:sz w:val="40"/>
          <w:szCs w:val="40"/>
        </w:rPr>
        <w:tab/>
        <w:t>Ms</w:t>
      </w:r>
      <w:r w:rsidRPr="00260285">
        <w:rPr>
          <w:rFonts w:ascii="Arial" w:hAnsi="Arial" w:cs="Arial"/>
          <w:b/>
          <w:sz w:val="40"/>
          <w:szCs w:val="40"/>
          <w:lang w:val="en-US"/>
        </w:rPr>
        <w:t xml:space="preserve"> L H Arries (EFF) to ask the Minister of Social Development</w:t>
      </w:r>
      <w:r w:rsidR="00FA308B" w:rsidRPr="00260285">
        <w:rPr>
          <w:rFonts w:ascii="Arial" w:hAnsi="Arial" w:cs="Arial"/>
          <w:b/>
          <w:sz w:val="40"/>
          <w:szCs w:val="40"/>
          <w:lang w:val="en-US"/>
        </w:rPr>
        <w:fldChar w:fldCharType="begin"/>
      </w:r>
      <w:r w:rsidRPr="00260285">
        <w:rPr>
          <w:rFonts w:ascii="Arial" w:hAnsi="Arial" w:cs="Arial"/>
          <w:sz w:val="40"/>
          <w:szCs w:val="40"/>
        </w:rPr>
        <w:instrText xml:space="preserve"> XE "</w:instrText>
      </w:r>
      <w:r w:rsidRPr="00260285">
        <w:rPr>
          <w:rFonts w:ascii="Arial" w:hAnsi="Arial" w:cs="Arial"/>
          <w:b/>
          <w:sz w:val="40"/>
          <w:szCs w:val="40"/>
        </w:rPr>
        <w:instrText>Social Development</w:instrText>
      </w:r>
      <w:r w:rsidRPr="00260285">
        <w:rPr>
          <w:rFonts w:ascii="Arial" w:hAnsi="Arial" w:cs="Arial"/>
          <w:sz w:val="40"/>
          <w:szCs w:val="40"/>
        </w:rPr>
        <w:instrText xml:space="preserve">" </w:instrText>
      </w:r>
      <w:r w:rsidR="00FA308B" w:rsidRPr="00260285">
        <w:rPr>
          <w:rFonts w:ascii="Arial" w:hAnsi="Arial" w:cs="Arial"/>
          <w:b/>
          <w:sz w:val="40"/>
          <w:szCs w:val="40"/>
          <w:lang w:val="en-US"/>
        </w:rPr>
        <w:fldChar w:fldCharType="end"/>
      </w:r>
      <w:r w:rsidRPr="00260285">
        <w:rPr>
          <w:rFonts w:ascii="Arial" w:hAnsi="Arial" w:cs="Arial"/>
          <w:b/>
          <w:sz w:val="40"/>
          <w:szCs w:val="40"/>
          <w:lang w:val="en-US"/>
        </w:rPr>
        <w:t>:</w:t>
      </w:r>
    </w:p>
    <w:p w:rsidR="00F61A60" w:rsidRDefault="00260285" w:rsidP="00260285">
      <w:pPr>
        <w:spacing w:before="100" w:beforeAutospacing="1" w:after="100" w:afterAutospacing="1" w:line="240" w:lineRule="auto"/>
        <w:ind w:left="720"/>
        <w:jc w:val="both"/>
        <w:outlineLvl w:val="0"/>
        <w:rPr>
          <w:rFonts w:ascii="Arial" w:hAnsi="Arial" w:cs="Arial"/>
          <w:bCs/>
          <w:sz w:val="40"/>
          <w:szCs w:val="40"/>
          <w:lang w:val="en-US"/>
        </w:rPr>
      </w:pPr>
      <w:r w:rsidRPr="00260285">
        <w:rPr>
          <w:rFonts w:ascii="Arial" w:hAnsi="Arial" w:cs="Arial"/>
          <w:bCs/>
          <w:sz w:val="40"/>
          <w:szCs w:val="40"/>
          <w:lang w:val="en-US"/>
        </w:rPr>
        <w:t>What (a) total number of officials have been found to have colluded with nonprofit organisations to commit fraud in her department in the past five financial years, (b) action has been taken against the specified officials and (c) total amount was lost through this kind of fraud in the specified period?</w:t>
      </w:r>
      <w:r w:rsidRPr="00260285">
        <w:rPr>
          <w:rFonts w:ascii="Arial" w:hAnsi="Arial" w:cs="Arial"/>
          <w:bCs/>
          <w:sz w:val="40"/>
          <w:szCs w:val="40"/>
          <w:lang w:val="en-US"/>
        </w:rPr>
        <w:tab/>
      </w:r>
      <w:r w:rsidRPr="00260285">
        <w:rPr>
          <w:rFonts w:ascii="Arial" w:hAnsi="Arial" w:cs="Arial"/>
          <w:bCs/>
          <w:sz w:val="40"/>
          <w:szCs w:val="40"/>
          <w:lang w:val="en-US"/>
        </w:rPr>
        <w:tab/>
      </w:r>
    </w:p>
    <w:p w:rsidR="00F61A60" w:rsidRDefault="00F61A60" w:rsidP="00260285">
      <w:pPr>
        <w:spacing w:before="100" w:beforeAutospacing="1" w:after="100" w:afterAutospacing="1" w:line="240" w:lineRule="auto"/>
        <w:ind w:left="720"/>
        <w:jc w:val="both"/>
        <w:outlineLvl w:val="0"/>
        <w:rPr>
          <w:rFonts w:ascii="Arial" w:hAnsi="Arial" w:cs="Arial"/>
          <w:bCs/>
          <w:sz w:val="40"/>
          <w:szCs w:val="40"/>
          <w:lang w:val="en-US"/>
        </w:rPr>
      </w:pPr>
    </w:p>
    <w:p w:rsidR="00F61A60" w:rsidRDefault="00260285" w:rsidP="00260285">
      <w:pPr>
        <w:spacing w:before="100" w:beforeAutospacing="1" w:after="100" w:afterAutospacing="1" w:line="240" w:lineRule="auto"/>
        <w:ind w:left="720"/>
        <w:jc w:val="both"/>
        <w:outlineLvl w:val="0"/>
        <w:rPr>
          <w:rFonts w:ascii="Arial" w:hAnsi="Arial" w:cs="Arial"/>
          <w:sz w:val="40"/>
          <w:szCs w:val="40"/>
        </w:rPr>
      </w:pPr>
      <w:r w:rsidRPr="00260285">
        <w:rPr>
          <w:rFonts w:ascii="Arial" w:hAnsi="Arial" w:cs="Arial"/>
          <w:bCs/>
          <w:sz w:val="40"/>
          <w:szCs w:val="40"/>
          <w:lang w:val="en-US"/>
        </w:rPr>
        <w:tab/>
      </w:r>
      <w:r w:rsidRPr="00260285">
        <w:rPr>
          <w:rFonts w:ascii="Arial" w:hAnsi="Arial" w:cs="Arial"/>
          <w:bCs/>
          <w:sz w:val="40"/>
          <w:szCs w:val="40"/>
          <w:lang w:val="en-US"/>
        </w:rPr>
        <w:tab/>
      </w:r>
      <w:r>
        <w:rPr>
          <w:rFonts w:ascii="Arial" w:hAnsi="Arial" w:cs="Arial"/>
          <w:bCs/>
          <w:sz w:val="40"/>
          <w:szCs w:val="40"/>
          <w:lang w:val="en-US"/>
        </w:rPr>
        <w:tab/>
      </w:r>
      <w:r>
        <w:rPr>
          <w:rFonts w:ascii="Arial" w:hAnsi="Arial" w:cs="Arial"/>
          <w:bCs/>
          <w:sz w:val="40"/>
          <w:szCs w:val="40"/>
          <w:lang w:val="en-US"/>
        </w:rPr>
        <w:tab/>
      </w:r>
      <w:r>
        <w:rPr>
          <w:rFonts w:ascii="Arial" w:hAnsi="Arial" w:cs="Arial"/>
          <w:bCs/>
          <w:sz w:val="40"/>
          <w:szCs w:val="40"/>
          <w:lang w:val="en-US"/>
        </w:rPr>
        <w:tab/>
      </w:r>
      <w:r>
        <w:rPr>
          <w:rFonts w:ascii="Arial" w:hAnsi="Arial" w:cs="Arial"/>
          <w:bCs/>
          <w:sz w:val="40"/>
          <w:szCs w:val="40"/>
          <w:lang w:val="en-US"/>
        </w:rPr>
        <w:tab/>
      </w:r>
      <w:r>
        <w:rPr>
          <w:rFonts w:ascii="Arial" w:hAnsi="Arial" w:cs="Arial"/>
          <w:bCs/>
          <w:sz w:val="40"/>
          <w:szCs w:val="40"/>
          <w:lang w:val="en-US"/>
        </w:rPr>
        <w:tab/>
      </w:r>
      <w:r>
        <w:rPr>
          <w:rFonts w:ascii="Arial" w:hAnsi="Arial" w:cs="Arial"/>
          <w:bCs/>
          <w:sz w:val="40"/>
          <w:szCs w:val="40"/>
          <w:lang w:val="en-US"/>
        </w:rPr>
        <w:tab/>
      </w:r>
      <w:r>
        <w:rPr>
          <w:rFonts w:ascii="Arial" w:hAnsi="Arial" w:cs="Arial"/>
          <w:bCs/>
          <w:sz w:val="40"/>
          <w:szCs w:val="40"/>
          <w:lang w:val="en-US"/>
        </w:rPr>
        <w:tab/>
      </w:r>
      <w:r w:rsidRPr="00260285">
        <w:rPr>
          <w:rFonts w:ascii="Arial" w:hAnsi="Arial" w:cs="Arial"/>
          <w:sz w:val="40"/>
          <w:szCs w:val="40"/>
        </w:rPr>
        <w:t>NW1962E</w:t>
      </w:r>
    </w:p>
    <w:p w:rsidR="00F61A60" w:rsidRDefault="00F61A60" w:rsidP="00260285">
      <w:pPr>
        <w:spacing w:before="100" w:beforeAutospacing="1" w:after="100" w:afterAutospacing="1" w:line="240" w:lineRule="auto"/>
        <w:ind w:left="720"/>
        <w:jc w:val="both"/>
        <w:outlineLvl w:val="0"/>
        <w:rPr>
          <w:rFonts w:ascii="Arial" w:hAnsi="Arial" w:cs="Arial"/>
          <w:sz w:val="40"/>
          <w:szCs w:val="40"/>
        </w:rPr>
        <w:sectPr w:rsidR="00F61A60">
          <w:headerReference w:type="default" r:id="rId8"/>
          <w:footerReference w:type="default" r:id="rId9"/>
          <w:pgSz w:w="11906" w:h="16838"/>
          <w:pgMar w:top="1440" w:right="1440" w:bottom="1440" w:left="1440" w:header="708" w:footer="708" w:gutter="0"/>
          <w:cols w:space="708"/>
          <w:docGrid w:linePitch="360"/>
        </w:sectPr>
      </w:pPr>
    </w:p>
    <w:p w:rsidR="00DA4793" w:rsidRPr="0099694C"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lastRenderedPageBreak/>
        <w:t>REPLY:</w:t>
      </w:r>
    </w:p>
    <w:tbl>
      <w:tblPr>
        <w:tblStyle w:val="TableGrid"/>
        <w:tblW w:w="5539" w:type="pct"/>
        <w:tblInd w:w="-572" w:type="dxa"/>
        <w:tblLook w:val="04A0"/>
      </w:tblPr>
      <w:tblGrid>
        <w:gridCol w:w="1078"/>
        <w:gridCol w:w="3528"/>
        <w:gridCol w:w="4822"/>
        <w:gridCol w:w="3030"/>
        <w:gridCol w:w="3244"/>
      </w:tblGrid>
      <w:tr w:rsidR="00F61A60" w:rsidTr="00F61A60">
        <w:trPr>
          <w:tblHeader/>
        </w:trPr>
        <w:tc>
          <w:tcPr>
            <w:tcW w:w="343" w:type="pct"/>
            <w:shd w:val="clear" w:color="auto" w:fill="C6D9F1" w:themeFill="text2" w:themeFillTint="33"/>
          </w:tcPr>
          <w:p w:rsidR="00F61A60" w:rsidRDefault="00F61A60" w:rsidP="00DA4793">
            <w:pPr>
              <w:spacing w:before="100" w:beforeAutospacing="1" w:after="100" w:afterAutospacing="1"/>
              <w:jc w:val="both"/>
              <w:rPr>
                <w:rFonts w:ascii="Arial" w:hAnsi="Arial" w:cs="Arial"/>
                <w:sz w:val="40"/>
                <w:szCs w:val="40"/>
              </w:rPr>
            </w:pPr>
            <w:r>
              <w:rPr>
                <w:rFonts w:ascii="Arial" w:hAnsi="Arial" w:cs="Arial"/>
                <w:sz w:val="40"/>
                <w:szCs w:val="40"/>
              </w:rPr>
              <w:t>Nr</w:t>
            </w:r>
          </w:p>
        </w:tc>
        <w:tc>
          <w:tcPr>
            <w:tcW w:w="1123" w:type="pct"/>
            <w:shd w:val="clear" w:color="auto" w:fill="C6D9F1" w:themeFill="text2" w:themeFillTint="33"/>
          </w:tcPr>
          <w:p w:rsidR="00F61A60" w:rsidRDefault="00F61A60" w:rsidP="00DA4793">
            <w:pPr>
              <w:spacing w:before="100" w:beforeAutospacing="1" w:after="100" w:afterAutospacing="1"/>
              <w:jc w:val="both"/>
              <w:rPr>
                <w:rFonts w:ascii="Arial" w:hAnsi="Arial" w:cs="Arial"/>
                <w:sz w:val="40"/>
                <w:szCs w:val="40"/>
              </w:rPr>
            </w:pPr>
            <w:r>
              <w:rPr>
                <w:rFonts w:ascii="Arial" w:hAnsi="Arial" w:cs="Arial"/>
                <w:sz w:val="40"/>
                <w:szCs w:val="40"/>
              </w:rPr>
              <w:t>Province</w:t>
            </w:r>
          </w:p>
        </w:tc>
        <w:tc>
          <w:tcPr>
            <w:tcW w:w="1535" w:type="pct"/>
            <w:shd w:val="clear" w:color="auto" w:fill="C6D9F1" w:themeFill="text2" w:themeFillTint="33"/>
          </w:tcPr>
          <w:p w:rsidR="00F61A60" w:rsidRDefault="00F61A60" w:rsidP="00DA4793">
            <w:pPr>
              <w:spacing w:before="100" w:beforeAutospacing="1" w:after="100" w:afterAutospacing="1"/>
              <w:jc w:val="both"/>
              <w:rPr>
                <w:rFonts w:ascii="Arial" w:hAnsi="Arial" w:cs="Arial"/>
                <w:sz w:val="40"/>
                <w:szCs w:val="40"/>
              </w:rPr>
            </w:pPr>
            <w:r w:rsidRPr="00260285">
              <w:rPr>
                <w:rFonts w:ascii="Arial" w:hAnsi="Arial" w:cs="Arial"/>
                <w:bCs/>
                <w:sz w:val="40"/>
                <w:szCs w:val="40"/>
                <w:lang w:val="en-US"/>
              </w:rPr>
              <w:t>(a) total number of officials have been found to have colluded with nonprofit organisations to commit fraud in her department in the past five financial years</w:t>
            </w:r>
          </w:p>
        </w:tc>
        <w:tc>
          <w:tcPr>
            <w:tcW w:w="965" w:type="pct"/>
            <w:shd w:val="clear" w:color="auto" w:fill="C6D9F1" w:themeFill="text2" w:themeFillTint="33"/>
          </w:tcPr>
          <w:p w:rsidR="00F61A60" w:rsidRDefault="00F61A60" w:rsidP="00DA4793">
            <w:pPr>
              <w:spacing w:before="100" w:beforeAutospacing="1" w:after="100" w:afterAutospacing="1"/>
              <w:jc w:val="both"/>
              <w:rPr>
                <w:rFonts w:ascii="Arial" w:hAnsi="Arial" w:cs="Arial"/>
                <w:sz w:val="40"/>
                <w:szCs w:val="40"/>
              </w:rPr>
            </w:pPr>
            <w:r w:rsidRPr="00260285">
              <w:rPr>
                <w:rFonts w:ascii="Arial" w:hAnsi="Arial" w:cs="Arial"/>
                <w:bCs/>
                <w:sz w:val="40"/>
                <w:szCs w:val="40"/>
                <w:lang w:val="en-US"/>
              </w:rPr>
              <w:t>(b) action has been taken against the specified officials and</w:t>
            </w:r>
          </w:p>
        </w:tc>
        <w:tc>
          <w:tcPr>
            <w:tcW w:w="1033" w:type="pct"/>
            <w:shd w:val="clear" w:color="auto" w:fill="C6D9F1" w:themeFill="text2" w:themeFillTint="33"/>
          </w:tcPr>
          <w:p w:rsidR="00F61A60" w:rsidRDefault="00F61A60" w:rsidP="00DA4793">
            <w:pPr>
              <w:spacing w:before="100" w:beforeAutospacing="1" w:after="100" w:afterAutospacing="1"/>
              <w:jc w:val="both"/>
              <w:rPr>
                <w:rFonts w:ascii="Arial" w:hAnsi="Arial" w:cs="Arial"/>
                <w:sz w:val="40"/>
                <w:szCs w:val="40"/>
              </w:rPr>
            </w:pPr>
            <w:r w:rsidRPr="00260285">
              <w:rPr>
                <w:rFonts w:ascii="Arial" w:hAnsi="Arial" w:cs="Arial"/>
                <w:bCs/>
                <w:sz w:val="40"/>
                <w:szCs w:val="40"/>
                <w:lang w:val="en-US"/>
              </w:rPr>
              <w:t>(c) total amount was lost through this kind of fraud in the specified period?</w:t>
            </w:r>
            <w:r w:rsidRPr="00260285">
              <w:rPr>
                <w:rFonts w:ascii="Arial" w:hAnsi="Arial" w:cs="Arial"/>
                <w:bCs/>
                <w:sz w:val="40"/>
                <w:szCs w:val="40"/>
                <w:lang w:val="en-US"/>
              </w:rPr>
              <w:tab/>
            </w:r>
          </w:p>
        </w:tc>
      </w:tr>
      <w:tr w:rsidR="00F61A60" w:rsidTr="00F61A60">
        <w:tc>
          <w:tcPr>
            <w:tcW w:w="343" w:type="pct"/>
          </w:tcPr>
          <w:p w:rsidR="00F61A60" w:rsidRPr="00F61A60" w:rsidRDefault="00F61A60" w:rsidP="00F61A60">
            <w:pPr>
              <w:pStyle w:val="ListParagraph"/>
              <w:numPr>
                <w:ilvl w:val="0"/>
                <w:numId w:val="17"/>
              </w:numPr>
              <w:spacing w:before="100" w:beforeAutospacing="1" w:after="100" w:afterAutospacing="1"/>
              <w:jc w:val="both"/>
              <w:rPr>
                <w:rFonts w:ascii="Arial" w:hAnsi="Arial" w:cs="Arial"/>
                <w:sz w:val="40"/>
                <w:szCs w:val="40"/>
              </w:rPr>
            </w:pPr>
          </w:p>
        </w:tc>
        <w:tc>
          <w:tcPr>
            <w:tcW w:w="1123" w:type="pct"/>
          </w:tcPr>
          <w:p w:rsidR="00F61A60" w:rsidRDefault="00F61A60" w:rsidP="00F61A60">
            <w:pPr>
              <w:spacing w:before="100" w:beforeAutospacing="1" w:after="100" w:afterAutospacing="1"/>
              <w:jc w:val="both"/>
              <w:rPr>
                <w:rFonts w:ascii="Arial" w:hAnsi="Arial" w:cs="Arial"/>
                <w:sz w:val="40"/>
                <w:szCs w:val="40"/>
              </w:rPr>
            </w:pPr>
            <w:r>
              <w:rPr>
                <w:rFonts w:ascii="Arial" w:hAnsi="Arial" w:cs="Arial"/>
                <w:sz w:val="40"/>
                <w:szCs w:val="40"/>
              </w:rPr>
              <w:t>Eastern Cape</w:t>
            </w:r>
          </w:p>
        </w:tc>
        <w:tc>
          <w:tcPr>
            <w:tcW w:w="1535" w:type="pct"/>
          </w:tcPr>
          <w:p w:rsidR="00F61A60" w:rsidRPr="007326C5" w:rsidRDefault="00F61A60" w:rsidP="00F61A60">
            <w:pPr>
              <w:spacing w:before="100" w:beforeAutospacing="1" w:after="100" w:afterAutospacing="1"/>
              <w:jc w:val="both"/>
              <w:rPr>
                <w:rFonts w:ascii="Arial" w:hAnsi="Arial" w:cs="Arial"/>
                <w:sz w:val="40"/>
                <w:szCs w:val="40"/>
              </w:rPr>
            </w:pPr>
            <w:r w:rsidRPr="007326C5">
              <w:rPr>
                <w:rFonts w:ascii="Arial" w:hAnsi="Arial" w:cs="Arial"/>
                <w:sz w:val="40"/>
                <w:szCs w:val="40"/>
              </w:rPr>
              <w:t xml:space="preserve">During the past year financial years, investigations have been conducted on alleged fraud and mismanagement of funds by NPOs at the Districts. </w:t>
            </w:r>
            <w:r w:rsidRPr="007326C5">
              <w:rPr>
                <w:rFonts w:ascii="Arial" w:hAnsi="Arial" w:cs="Arial"/>
                <w:sz w:val="40"/>
                <w:szCs w:val="40"/>
              </w:rPr>
              <w:lastRenderedPageBreak/>
              <w:t>The findings are that, only project members found to have committed the alleged fraudulent activities.</w:t>
            </w:r>
          </w:p>
        </w:tc>
        <w:tc>
          <w:tcPr>
            <w:tcW w:w="965" w:type="pct"/>
          </w:tcPr>
          <w:p w:rsidR="00F61A60" w:rsidRPr="007326C5" w:rsidRDefault="00F61A60" w:rsidP="00F61A60">
            <w:pPr>
              <w:rPr>
                <w:rFonts w:ascii="Arial" w:hAnsi="Arial" w:cs="Arial"/>
                <w:sz w:val="40"/>
                <w:szCs w:val="40"/>
              </w:rPr>
            </w:pPr>
            <w:r w:rsidRPr="007326C5">
              <w:rPr>
                <w:rFonts w:ascii="Arial" w:hAnsi="Arial" w:cs="Arial"/>
                <w:sz w:val="40"/>
                <w:szCs w:val="40"/>
              </w:rPr>
              <w:lastRenderedPageBreak/>
              <w:t>Some of the cases have been reported to the SAPS, due to criminal elements in them.</w:t>
            </w:r>
          </w:p>
        </w:tc>
        <w:tc>
          <w:tcPr>
            <w:tcW w:w="1033" w:type="pct"/>
          </w:tcPr>
          <w:p w:rsidR="00F61A60" w:rsidRPr="00260285" w:rsidRDefault="00F61A60" w:rsidP="00F61A60">
            <w:pPr>
              <w:spacing w:before="100" w:beforeAutospacing="1" w:after="100" w:afterAutospacing="1"/>
              <w:jc w:val="both"/>
              <w:rPr>
                <w:rFonts w:ascii="Arial" w:hAnsi="Arial" w:cs="Arial"/>
                <w:bCs/>
                <w:sz w:val="40"/>
                <w:szCs w:val="40"/>
                <w:lang w:val="en-US"/>
              </w:rPr>
            </w:pPr>
            <w:r>
              <w:rPr>
                <w:rFonts w:ascii="Arial" w:hAnsi="Arial" w:cs="Arial"/>
                <w:bCs/>
                <w:sz w:val="40"/>
                <w:szCs w:val="40"/>
                <w:lang w:val="en-US"/>
              </w:rPr>
              <w:t>Not applicable</w:t>
            </w:r>
          </w:p>
        </w:tc>
      </w:tr>
      <w:tr w:rsidR="00F61A60" w:rsidTr="00F61A60">
        <w:tc>
          <w:tcPr>
            <w:tcW w:w="343" w:type="pct"/>
          </w:tcPr>
          <w:p w:rsidR="00F61A60" w:rsidRPr="00F61A60" w:rsidRDefault="00F61A60" w:rsidP="00F61A60">
            <w:pPr>
              <w:pStyle w:val="ListParagraph"/>
              <w:numPr>
                <w:ilvl w:val="0"/>
                <w:numId w:val="17"/>
              </w:numPr>
              <w:spacing w:before="100" w:beforeAutospacing="1" w:after="100" w:afterAutospacing="1"/>
              <w:jc w:val="both"/>
              <w:rPr>
                <w:rFonts w:ascii="Arial" w:hAnsi="Arial" w:cs="Arial"/>
                <w:sz w:val="40"/>
                <w:szCs w:val="40"/>
              </w:rPr>
            </w:pPr>
          </w:p>
        </w:tc>
        <w:tc>
          <w:tcPr>
            <w:tcW w:w="1123" w:type="pct"/>
          </w:tcPr>
          <w:p w:rsidR="00F61A60" w:rsidRPr="007326C5" w:rsidRDefault="00F61A60" w:rsidP="00F61A60">
            <w:pPr>
              <w:rPr>
                <w:rFonts w:ascii="Arial" w:hAnsi="Arial" w:cs="Arial"/>
                <w:sz w:val="40"/>
                <w:szCs w:val="40"/>
              </w:rPr>
            </w:pPr>
            <w:r w:rsidRPr="007326C5">
              <w:rPr>
                <w:rFonts w:ascii="Arial" w:hAnsi="Arial" w:cs="Arial"/>
                <w:sz w:val="40"/>
                <w:szCs w:val="40"/>
              </w:rPr>
              <w:t>Free State</w:t>
            </w:r>
          </w:p>
        </w:tc>
        <w:tc>
          <w:tcPr>
            <w:tcW w:w="1535" w:type="pct"/>
          </w:tcPr>
          <w:p w:rsidR="00F61A60" w:rsidRPr="007326C5" w:rsidRDefault="00F61A60" w:rsidP="00F61A60">
            <w:pPr>
              <w:jc w:val="both"/>
              <w:rPr>
                <w:rFonts w:ascii="Arial" w:hAnsi="Arial" w:cs="Arial"/>
                <w:sz w:val="40"/>
                <w:szCs w:val="40"/>
              </w:rPr>
            </w:pPr>
            <w:r w:rsidRPr="007326C5">
              <w:rPr>
                <w:rFonts w:ascii="Arial" w:hAnsi="Arial" w:cs="Arial"/>
                <w:sz w:val="40"/>
                <w:szCs w:val="40"/>
              </w:rPr>
              <w:t xml:space="preserve">There are no officials in the Free State Department of Social </w:t>
            </w:r>
            <w:r w:rsidRPr="007326C5">
              <w:rPr>
                <w:rFonts w:ascii="Arial" w:hAnsi="Arial" w:cs="Arial"/>
                <w:sz w:val="40"/>
                <w:szCs w:val="40"/>
              </w:rPr>
              <w:lastRenderedPageBreak/>
              <w:t>Development who have been found to have colluded with non-profit organisations to commit fraud in the past five years.</w:t>
            </w:r>
          </w:p>
        </w:tc>
        <w:tc>
          <w:tcPr>
            <w:tcW w:w="965" w:type="pct"/>
          </w:tcPr>
          <w:p w:rsidR="00F61A60" w:rsidRPr="007326C5" w:rsidRDefault="00F61A60" w:rsidP="00F61A60">
            <w:pPr>
              <w:rPr>
                <w:rFonts w:ascii="Arial" w:hAnsi="Arial" w:cs="Arial"/>
                <w:sz w:val="40"/>
                <w:szCs w:val="40"/>
              </w:rPr>
            </w:pPr>
            <w:r w:rsidRPr="007326C5">
              <w:rPr>
                <w:rFonts w:ascii="Arial" w:hAnsi="Arial" w:cs="Arial"/>
                <w:sz w:val="40"/>
                <w:szCs w:val="40"/>
              </w:rPr>
              <w:lastRenderedPageBreak/>
              <w:t>Not Applicable</w:t>
            </w:r>
          </w:p>
        </w:tc>
        <w:tc>
          <w:tcPr>
            <w:tcW w:w="1033" w:type="pct"/>
          </w:tcPr>
          <w:p w:rsidR="00F61A60" w:rsidRPr="007326C5" w:rsidRDefault="00F61A60" w:rsidP="00F61A60">
            <w:pPr>
              <w:rPr>
                <w:rFonts w:ascii="Arial" w:hAnsi="Arial" w:cs="Arial"/>
                <w:sz w:val="40"/>
                <w:szCs w:val="40"/>
              </w:rPr>
            </w:pPr>
            <w:r w:rsidRPr="007326C5">
              <w:rPr>
                <w:rFonts w:ascii="Arial" w:hAnsi="Arial" w:cs="Arial"/>
                <w:sz w:val="40"/>
                <w:szCs w:val="40"/>
              </w:rPr>
              <w:t>Not Applicable</w:t>
            </w:r>
          </w:p>
        </w:tc>
      </w:tr>
      <w:tr w:rsidR="00F61A60" w:rsidTr="00F61A60">
        <w:tc>
          <w:tcPr>
            <w:tcW w:w="343" w:type="pct"/>
          </w:tcPr>
          <w:p w:rsidR="00F61A60" w:rsidRPr="00F61A60" w:rsidRDefault="00F61A60" w:rsidP="00F61A60">
            <w:pPr>
              <w:pStyle w:val="ListParagraph"/>
              <w:numPr>
                <w:ilvl w:val="0"/>
                <w:numId w:val="17"/>
              </w:numPr>
              <w:spacing w:before="100" w:beforeAutospacing="1" w:after="100" w:afterAutospacing="1"/>
              <w:jc w:val="both"/>
              <w:rPr>
                <w:rFonts w:ascii="Arial" w:hAnsi="Arial" w:cs="Arial"/>
                <w:sz w:val="40"/>
                <w:szCs w:val="40"/>
              </w:rPr>
            </w:pPr>
          </w:p>
        </w:tc>
        <w:tc>
          <w:tcPr>
            <w:tcW w:w="1123" w:type="pct"/>
          </w:tcPr>
          <w:p w:rsidR="00F61A60" w:rsidRPr="007326C5" w:rsidRDefault="00F61A60" w:rsidP="00F61A60">
            <w:pPr>
              <w:rPr>
                <w:rFonts w:ascii="Arial" w:hAnsi="Arial" w:cs="Arial"/>
                <w:sz w:val="40"/>
                <w:szCs w:val="40"/>
              </w:rPr>
            </w:pPr>
            <w:r w:rsidRPr="007326C5">
              <w:rPr>
                <w:rFonts w:ascii="Arial" w:hAnsi="Arial" w:cs="Arial"/>
                <w:sz w:val="40"/>
                <w:szCs w:val="40"/>
              </w:rPr>
              <w:t>Gauteng</w:t>
            </w:r>
          </w:p>
        </w:tc>
        <w:tc>
          <w:tcPr>
            <w:tcW w:w="1535" w:type="pct"/>
          </w:tcPr>
          <w:p w:rsidR="00F61A60" w:rsidRPr="007326C5" w:rsidRDefault="00F61A60" w:rsidP="00F61A60">
            <w:pPr>
              <w:rPr>
                <w:rFonts w:ascii="Arial" w:hAnsi="Arial" w:cs="Arial"/>
                <w:sz w:val="40"/>
                <w:szCs w:val="40"/>
              </w:rPr>
            </w:pPr>
            <w:r w:rsidRPr="007326C5">
              <w:rPr>
                <w:rFonts w:ascii="Arial" w:hAnsi="Arial" w:cs="Arial"/>
                <w:sz w:val="40"/>
                <w:szCs w:val="40"/>
              </w:rPr>
              <w:t xml:space="preserve">No officials have been found guilty to have </w:t>
            </w:r>
            <w:r w:rsidRPr="007326C5">
              <w:rPr>
                <w:rFonts w:ascii="Arial" w:hAnsi="Arial" w:cs="Arial"/>
                <w:sz w:val="40"/>
                <w:szCs w:val="40"/>
              </w:rPr>
              <w:lastRenderedPageBreak/>
              <w:t xml:space="preserve">colluded with Non-Profit Organisation to commit fraud. There are however cases that are currently being investigated in the Department as well forensic investigation reports which are under </w:t>
            </w:r>
            <w:r w:rsidRPr="007326C5">
              <w:rPr>
                <w:rFonts w:ascii="Arial" w:hAnsi="Arial" w:cs="Arial"/>
                <w:sz w:val="40"/>
                <w:szCs w:val="40"/>
              </w:rPr>
              <w:lastRenderedPageBreak/>
              <w:t>review.</w:t>
            </w:r>
          </w:p>
        </w:tc>
        <w:tc>
          <w:tcPr>
            <w:tcW w:w="965" w:type="pct"/>
          </w:tcPr>
          <w:p w:rsidR="00F61A60" w:rsidRPr="007326C5" w:rsidRDefault="00F61A60" w:rsidP="00F61A60">
            <w:pPr>
              <w:jc w:val="both"/>
              <w:rPr>
                <w:rFonts w:ascii="Arial" w:hAnsi="Arial" w:cs="Arial"/>
                <w:sz w:val="40"/>
                <w:szCs w:val="40"/>
              </w:rPr>
            </w:pPr>
            <w:r w:rsidRPr="007326C5">
              <w:rPr>
                <w:rFonts w:ascii="Arial" w:hAnsi="Arial" w:cs="Arial"/>
                <w:sz w:val="40"/>
                <w:szCs w:val="40"/>
              </w:rPr>
              <w:lastRenderedPageBreak/>
              <w:t xml:space="preserve">Not Applicable, no officials </w:t>
            </w:r>
            <w:r w:rsidRPr="007326C5">
              <w:rPr>
                <w:rFonts w:ascii="Arial" w:hAnsi="Arial" w:cs="Arial"/>
                <w:sz w:val="40"/>
                <w:szCs w:val="40"/>
              </w:rPr>
              <w:lastRenderedPageBreak/>
              <w:t>have been found guilty to have colluded with Non-Profit Organisation to commit fraud</w:t>
            </w:r>
          </w:p>
        </w:tc>
        <w:tc>
          <w:tcPr>
            <w:tcW w:w="1033" w:type="pct"/>
          </w:tcPr>
          <w:p w:rsidR="00F61A60" w:rsidRPr="007326C5" w:rsidRDefault="00F61A60" w:rsidP="00F61A60">
            <w:pPr>
              <w:jc w:val="both"/>
              <w:rPr>
                <w:rFonts w:ascii="Arial" w:hAnsi="Arial" w:cs="Arial"/>
                <w:sz w:val="40"/>
                <w:szCs w:val="40"/>
              </w:rPr>
            </w:pPr>
            <w:r w:rsidRPr="007326C5">
              <w:rPr>
                <w:rFonts w:ascii="Arial" w:hAnsi="Arial" w:cs="Arial"/>
                <w:sz w:val="40"/>
                <w:szCs w:val="40"/>
              </w:rPr>
              <w:lastRenderedPageBreak/>
              <w:t xml:space="preserve">Not Applicable, no officials have </w:t>
            </w:r>
            <w:r w:rsidRPr="007326C5">
              <w:rPr>
                <w:rFonts w:ascii="Arial" w:hAnsi="Arial" w:cs="Arial"/>
                <w:sz w:val="40"/>
                <w:szCs w:val="40"/>
              </w:rPr>
              <w:lastRenderedPageBreak/>
              <w:t>been found guilty to have colluded with Non-Profit Organisation to commit fraud.</w:t>
            </w:r>
          </w:p>
          <w:p w:rsidR="00F61A60" w:rsidRPr="007326C5" w:rsidRDefault="00F61A60" w:rsidP="00F61A60">
            <w:pPr>
              <w:jc w:val="both"/>
              <w:rPr>
                <w:rFonts w:ascii="Arial" w:hAnsi="Arial" w:cs="Arial"/>
                <w:sz w:val="40"/>
                <w:szCs w:val="40"/>
              </w:rPr>
            </w:pPr>
          </w:p>
        </w:tc>
      </w:tr>
      <w:tr w:rsidR="00F61A60" w:rsidTr="00F61A60">
        <w:tc>
          <w:tcPr>
            <w:tcW w:w="343" w:type="pct"/>
          </w:tcPr>
          <w:p w:rsidR="00F61A60" w:rsidRPr="00F61A60" w:rsidRDefault="00F61A60" w:rsidP="00F61A60">
            <w:pPr>
              <w:pStyle w:val="ListParagraph"/>
              <w:numPr>
                <w:ilvl w:val="0"/>
                <w:numId w:val="17"/>
              </w:numPr>
              <w:spacing w:before="100" w:beforeAutospacing="1" w:after="100" w:afterAutospacing="1"/>
              <w:jc w:val="both"/>
              <w:rPr>
                <w:rFonts w:ascii="Arial" w:hAnsi="Arial" w:cs="Arial"/>
                <w:sz w:val="40"/>
                <w:szCs w:val="40"/>
              </w:rPr>
            </w:pPr>
          </w:p>
        </w:tc>
        <w:tc>
          <w:tcPr>
            <w:tcW w:w="1123" w:type="pct"/>
          </w:tcPr>
          <w:p w:rsidR="00F61A60" w:rsidRPr="007326C5" w:rsidRDefault="00F61A60" w:rsidP="00F61A60">
            <w:pPr>
              <w:rPr>
                <w:rFonts w:ascii="Arial" w:hAnsi="Arial" w:cs="Arial"/>
                <w:sz w:val="40"/>
                <w:szCs w:val="40"/>
              </w:rPr>
            </w:pPr>
            <w:r w:rsidRPr="007326C5">
              <w:rPr>
                <w:rFonts w:ascii="Arial" w:hAnsi="Arial" w:cs="Arial"/>
                <w:sz w:val="40"/>
                <w:szCs w:val="40"/>
              </w:rPr>
              <w:t>Kwa-Zulu Natal</w:t>
            </w:r>
          </w:p>
        </w:tc>
        <w:tc>
          <w:tcPr>
            <w:tcW w:w="1535" w:type="pct"/>
          </w:tcPr>
          <w:p w:rsidR="00F61A60" w:rsidRPr="007326C5" w:rsidRDefault="00F61A60" w:rsidP="00F61A60">
            <w:pPr>
              <w:rPr>
                <w:rFonts w:ascii="Arial" w:hAnsi="Arial" w:cs="Arial"/>
                <w:sz w:val="40"/>
                <w:szCs w:val="40"/>
              </w:rPr>
            </w:pPr>
            <w:r w:rsidRPr="007326C5">
              <w:rPr>
                <w:rFonts w:ascii="Arial" w:hAnsi="Arial" w:cs="Arial"/>
                <w:sz w:val="40"/>
                <w:szCs w:val="40"/>
              </w:rPr>
              <w:t xml:space="preserve">One (1) official in the Department was found to have colluded with non-profit organisations to commit fraud in the past five (5) financial years.  This happened in the </w:t>
            </w:r>
            <w:r w:rsidRPr="007326C5">
              <w:rPr>
                <w:rFonts w:ascii="Arial" w:hAnsi="Arial" w:cs="Arial"/>
                <w:sz w:val="40"/>
                <w:szCs w:val="40"/>
              </w:rPr>
              <w:lastRenderedPageBreak/>
              <w:t>financial year 2014/15</w:t>
            </w:r>
          </w:p>
        </w:tc>
        <w:tc>
          <w:tcPr>
            <w:tcW w:w="965" w:type="pct"/>
          </w:tcPr>
          <w:p w:rsidR="00F61A60" w:rsidRPr="007326C5" w:rsidRDefault="00F61A60" w:rsidP="00F61A60">
            <w:pPr>
              <w:rPr>
                <w:rFonts w:ascii="Arial" w:hAnsi="Arial" w:cs="Arial"/>
                <w:sz w:val="40"/>
                <w:szCs w:val="40"/>
              </w:rPr>
            </w:pPr>
            <w:r w:rsidRPr="007326C5">
              <w:rPr>
                <w:rFonts w:ascii="Arial" w:hAnsi="Arial" w:cs="Arial"/>
                <w:sz w:val="40"/>
                <w:szCs w:val="40"/>
              </w:rPr>
              <w:lastRenderedPageBreak/>
              <w:t xml:space="preserve">The official was charged with misconduct, found guilty and dismissed from the Public Service in </w:t>
            </w:r>
            <w:r w:rsidRPr="007326C5">
              <w:rPr>
                <w:rFonts w:ascii="Arial" w:hAnsi="Arial" w:cs="Arial"/>
                <w:sz w:val="40"/>
                <w:szCs w:val="40"/>
              </w:rPr>
              <w:lastRenderedPageBreak/>
              <w:t>March 2018</w:t>
            </w:r>
          </w:p>
        </w:tc>
        <w:tc>
          <w:tcPr>
            <w:tcW w:w="1033" w:type="pct"/>
          </w:tcPr>
          <w:p w:rsidR="00F61A60" w:rsidRPr="007326C5" w:rsidRDefault="00F61A60" w:rsidP="00F61A60">
            <w:pPr>
              <w:rPr>
                <w:rFonts w:ascii="Arial" w:hAnsi="Arial" w:cs="Arial"/>
                <w:sz w:val="40"/>
                <w:szCs w:val="40"/>
              </w:rPr>
            </w:pPr>
            <w:r w:rsidRPr="007326C5">
              <w:rPr>
                <w:rFonts w:ascii="Arial" w:hAnsi="Arial" w:cs="Arial"/>
                <w:sz w:val="40"/>
                <w:szCs w:val="40"/>
              </w:rPr>
              <w:lastRenderedPageBreak/>
              <w:t>Total amount lost through this act was R438</w:t>
            </w:r>
            <w:r>
              <w:rPr>
                <w:rFonts w:ascii="Arial" w:hAnsi="Arial" w:cs="Arial"/>
                <w:sz w:val="40"/>
                <w:szCs w:val="40"/>
              </w:rPr>
              <w:t> </w:t>
            </w:r>
            <w:r w:rsidRPr="007326C5">
              <w:rPr>
                <w:rFonts w:ascii="Arial" w:hAnsi="Arial" w:cs="Arial"/>
                <w:sz w:val="40"/>
                <w:szCs w:val="40"/>
              </w:rPr>
              <w:t>380</w:t>
            </w:r>
            <w:r>
              <w:rPr>
                <w:rFonts w:ascii="Arial" w:hAnsi="Arial" w:cs="Arial"/>
                <w:sz w:val="40"/>
                <w:szCs w:val="40"/>
              </w:rPr>
              <w:t>.</w:t>
            </w:r>
            <w:r w:rsidRPr="007326C5">
              <w:rPr>
                <w:rFonts w:ascii="Arial" w:hAnsi="Arial" w:cs="Arial"/>
                <w:sz w:val="40"/>
                <w:szCs w:val="40"/>
              </w:rPr>
              <w:t>00</w:t>
            </w:r>
          </w:p>
        </w:tc>
      </w:tr>
      <w:tr w:rsidR="00F61A60" w:rsidTr="00F61A60">
        <w:tc>
          <w:tcPr>
            <w:tcW w:w="343" w:type="pct"/>
          </w:tcPr>
          <w:p w:rsidR="00F61A60" w:rsidRPr="00F61A60" w:rsidRDefault="00F61A60" w:rsidP="00F61A60">
            <w:pPr>
              <w:pStyle w:val="ListParagraph"/>
              <w:numPr>
                <w:ilvl w:val="0"/>
                <w:numId w:val="17"/>
              </w:numPr>
              <w:spacing w:before="100" w:beforeAutospacing="1" w:after="100" w:afterAutospacing="1"/>
              <w:jc w:val="both"/>
              <w:rPr>
                <w:rFonts w:ascii="Arial" w:hAnsi="Arial" w:cs="Arial"/>
                <w:sz w:val="40"/>
                <w:szCs w:val="40"/>
              </w:rPr>
            </w:pPr>
          </w:p>
        </w:tc>
        <w:tc>
          <w:tcPr>
            <w:tcW w:w="1123" w:type="pct"/>
          </w:tcPr>
          <w:p w:rsidR="00F61A60" w:rsidRPr="007326C5" w:rsidRDefault="00F61A60" w:rsidP="00F61A60">
            <w:pPr>
              <w:rPr>
                <w:rFonts w:ascii="Arial" w:hAnsi="Arial" w:cs="Arial"/>
                <w:sz w:val="40"/>
                <w:szCs w:val="40"/>
              </w:rPr>
            </w:pPr>
            <w:r w:rsidRPr="007326C5">
              <w:rPr>
                <w:rFonts w:ascii="Arial" w:hAnsi="Arial" w:cs="Arial"/>
                <w:sz w:val="40"/>
                <w:szCs w:val="40"/>
              </w:rPr>
              <w:t>Limpopo</w:t>
            </w:r>
          </w:p>
        </w:tc>
        <w:tc>
          <w:tcPr>
            <w:tcW w:w="1535" w:type="pct"/>
          </w:tcPr>
          <w:p w:rsidR="00F61A60" w:rsidRPr="007326C5" w:rsidRDefault="00F61A60" w:rsidP="00F61A60">
            <w:pPr>
              <w:rPr>
                <w:rFonts w:ascii="Arial" w:hAnsi="Arial" w:cs="Arial"/>
                <w:sz w:val="40"/>
                <w:szCs w:val="40"/>
              </w:rPr>
            </w:pPr>
            <w:r w:rsidRPr="007326C5">
              <w:rPr>
                <w:rFonts w:ascii="Arial" w:hAnsi="Arial" w:cs="Arial"/>
                <w:sz w:val="40"/>
                <w:szCs w:val="40"/>
              </w:rPr>
              <w:t>Zero</w:t>
            </w:r>
          </w:p>
        </w:tc>
        <w:tc>
          <w:tcPr>
            <w:tcW w:w="965" w:type="pct"/>
          </w:tcPr>
          <w:p w:rsidR="00F61A60" w:rsidRPr="007326C5" w:rsidRDefault="00F61A60" w:rsidP="00F61A60">
            <w:pPr>
              <w:rPr>
                <w:rFonts w:ascii="Arial" w:hAnsi="Arial" w:cs="Arial"/>
                <w:sz w:val="40"/>
                <w:szCs w:val="40"/>
              </w:rPr>
            </w:pPr>
            <w:r>
              <w:rPr>
                <w:rFonts w:ascii="Arial" w:hAnsi="Arial" w:cs="Arial"/>
                <w:sz w:val="40"/>
                <w:szCs w:val="40"/>
              </w:rPr>
              <w:t>Not Applicable</w:t>
            </w:r>
          </w:p>
        </w:tc>
        <w:tc>
          <w:tcPr>
            <w:tcW w:w="1033" w:type="pct"/>
          </w:tcPr>
          <w:p w:rsidR="00F61A60" w:rsidRPr="007326C5" w:rsidRDefault="00F61A60" w:rsidP="00F61A60">
            <w:pPr>
              <w:rPr>
                <w:rFonts w:ascii="Arial" w:hAnsi="Arial" w:cs="Arial"/>
                <w:sz w:val="40"/>
                <w:szCs w:val="40"/>
              </w:rPr>
            </w:pPr>
            <w:r>
              <w:rPr>
                <w:rFonts w:ascii="Arial" w:hAnsi="Arial" w:cs="Arial"/>
                <w:sz w:val="40"/>
                <w:szCs w:val="40"/>
              </w:rPr>
              <w:t>None</w:t>
            </w:r>
          </w:p>
        </w:tc>
      </w:tr>
      <w:tr w:rsidR="00F61A60" w:rsidTr="00F61A60">
        <w:tc>
          <w:tcPr>
            <w:tcW w:w="343" w:type="pct"/>
          </w:tcPr>
          <w:p w:rsidR="00F61A60" w:rsidRPr="00F61A60" w:rsidRDefault="00F61A60" w:rsidP="00F61A60">
            <w:pPr>
              <w:pStyle w:val="ListParagraph"/>
              <w:numPr>
                <w:ilvl w:val="0"/>
                <w:numId w:val="17"/>
              </w:numPr>
              <w:spacing w:before="100" w:beforeAutospacing="1" w:after="100" w:afterAutospacing="1"/>
              <w:jc w:val="both"/>
              <w:rPr>
                <w:rFonts w:ascii="Arial" w:hAnsi="Arial" w:cs="Arial"/>
                <w:sz w:val="40"/>
                <w:szCs w:val="40"/>
              </w:rPr>
            </w:pPr>
          </w:p>
        </w:tc>
        <w:tc>
          <w:tcPr>
            <w:tcW w:w="1123" w:type="pct"/>
          </w:tcPr>
          <w:p w:rsidR="00F61A60" w:rsidRPr="007326C5" w:rsidRDefault="00F61A60" w:rsidP="00F61A60">
            <w:pPr>
              <w:rPr>
                <w:rFonts w:ascii="Arial" w:hAnsi="Arial" w:cs="Arial"/>
                <w:sz w:val="40"/>
                <w:szCs w:val="40"/>
              </w:rPr>
            </w:pPr>
            <w:r w:rsidRPr="007326C5">
              <w:rPr>
                <w:rFonts w:ascii="Arial" w:hAnsi="Arial" w:cs="Arial"/>
                <w:sz w:val="40"/>
                <w:szCs w:val="40"/>
              </w:rPr>
              <w:t xml:space="preserve">Mpumalanga </w:t>
            </w:r>
          </w:p>
        </w:tc>
        <w:tc>
          <w:tcPr>
            <w:tcW w:w="1535" w:type="pct"/>
          </w:tcPr>
          <w:p w:rsidR="00F61A60" w:rsidRPr="007326C5" w:rsidRDefault="00F61A60" w:rsidP="00F61A60">
            <w:pPr>
              <w:rPr>
                <w:rFonts w:ascii="Arial" w:hAnsi="Arial" w:cs="Arial"/>
                <w:sz w:val="40"/>
                <w:szCs w:val="40"/>
              </w:rPr>
            </w:pPr>
            <w:r w:rsidRPr="007326C5">
              <w:rPr>
                <w:rFonts w:ascii="Arial" w:eastAsia="Times New Roman" w:hAnsi="Arial" w:cs="Arial"/>
                <w:snapToGrid w:val="0"/>
                <w:sz w:val="40"/>
                <w:szCs w:val="40"/>
                <w:lang w:val="en-GB"/>
              </w:rPr>
              <w:t>No officials were found to have colluded with NPO’s to commit fraud in the past 5 years</w:t>
            </w:r>
          </w:p>
        </w:tc>
        <w:tc>
          <w:tcPr>
            <w:tcW w:w="965" w:type="pct"/>
          </w:tcPr>
          <w:p w:rsidR="00F61A60" w:rsidRPr="007326C5" w:rsidRDefault="00F61A60" w:rsidP="00F61A60">
            <w:pPr>
              <w:jc w:val="both"/>
              <w:rPr>
                <w:rFonts w:ascii="Arial" w:eastAsia="Times New Roman" w:hAnsi="Arial" w:cs="Arial"/>
                <w:snapToGrid w:val="0"/>
                <w:sz w:val="40"/>
                <w:szCs w:val="40"/>
                <w:lang w:val="en-GB"/>
              </w:rPr>
            </w:pPr>
            <w:r w:rsidRPr="007326C5">
              <w:rPr>
                <w:rFonts w:ascii="Arial" w:eastAsia="Times New Roman" w:hAnsi="Arial" w:cs="Arial"/>
                <w:snapToGrid w:val="0"/>
                <w:sz w:val="40"/>
                <w:szCs w:val="40"/>
                <w:lang w:val="en-GB"/>
              </w:rPr>
              <w:t>Subsequently no action has been taken.</w:t>
            </w:r>
            <w:r w:rsidRPr="007326C5">
              <w:rPr>
                <w:rFonts w:ascii="Arial" w:eastAsia="Times New Roman" w:hAnsi="Arial" w:cs="Arial"/>
                <w:snapToGrid w:val="0"/>
                <w:sz w:val="40"/>
                <w:szCs w:val="40"/>
                <w:lang w:val="en-GB"/>
              </w:rPr>
              <w:tab/>
            </w:r>
          </w:p>
          <w:p w:rsidR="00F61A60" w:rsidRPr="007326C5" w:rsidRDefault="00F61A60" w:rsidP="00F61A60">
            <w:pPr>
              <w:rPr>
                <w:rFonts w:ascii="Arial" w:hAnsi="Arial" w:cs="Arial"/>
                <w:sz w:val="40"/>
                <w:szCs w:val="40"/>
              </w:rPr>
            </w:pPr>
          </w:p>
        </w:tc>
        <w:tc>
          <w:tcPr>
            <w:tcW w:w="1033" w:type="pct"/>
          </w:tcPr>
          <w:p w:rsidR="00F61A60" w:rsidRPr="007326C5" w:rsidRDefault="00F61A60" w:rsidP="00F61A60">
            <w:pPr>
              <w:jc w:val="both"/>
              <w:rPr>
                <w:rFonts w:ascii="Arial" w:hAnsi="Arial" w:cs="Arial"/>
                <w:sz w:val="40"/>
                <w:szCs w:val="40"/>
              </w:rPr>
            </w:pPr>
            <w:r w:rsidRPr="007326C5">
              <w:rPr>
                <w:rFonts w:ascii="Arial" w:eastAsia="Times New Roman" w:hAnsi="Arial" w:cs="Arial"/>
                <w:snapToGrid w:val="0"/>
                <w:sz w:val="40"/>
                <w:szCs w:val="40"/>
                <w:lang w:val="en-GB"/>
              </w:rPr>
              <w:t>Not applicable</w:t>
            </w:r>
          </w:p>
        </w:tc>
      </w:tr>
      <w:tr w:rsidR="00F61A60" w:rsidTr="00F61A60">
        <w:tc>
          <w:tcPr>
            <w:tcW w:w="343" w:type="pct"/>
          </w:tcPr>
          <w:p w:rsidR="00F61A60" w:rsidRPr="00F61A60" w:rsidRDefault="00F61A60" w:rsidP="00F61A60">
            <w:pPr>
              <w:pStyle w:val="ListParagraph"/>
              <w:numPr>
                <w:ilvl w:val="0"/>
                <w:numId w:val="17"/>
              </w:numPr>
              <w:spacing w:before="100" w:beforeAutospacing="1" w:after="100" w:afterAutospacing="1"/>
              <w:jc w:val="both"/>
              <w:rPr>
                <w:rFonts w:ascii="Arial" w:hAnsi="Arial" w:cs="Arial"/>
                <w:sz w:val="40"/>
                <w:szCs w:val="40"/>
              </w:rPr>
            </w:pPr>
          </w:p>
        </w:tc>
        <w:tc>
          <w:tcPr>
            <w:tcW w:w="1123" w:type="pct"/>
          </w:tcPr>
          <w:p w:rsidR="00F61A60" w:rsidRPr="007326C5" w:rsidRDefault="00F61A60" w:rsidP="00F61A60">
            <w:pPr>
              <w:rPr>
                <w:rFonts w:ascii="Arial" w:hAnsi="Arial" w:cs="Arial"/>
                <w:sz w:val="40"/>
                <w:szCs w:val="40"/>
              </w:rPr>
            </w:pPr>
            <w:r w:rsidRPr="007326C5">
              <w:rPr>
                <w:rFonts w:ascii="Arial" w:hAnsi="Arial" w:cs="Arial"/>
                <w:sz w:val="40"/>
                <w:szCs w:val="40"/>
              </w:rPr>
              <w:t>Northern Cape</w:t>
            </w:r>
          </w:p>
          <w:p w:rsidR="00F61A60" w:rsidRPr="007326C5" w:rsidRDefault="00F61A60" w:rsidP="00F61A60">
            <w:pPr>
              <w:rPr>
                <w:rFonts w:ascii="Arial" w:hAnsi="Arial" w:cs="Arial"/>
                <w:sz w:val="40"/>
                <w:szCs w:val="40"/>
              </w:rPr>
            </w:pPr>
          </w:p>
          <w:p w:rsidR="00F61A60" w:rsidRPr="007326C5" w:rsidRDefault="00F61A60" w:rsidP="00F61A60">
            <w:pPr>
              <w:rPr>
                <w:rFonts w:ascii="Arial" w:hAnsi="Arial" w:cs="Arial"/>
                <w:sz w:val="40"/>
                <w:szCs w:val="40"/>
              </w:rPr>
            </w:pPr>
          </w:p>
          <w:p w:rsidR="00F61A60" w:rsidRPr="007326C5" w:rsidRDefault="00F61A60" w:rsidP="00F61A60">
            <w:pPr>
              <w:rPr>
                <w:rFonts w:ascii="Arial" w:hAnsi="Arial" w:cs="Arial"/>
                <w:sz w:val="40"/>
                <w:szCs w:val="40"/>
              </w:rPr>
            </w:pPr>
          </w:p>
          <w:p w:rsidR="00F61A60" w:rsidRPr="007326C5" w:rsidRDefault="00F61A60" w:rsidP="00F61A60">
            <w:pPr>
              <w:jc w:val="center"/>
              <w:rPr>
                <w:rFonts w:ascii="Arial" w:hAnsi="Arial" w:cs="Arial"/>
                <w:sz w:val="40"/>
                <w:szCs w:val="40"/>
              </w:rPr>
            </w:pPr>
          </w:p>
        </w:tc>
        <w:tc>
          <w:tcPr>
            <w:tcW w:w="1535" w:type="pct"/>
          </w:tcPr>
          <w:p w:rsidR="00F61A60" w:rsidRPr="007326C5" w:rsidRDefault="00F61A60" w:rsidP="00F61A60">
            <w:pPr>
              <w:rPr>
                <w:rFonts w:ascii="Arial" w:hAnsi="Arial" w:cs="Arial"/>
                <w:sz w:val="40"/>
                <w:szCs w:val="40"/>
              </w:rPr>
            </w:pPr>
            <w:r w:rsidRPr="007326C5">
              <w:rPr>
                <w:rFonts w:ascii="Arial" w:hAnsi="Arial" w:cs="Arial"/>
                <w:sz w:val="40"/>
                <w:szCs w:val="40"/>
              </w:rPr>
              <w:t>The Northern-Cape Department of Social Development has no current knowledge on any cases of possible collusion and subsequently have no information to report</w:t>
            </w:r>
          </w:p>
        </w:tc>
        <w:tc>
          <w:tcPr>
            <w:tcW w:w="965" w:type="pct"/>
          </w:tcPr>
          <w:p w:rsidR="00F61A60" w:rsidRPr="007326C5" w:rsidRDefault="00F61A60" w:rsidP="00F61A60">
            <w:pPr>
              <w:rPr>
                <w:rFonts w:ascii="Arial" w:hAnsi="Arial" w:cs="Arial"/>
                <w:sz w:val="40"/>
                <w:szCs w:val="40"/>
              </w:rPr>
            </w:pPr>
            <w:r w:rsidRPr="007326C5">
              <w:rPr>
                <w:rFonts w:ascii="Arial" w:hAnsi="Arial" w:cs="Arial"/>
                <w:sz w:val="40"/>
                <w:szCs w:val="40"/>
              </w:rPr>
              <w:t xml:space="preserve">None </w:t>
            </w:r>
          </w:p>
        </w:tc>
        <w:tc>
          <w:tcPr>
            <w:tcW w:w="1033" w:type="pct"/>
          </w:tcPr>
          <w:p w:rsidR="00F61A60" w:rsidRPr="007326C5" w:rsidRDefault="00F61A60" w:rsidP="00F61A60">
            <w:pPr>
              <w:rPr>
                <w:rFonts w:ascii="Arial" w:hAnsi="Arial" w:cs="Arial"/>
                <w:sz w:val="40"/>
                <w:szCs w:val="40"/>
              </w:rPr>
            </w:pPr>
            <w:r w:rsidRPr="007326C5">
              <w:rPr>
                <w:rFonts w:ascii="Arial" w:hAnsi="Arial" w:cs="Arial"/>
                <w:sz w:val="40"/>
                <w:szCs w:val="40"/>
              </w:rPr>
              <w:t>None</w:t>
            </w:r>
          </w:p>
        </w:tc>
      </w:tr>
      <w:tr w:rsidR="00F61A60" w:rsidTr="00F61A60">
        <w:tc>
          <w:tcPr>
            <w:tcW w:w="343" w:type="pct"/>
          </w:tcPr>
          <w:p w:rsidR="00F61A60" w:rsidRPr="00F61A60" w:rsidRDefault="00F61A60" w:rsidP="00F61A60">
            <w:pPr>
              <w:pStyle w:val="ListParagraph"/>
              <w:numPr>
                <w:ilvl w:val="0"/>
                <w:numId w:val="17"/>
              </w:numPr>
              <w:spacing w:before="100" w:beforeAutospacing="1" w:after="100" w:afterAutospacing="1"/>
              <w:jc w:val="both"/>
              <w:rPr>
                <w:rFonts w:ascii="Arial" w:hAnsi="Arial" w:cs="Arial"/>
                <w:sz w:val="40"/>
                <w:szCs w:val="40"/>
              </w:rPr>
            </w:pPr>
          </w:p>
        </w:tc>
        <w:tc>
          <w:tcPr>
            <w:tcW w:w="1123" w:type="pct"/>
          </w:tcPr>
          <w:p w:rsidR="00F61A60" w:rsidRPr="007326C5" w:rsidRDefault="00F61A60" w:rsidP="00F61A60">
            <w:pPr>
              <w:rPr>
                <w:rFonts w:ascii="Arial" w:hAnsi="Arial" w:cs="Arial"/>
                <w:sz w:val="40"/>
                <w:szCs w:val="40"/>
              </w:rPr>
            </w:pPr>
            <w:r w:rsidRPr="007326C5">
              <w:rPr>
                <w:rFonts w:ascii="Arial" w:hAnsi="Arial" w:cs="Arial"/>
                <w:sz w:val="40"/>
                <w:szCs w:val="40"/>
              </w:rPr>
              <w:t>North West</w:t>
            </w:r>
          </w:p>
        </w:tc>
        <w:tc>
          <w:tcPr>
            <w:tcW w:w="1535" w:type="pct"/>
          </w:tcPr>
          <w:p w:rsidR="00F61A60" w:rsidRPr="007326C5" w:rsidRDefault="00F61A60" w:rsidP="00F61A60">
            <w:pPr>
              <w:pStyle w:val="NoSpacing"/>
              <w:rPr>
                <w:rFonts w:ascii="Arial" w:hAnsi="Arial" w:cs="Arial"/>
                <w:sz w:val="40"/>
                <w:szCs w:val="40"/>
              </w:rPr>
            </w:pPr>
            <w:r w:rsidRPr="007326C5">
              <w:rPr>
                <w:rFonts w:ascii="Arial" w:hAnsi="Arial" w:cs="Arial"/>
                <w:kern w:val="28"/>
                <w:sz w:val="40"/>
                <w:szCs w:val="40"/>
                <w:lang w:val="en-US"/>
              </w:rPr>
              <w:t xml:space="preserve">The North West Provincial Department of Social Development does not have any recordings on its database of fraud related cases, any </w:t>
            </w:r>
            <w:r w:rsidRPr="007326C5">
              <w:rPr>
                <w:rFonts w:ascii="Arial" w:hAnsi="Arial" w:cs="Arial"/>
                <w:sz w:val="40"/>
                <w:szCs w:val="40"/>
                <w:lang w:val="en-US"/>
              </w:rPr>
              <w:t xml:space="preserve">officials who have been reported or found to have </w:t>
            </w:r>
            <w:r w:rsidRPr="007326C5">
              <w:rPr>
                <w:rFonts w:ascii="Arial" w:hAnsi="Arial" w:cs="Arial"/>
                <w:sz w:val="40"/>
                <w:szCs w:val="40"/>
                <w:lang w:val="en-US"/>
              </w:rPr>
              <w:lastRenderedPageBreak/>
              <w:t>colluded with nonprofit organisations to commit fraud in the past five financial years.</w:t>
            </w:r>
          </w:p>
          <w:p w:rsidR="00F61A60" w:rsidRPr="007326C5" w:rsidRDefault="00F61A60" w:rsidP="00F61A60">
            <w:pPr>
              <w:pStyle w:val="NoSpacing"/>
              <w:rPr>
                <w:rFonts w:ascii="Arial" w:hAnsi="Arial" w:cs="Arial"/>
                <w:sz w:val="40"/>
                <w:szCs w:val="40"/>
              </w:rPr>
            </w:pPr>
          </w:p>
          <w:p w:rsidR="00F61A60" w:rsidRPr="007326C5" w:rsidRDefault="00F61A60" w:rsidP="00F61A60">
            <w:pPr>
              <w:pStyle w:val="NoSpacing"/>
              <w:jc w:val="both"/>
              <w:rPr>
                <w:rFonts w:ascii="Arial" w:hAnsi="Arial" w:cs="Arial"/>
                <w:sz w:val="40"/>
                <w:szCs w:val="40"/>
              </w:rPr>
            </w:pPr>
            <w:r w:rsidRPr="007326C5">
              <w:rPr>
                <w:rFonts w:ascii="Arial" w:hAnsi="Arial" w:cs="Arial"/>
                <w:sz w:val="40"/>
                <w:szCs w:val="40"/>
              </w:rPr>
              <w:t xml:space="preserve">The Department have established a dedicated Risk, Fraud and Ethics </w:t>
            </w:r>
            <w:r w:rsidRPr="007326C5">
              <w:rPr>
                <w:rFonts w:ascii="Arial" w:hAnsi="Arial" w:cs="Arial"/>
                <w:sz w:val="40"/>
                <w:szCs w:val="40"/>
              </w:rPr>
              <w:lastRenderedPageBreak/>
              <w:t xml:space="preserve">Management unit, which maintains the database of any reported or allegations levelled against any official on incidents of fraud, corruption, mismanagement of funds </w:t>
            </w:r>
            <w:r w:rsidRPr="007326C5">
              <w:rPr>
                <w:rFonts w:ascii="Arial" w:hAnsi="Arial" w:cs="Arial"/>
                <w:sz w:val="40"/>
                <w:szCs w:val="40"/>
              </w:rPr>
              <w:lastRenderedPageBreak/>
              <w:t xml:space="preserve">allocated to NPOs for purpose of investigations. Should there be sufficient grounds to consider disciplinary steps, referrals are to be made to Labour Relations unit or the law enforcement </w:t>
            </w:r>
            <w:r w:rsidRPr="007326C5">
              <w:rPr>
                <w:rFonts w:ascii="Arial" w:hAnsi="Arial" w:cs="Arial"/>
                <w:sz w:val="40"/>
                <w:szCs w:val="40"/>
              </w:rPr>
              <w:lastRenderedPageBreak/>
              <w:t>agencies to take appropriate actions.</w:t>
            </w:r>
          </w:p>
          <w:p w:rsidR="00F61A60" w:rsidRPr="007326C5" w:rsidRDefault="00F61A60" w:rsidP="00F61A60">
            <w:pPr>
              <w:pStyle w:val="NoSpacing"/>
              <w:rPr>
                <w:rFonts w:ascii="Arial" w:hAnsi="Arial" w:cs="Arial"/>
                <w:sz w:val="40"/>
                <w:szCs w:val="40"/>
              </w:rPr>
            </w:pPr>
            <w:r w:rsidRPr="007326C5">
              <w:rPr>
                <w:rFonts w:ascii="Arial" w:hAnsi="Arial" w:cs="Arial"/>
                <w:sz w:val="40"/>
                <w:szCs w:val="40"/>
              </w:rPr>
              <w:t xml:space="preserve">The Risk, Fraud and Ethics Management unit implement quarterly education and awareness programmes to capacitate both the </w:t>
            </w:r>
            <w:r w:rsidRPr="007326C5">
              <w:rPr>
                <w:rFonts w:ascii="Arial" w:hAnsi="Arial" w:cs="Arial"/>
                <w:sz w:val="40"/>
                <w:szCs w:val="40"/>
              </w:rPr>
              <w:lastRenderedPageBreak/>
              <w:t>funded NPOs and officials, to deter any possible temptations that would be in contrary with the applicable legislations</w:t>
            </w:r>
          </w:p>
        </w:tc>
        <w:tc>
          <w:tcPr>
            <w:tcW w:w="965" w:type="pct"/>
          </w:tcPr>
          <w:p w:rsidR="00F61A60" w:rsidRPr="007326C5" w:rsidRDefault="00F61A60" w:rsidP="00F61A60">
            <w:pPr>
              <w:rPr>
                <w:rFonts w:ascii="Arial" w:hAnsi="Arial" w:cs="Arial"/>
                <w:sz w:val="40"/>
                <w:szCs w:val="40"/>
              </w:rPr>
            </w:pPr>
            <w:r>
              <w:rPr>
                <w:rFonts w:ascii="Arial" w:hAnsi="Arial" w:cs="Arial"/>
                <w:sz w:val="40"/>
                <w:szCs w:val="40"/>
              </w:rPr>
              <w:lastRenderedPageBreak/>
              <w:t>None</w:t>
            </w:r>
          </w:p>
          <w:p w:rsidR="00F61A60" w:rsidRPr="007326C5" w:rsidRDefault="00F61A60" w:rsidP="00F61A60">
            <w:pPr>
              <w:rPr>
                <w:rFonts w:ascii="Arial" w:hAnsi="Arial" w:cs="Arial"/>
                <w:sz w:val="40"/>
                <w:szCs w:val="40"/>
              </w:rPr>
            </w:pPr>
          </w:p>
          <w:p w:rsidR="00F61A60" w:rsidRPr="007326C5" w:rsidRDefault="00F61A60" w:rsidP="00F61A60">
            <w:pPr>
              <w:rPr>
                <w:rFonts w:ascii="Arial" w:hAnsi="Arial" w:cs="Arial"/>
                <w:sz w:val="40"/>
                <w:szCs w:val="40"/>
              </w:rPr>
            </w:pPr>
          </w:p>
          <w:p w:rsidR="00F61A60" w:rsidRPr="007326C5" w:rsidRDefault="00F61A60" w:rsidP="00F61A60">
            <w:pPr>
              <w:ind w:firstLine="720"/>
              <w:rPr>
                <w:rFonts w:ascii="Arial" w:hAnsi="Arial" w:cs="Arial"/>
                <w:sz w:val="40"/>
                <w:szCs w:val="40"/>
              </w:rPr>
            </w:pPr>
          </w:p>
          <w:p w:rsidR="00F61A60" w:rsidRPr="007326C5" w:rsidRDefault="00F61A60" w:rsidP="00F61A60">
            <w:pPr>
              <w:rPr>
                <w:rFonts w:ascii="Arial" w:hAnsi="Arial" w:cs="Arial"/>
                <w:sz w:val="40"/>
                <w:szCs w:val="40"/>
              </w:rPr>
            </w:pPr>
          </w:p>
          <w:p w:rsidR="00F61A60" w:rsidRPr="007326C5" w:rsidRDefault="00F61A60" w:rsidP="00F61A60">
            <w:pPr>
              <w:rPr>
                <w:rFonts w:ascii="Arial" w:hAnsi="Arial" w:cs="Arial"/>
                <w:sz w:val="40"/>
                <w:szCs w:val="40"/>
              </w:rPr>
            </w:pPr>
          </w:p>
          <w:p w:rsidR="00F61A60" w:rsidRPr="007326C5" w:rsidRDefault="00F61A60" w:rsidP="00F61A60">
            <w:pPr>
              <w:rPr>
                <w:rFonts w:ascii="Arial" w:hAnsi="Arial" w:cs="Arial"/>
                <w:sz w:val="40"/>
                <w:szCs w:val="40"/>
              </w:rPr>
            </w:pPr>
          </w:p>
          <w:p w:rsidR="00F61A60" w:rsidRPr="007326C5" w:rsidRDefault="00F61A60" w:rsidP="00F61A60">
            <w:pPr>
              <w:tabs>
                <w:tab w:val="left" w:pos="1202"/>
              </w:tabs>
              <w:rPr>
                <w:rFonts w:ascii="Arial" w:hAnsi="Arial" w:cs="Arial"/>
                <w:sz w:val="40"/>
                <w:szCs w:val="40"/>
              </w:rPr>
            </w:pPr>
            <w:r w:rsidRPr="007326C5">
              <w:rPr>
                <w:rFonts w:ascii="Arial" w:hAnsi="Arial" w:cs="Arial"/>
                <w:sz w:val="40"/>
                <w:szCs w:val="40"/>
              </w:rPr>
              <w:tab/>
            </w:r>
          </w:p>
        </w:tc>
        <w:tc>
          <w:tcPr>
            <w:tcW w:w="1033" w:type="pct"/>
          </w:tcPr>
          <w:p w:rsidR="00F61A60" w:rsidRPr="007326C5" w:rsidRDefault="00F61A60" w:rsidP="00F61A60">
            <w:pPr>
              <w:rPr>
                <w:rFonts w:ascii="Arial" w:hAnsi="Arial" w:cs="Arial"/>
                <w:sz w:val="40"/>
                <w:szCs w:val="40"/>
              </w:rPr>
            </w:pPr>
            <w:r>
              <w:rPr>
                <w:rFonts w:ascii="Arial" w:hAnsi="Arial" w:cs="Arial"/>
                <w:sz w:val="40"/>
                <w:szCs w:val="40"/>
              </w:rPr>
              <w:t>None</w:t>
            </w:r>
          </w:p>
          <w:p w:rsidR="00F61A60" w:rsidRPr="007326C5" w:rsidRDefault="00F61A60" w:rsidP="00F61A60">
            <w:pPr>
              <w:ind w:firstLine="720"/>
              <w:rPr>
                <w:rFonts w:ascii="Arial" w:hAnsi="Arial" w:cs="Arial"/>
                <w:sz w:val="40"/>
                <w:szCs w:val="40"/>
              </w:rPr>
            </w:pPr>
          </w:p>
        </w:tc>
      </w:tr>
      <w:tr w:rsidR="00F61A60" w:rsidTr="00F61A60">
        <w:tc>
          <w:tcPr>
            <w:tcW w:w="343" w:type="pct"/>
          </w:tcPr>
          <w:p w:rsidR="00F61A60" w:rsidRPr="00F61A60" w:rsidRDefault="00F61A60" w:rsidP="00F61A60">
            <w:pPr>
              <w:pStyle w:val="ListParagraph"/>
              <w:numPr>
                <w:ilvl w:val="0"/>
                <w:numId w:val="17"/>
              </w:numPr>
              <w:spacing w:before="100" w:beforeAutospacing="1" w:after="100" w:afterAutospacing="1"/>
              <w:jc w:val="both"/>
              <w:rPr>
                <w:rFonts w:ascii="Arial" w:hAnsi="Arial" w:cs="Arial"/>
                <w:sz w:val="40"/>
                <w:szCs w:val="40"/>
              </w:rPr>
            </w:pPr>
          </w:p>
        </w:tc>
        <w:tc>
          <w:tcPr>
            <w:tcW w:w="1123" w:type="pct"/>
          </w:tcPr>
          <w:p w:rsidR="00F61A60" w:rsidRPr="007326C5" w:rsidRDefault="00F61A60" w:rsidP="00F61A60">
            <w:pPr>
              <w:rPr>
                <w:rFonts w:ascii="Arial" w:hAnsi="Arial" w:cs="Arial"/>
                <w:sz w:val="40"/>
                <w:szCs w:val="40"/>
              </w:rPr>
            </w:pPr>
            <w:r w:rsidRPr="007326C5">
              <w:rPr>
                <w:rFonts w:ascii="Arial" w:hAnsi="Arial" w:cs="Arial"/>
                <w:sz w:val="40"/>
                <w:szCs w:val="40"/>
              </w:rPr>
              <w:t>Western Cape</w:t>
            </w:r>
          </w:p>
        </w:tc>
        <w:tc>
          <w:tcPr>
            <w:tcW w:w="1535" w:type="pct"/>
          </w:tcPr>
          <w:p w:rsidR="00F61A60" w:rsidRPr="007326C5" w:rsidRDefault="00F61A60" w:rsidP="00F61A60">
            <w:pPr>
              <w:spacing w:before="100" w:beforeAutospacing="1" w:after="100" w:afterAutospacing="1"/>
              <w:jc w:val="both"/>
              <w:rPr>
                <w:rFonts w:ascii="Arial" w:hAnsi="Arial" w:cs="Arial"/>
                <w:sz w:val="40"/>
                <w:szCs w:val="40"/>
              </w:rPr>
            </w:pPr>
            <w:r w:rsidRPr="007326C5">
              <w:rPr>
                <w:rFonts w:ascii="Arial" w:hAnsi="Arial" w:cs="Arial"/>
                <w:sz w:val="40"/>
                <w:szCs w:val="40"/>
              </w:rPr>
              <w:t xml:space="preserve">Zero – </w:t>
            </w:r>
            <w:proofErr w:type="spellStart"/>
            <w:r>
              <w:rPr>
                <w:rFonts w:ascii="Arial" w:hAnsi="Arial" w:cs="Arial"/>
                <w:sz w:val="40"/>
                <w:szCs w:val="40"/>
              </w:rPr>
              <w:t>None</w:t>
            </w:r>
            <w:r w:rsidRPr="007326C5">
              <w:rPr>
                <w:rFonts w:ascii="Arial" w:hAnsi="Arial" w:cs="Arial"/>
                <w:sz w:val="40"/>
                <w:szCs w:val="40"/>
              </w:rPr>
              <w:t>to</w:t>
            </w:r>
            <w:proofErr w:type="spellEnd"/>
            <w:r w:rsidRPr="007326C5">
              <w:rPr>
                <w:rFonts w:ascii="Arial" w:hAnsi="Arial" w:cs="Arial"/>
                <w:sz w:val="40"/>
                <w:szCs w:val="40"/>
              </w:rPr>
              <w:t xml:space="preserve"> Western Cape Department of Social Development</w:t>
            </w:r>
          </w:p>
        </w:tc>
        <w:tc>
          <w:tcPr>
            <w:tcW w:w="965" w:type="pct"/>
          </w:tcPr>
          <w:p w:rsidR="00F61A60" w:rsidRPr="007326C5" w:rsidRDefault="00F61A60" w:rsidP="00F61A60">
            <w:pPr>
              <w:rPr>
                <w:rFonts w:ascii="Arial" w:hAnsi="Arial" w:cs="Arial"/>
                <w:sz w:val="40"/>
                <w:szCs w:val="40"/>
              </w:rPr>
            </w:pPr>
            <w:r w:rsidRPr="007326C5">
              <w:rPr>
                <w:rFonts w:ascii="Arial" w:hAnsi="Arial" w:cs="Arial"/>
                <w:sz w:val="40"/>
                <w:szCs w:val="40"/>
              </w:rPr>
              <w:t>Not Applicable</w:t>
            </w:r>
          </w:p>
        </w:tc>
        <w:tc>
          <w:tcPr>
            <w:tcW w:w="1033" w:type="pct"/>
          </w:tcPr>
          <w:p w:rsidR="00F61A60" w:rsidRPr="007326C5" w:rsidRDefault="00F61A60" w:rsidP="00F61A60">
            <w:pPr>
              <w:rPr>
                <w:rFonts w:ascii="Arial" w:hAnsi="Arial" w:cs="Arial"/>
                <w:sz w:val="40"/>
                <w:szCs w:val="40"/>
              </w:rPr>
            </w:pPr>
            <w:r w:rsidRPr="007326C5">
              <w:rPr>
                <w:rFonts w:ascii="Arial" w:hAnsi="Arial" w:cs="Arial"/>
                <w:sz w:val="40"/>
                <w:szCs w:val="40"/>
              </w:rPr>
              <w:t>Not Applicable</w:t>
            </w:r>
          </w:p>
        </w:tc>
      </w:tr>
    </w:tbl>
    <w:p w:rsidR="00F61A60" w:rsidRDefault="00F61A60" w:rsidP="00DA4793">
      <w:pPr>
        <w:spacing w:before="100" w:beforeAutospacing="1" w:after="100" w:afterAutospacing="1"/>
        <w:jc w:val="both"/>
        <w:rPr>
          <w:rFonts w:ascii="Arial" w:hAnsi="Arial" w:cs="Arial"/>
          <w:sz w:val="40"/>
          <w:szCs w:val="40"/>
        </w:rPr>
      </w:pPr>
    </w:p>
    <w:p w:rsidR="00F61A60" w:rsidRPr="008E5698" w:rsidRDefault="00F61A60" w:rsidP="00DA4793">
      <w:pPr>
        <w:spacing w:before="100" w:beforeAutospacing="1" w:after="100" w:afterAutospacing="1"/>
        <w:jc w:val="both"/>
        <w:rPr>
          <w:rFonts w:ascii="Arial" w:hAnsi="Arial" w:cs="Arial"/>
          <w:sz w:val="40"/>
          <w:szCs w:val="40"/>
        </w:rPr>
      </w:pPr>
      <w:bookmarkStart w:id="0" w:name="_GoBack"/>
      <w:bookmarkEnd w:id="0"/>
    </w:p>
    <w:sectPr w:rsidR="00F61A60" w:rsidRPr="008E5698" w:rsidSect="00F61A60">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8FD" w:rsidRDefault="00F858FD">
      <w:pPr>
        <w:spacing w:after="0" w:line="240" w:lineRule="auto"/>
      </w:pPr>
      <w:r>
        <w:separator/>
      </w:r>
    </w:p>
  </w:endnote>
  <w:endnote w:type="continuationSeparator" w:id="0">
    <w:p w:rsidR="00F858FD" w:rsidRDefault="00F858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FA308B">
        <w:pPr>
          <w:pStyle w:val="Footer"/>
          <w:jc w:val="right"/>
        </w:pPr>
        <w:r>
          <w:fldChar w:fldCharType="begin"/>
        </w:r>
        <w:r w:rsidR="00DA4793">
          <w:instrText xml:space="preserve"> PAGE   \* MERGEFORMAT </w:instrText>
        </w:r>
        <w:r>
          <w:fldChar w:fldCharType="separate"/>
        </w:r>
        <w:r w:rsidR="00DE663B">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8FD" w:rsidRDefault="00F858FD">
      <w:pPr>
        <w:spacing w:after="0" w:line="240" w:lineRule="auto"/>
      </w:pPr>
      <w:r>
        <w:separator/>
      </w:r>
    </w:p>
  </w:footnote>
  <w:footnote w:type="continuationSeparator" w:id="0">
    <w:p w:rsidR="00F858FD" w:rsidRDefault="00F858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BA5A9A"/>
    <w:multiLevelType w:val="hybridMultilevel"/>
    <w:tmpl w:val="FC1A25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2"/>
  </w:num>
  <w:num w:numId="7">
    <w:abstractNumId w:val="8"/>
  </w:num>
  <w:num w:numId="8">
    <w:abstractNumId w:val="4"/>
  </w:num>
  <w:num w:numId="9">
    <w:abstractNumId w:val="7"/>
  </w:num>
  <w:num w:numId="10">
    <w:abstractNumId w:val="3"/>
  </w:num>
  <w:num w:numId="11">
    <w:abstractNumId w:val="5"/>
  </w:num>
  <w:num w:numId="12">
    <w:abstractNumId w:val="15"/>
  </w:num>
  <w:num w:numId="13">
    <w:abstractNumId w:val="9"/>
  </w:num>
  <w:num w:numId="14">
    <w:abstractNumId w:val="6"/>
  </w:num>
  <w:num w:numId="15">
    <w:abstractNumId w:val="14"/>
  </w:num>
  <w:num w:numId="16">
    <w:abstractNumId w:val="1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273C2"/>
    <w:rsid w:val="00030F7E"/>
    <w:rsid w:val="00041AA3"/>
    <w:rsid w:val="00041FD4"/>
    <w:rsid w:val="00042BE0"/>
    <w:rsid w:val="00045724"/>
    <w:rsid w:val="00046B28"/>
    <w:rsid w:val="00051EC2"/>
    <w:rsid w:val="00051F25"/>
    <w:rsid w:val="00054ADB"/>
    <w:rsid w:val="000606D9"/>
    <w:rsid w:val="00066271"/>
    <w:rsid w:val="000707D0"/>
    <w:rsid w:val="0007116F"/>
    <w:rsid w:val="00083B8D"/>
    <w:rsid w:val="00091658"/>
    <w:rsid w:val="0009793F"/>
    <w:rsid w:val="000A7F25"/>
    <w:rsid w:val="000B3D62"/>
    <w:rsid w:val="000B436B"/>
    <w:rsid w:val="000C1583"/>
    <w:rsid w:val="000C35A9"/>
    <w:rsid w:val="000D465F"/>
    <w:rsid w:val="000D4EA6"/>
    <w:rsid w:val="000E1E8A"/>
    <w:rsid w:val="000E3F6F"/>
    <w:rsid w:val="000F1964"/>
    <w:rsid w:val="000F1F08"/>
    <w:rsid w:val="000F33EF"/>
    <w:rsid w:val="000F39C2"/>
    <w:rsid w:val="000F7F12"/>
    <w:rsid w:val="00103D68"/>
    <w:rsid w:val="001046D3"/>
    <w:rsid w:val="0010487E"/>
    <w:rsid w:val="00106515"/>
    <w:rsid w:val="00106780"/>
    <w:rsid w:val="00112973"/>
    <w:rsid w:val="0011699F"/>
    <w:rsid w:val="00123D9A"/>
    <w:rsid w:val="0012418C"/>
    <w:rsid w:val="00131148"/>
    <w:rsid w:val="00132534"/>
    <w:rsid w:val="00133782"/>
    <w:rsid w:val="00135376"/>
    <w:rsid w:val="00136AE7"/>
    <w:rsid w:val="00137638"/>
    <w:rsid w:val="00144A54"/>
    <w:rsid w:val="0015320C"/>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43EA"/>
    <w:rsid w:val="00205109"/>
    <w:rsid w:val="002052D4"/>
    <w:rsid w:val="00207160"/>
    <w:rsid w:val="00214E66"/>
    <w:rsid w:val="00224843"/>
    <w:rsid w:val="002346B4"/>
    <w:rsid w:val="00235AE5"/>
    <w:rsid w:val="0024771A"/>
    <w:rsid w:val="00253C36"/>
    <w:rsid w:val="002559B6"/>
    <w:rsid w:val="00260285"/>
    <w:rsid w:val="00262858"/>
    <w:rsid w:val="00264E4F"/>
    <w:rsid w:val="00270B32"/>
    <w:rsid w:val="00270F3D"/>
    <w:rsid w:val="00271A0F"/>
    <w:rsid w:val="002738BB"/>
    <w:rsid w:val="002810E9"/>
    <w:rsid w:val="00281672"/>
    <w:rsid w:val="002911FA"/>
    <w:rsid w:val="002932D5"/>
    <w:rsid w:val="002A66E4"/>
    <w:rsid w:val="002A7D15"/>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33F33"/>
    <w:rsid w:val="00340511"/>
    <w:rsid w:val="00351E70"/>
    <w:rsid w:val="0035762D"/>
    <w:rsid w:val="00357D50"/>
    <w:rsid w:val="003620F4"/>
    <w:rsid w:val="003677F8"/>
    <w:rsid w:val="00371D7B"/>
    <w:rsid w:val="003733A0"/>
    <w:rsid w:val="00373532"/>
    <w:rsid w:val="00382D1D"/>
    <w:rsid w:val="00390C3B"/>
    <w:rsid w:val="00390DD0"/>
    <w:rsid w:val="003A1ACA"/>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A1"/>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B7BD2"/>
    <w:rsid w:val="004C75CF"/>
    <w:rsid w:val="004D20E8"/>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4C08"/>
    <w:rsid w:val="00537B1C"/>
    <w:rsid w:val="0054758F"/>
    <w:rsid w:val="00551EEA"/>
    <w:rsid w:val="00553944"/>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C3181"/>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47F9"/>
    <w:rsid w:val="00626FD0"/>
    <w:rsid w:val="00631AD1"/>
    <w:rsid w:val="00634F63"/>
    <w:rsid w:val="00645D55"/>
    <w:rsid w:val="0065044E"/>
    <w:rsid w:val="0065360F"/>
    <w:rsid w:val="00653B78"/>
    <w:rsid w:val="006542D2"/>
    <w:rsid w:val="00656F64"/>
    <w:rsid w:val="00661786"/>
    <w:rsid w:val="00665F08"/>
    <w:rsid w:val="00676187"/>
    <w:rsid w:val="006764B6"/>
    <w:rsid w:val="0068260E"/>
    <w:rsid w:val="00682F8C"/>
    <w:rsid w:val="00685F7F"/>
    <w:rsid w:val="006867B0"/>
    <w:rsid w:val="006A4DB2"/>
    <w:rsid w:val="006B0E09"/>
    <w:rsid w:val="006C3C72"/>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4648"/>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3BD1"/>
    <w:rsid w:val="00817F4B"/>
    <w:rsid w:val="00823DF8"/>
    <w:rsid w:val="008305AC"/>
    <w:rsid w:val="00837E04"/>
    <w:rsid w:val="00843136"/>
    <w:rsid w:val="00850C63"/>
    <w:rsid w:val="00861672"/>
    <w:rsid w:val="008617BF"/>
    <w:rsid w:val="00873A25"/>
    <w:rsid w:val="0087491C"/>
    <w:rsid w:val="0088698A"/>
    <w:rsid w:val="00892AE6"/>
    <w:rsid w:val="008A43F9"/>
    <w:rsid w:val="008A466C"/>
    <w:rsid w:val="008A4870"/>
    <w:rsid w:val="008A5D65"/>
    <w:rsid w:val="008B175E"/>
    <w:rsid w:val="008B3F12"/>
    <w:rsid w:val="008B5901"/>
    <w:rsid w:val="008C1BDF"/>
    <w:rsid w:val="008D3585"/>
    <w:rsid w:val="008D577E"/>
    <w:rsid w:val="008D671E"/>
    <w:rsid w:val="008E0887"/>
    <w:rsid w:val="008E3CB8"/>
    <w:rsid w:val="008E5107"/>
    <w:rsid w:val="008E5698"/>
    <w:rsid w:val="00904462"/>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706"/>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48F4"/>
    <w:rsid w:val="00AA6B3F"/>
    <w:rsid w:val="00AB0772"/>
    <w:rsid w:val="00AB10C6"/>
    <w:rsid w:val="00AB6425"/>
    <w:rsid w:val="00AB6B86"/>
    <w:rsid w:val="00AC6B28"/>
    <w:rsid w:val="00AC7764"/>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1228"/>
    <w:rsid w:val="00B3376F"/>
    <w:rsid w:val="00B40984"/>
    <w:rsid w:val="00B4712D"/>
    <w:rsid w:val="00B53024"/>
    <w:rsid w:val="00B55A37"/>
    <w:rsid w:val="00B65FE5"/>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26377"/>
    <w:rsid w:val="00C305CD"/>
    <w:rsid w:val="00C3242E"/>
    <w:rsid w:val="00C33804"/>
    <w:rsid w:val="00C4208C"/>
    <w:rsid w:val="00C458DA"/>
    <w:rsid w:val="00C468BA"/>
    <w:rsid w:val="00C46DBB"/>
    <w:rsid w:val="00C523B9"/>
    <w:rsid w:val="00C52EF3"/>
    <w:rsid w:val="00C53236"/>
    <w:rsid w:val="00C650E0"/>
    <w:rsid w:val="00C66339"/>
    <w:rsid w:val="00C71E9C"/>
    <w:rsid w:val="00C72B34"/>
    <w:rsid w:val="00C91C34"/>
    <w:rsid w:val="00C923CA"/>
    <w:rsid w:val="00C94CF9"/>
    <w:rsid w:val="00C9664A"/>
    <w:rsid w:val="00CA0BFA"/>
    <w:rsid w:val="00CA3022"/>
    <w:rsid w:val="00CA47D7"/>
    <w:rsid w:val="00CB46EF"/>
    <w:rsid w:val="00CC0DE5"/>
    <w:rsid w:val="00CC2E37"/>
    <w:rsid w:val="00CC32BE"/>
    <w:rsid w:val="00CC48B5"/>
    <w:rsid w:val="00CC6F23"/>
    <w:rsid w:val="00CC72DA"/>
    <w:rsid w:val="00CC7491"/>
    <w:rsid w:val="00CD2566"/>
    <w:rsid w:val="00CD730F"/>
    <w:rsid w:val="00CE5049"/>
    <w:rsid w:val="00CF0607"/>
    <w:rsid w:val="00CF4CE3"/>
    <w:rsid w:val="00CF609E"/>
    <w:rsid w:val="00CF630D"/>
    <w:rsid w:val="00D065BE"/>
    <w:rsid w:val="00D12A10"/>
    <w:rsid w:val="00D2120F"/>
    <w:rsid w:val="00D33C41"/>
    <w:rsid w:val="00D4048F"/>
    <w:rsid w:val="00D450FC"/>
    <w:rsid w:val="00D51239"/>
    <w:rsid w:val="00D61A84"/>
    <w:rsid w:val="00D67D54"/>
    <w:rsid w:val="00D703A5"/>
    <w:rsid w:val="00D7099C"/>
    <w:rsid w:val="00D71E36"/>
    <w:rsid w:val="00D809BA"/>
    <w:rsid w:val="00D80E2E"/>
    <w:rsid w:val="00D9164E"/>
    <w:rsid w:val="00DA1E4E"/>
    <w:rsid w:val="00DA4793"/>
    <w:rsid w:val="00DB32F0"/>
    <w:rsid w:val="00DC028F"/>
    <w:rsid w:val="00DC221D"/>
    <w:rsid w:val="00DC5658"/>
    <w:rsid w:val="00DD69F1"/>
    <w:rsid w:val="00DD6AF0"/>
    <w:rsid w:val="00DD7FD5"/>
    <w:rsid w:val="00DE663B"/>
    <w:rsid w:val="00DF142E"/>
    <w:rsid w:val="00DF27C3"/>
    <w:rsid w:val="00DF476E"/>
    <w:rsid w:val="00E00811"/>
    <w:rsid w:val="00E07F82"/>
    <w:rsid w:val="00E10807"/>
    <w:rsid w:val="00E15F95"/>
    <w:rsid w:val="00E21BE6"/>
    <w:rsid w:val="00E30D1D"/>
    <w:rsid w:val="00E33C6C"/>
    <w:rsid w:val="00E36AB5"/>
    <w:rsid w:val="00E408E7"/>
    <w:rsid w:val="00E41DC6"/>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83469"/>
    <w:rsid w:val="00E90BBD"/>
    <w:rsid w:val="00E940AE"/>
    <w:rsid w:val="00E94458"/>
    <w:rsid w:val="00E96AE2"/>
    <w:rsid w:val="00EB4117"/>
    <w:rsid w:val="00EC6895"/>
    <w:rsid w:val="00ED0BC0"/>
    <w:rsid w:val="00ED106D"/>
    <w:rsid w:val="00ED15E7"/>
    <w:rsid w:val="00ED2A70"/>
    <w:rsid w:val="00ED3CB3"/>
    <w:rsid w:val="00ED3D83"/>
    <w:rsid w:val="00ED5052"/>
    <w:rsid w:val="00ED7105"/>
    <w:rsid w:val="00EE021E"/>
    <w:rsid w:val="00EE0F4E"/>
    <w:rsid w:val="00EE1110"/>
    <w:rsid w:val="00EE40C8"/>
    <w:rsid w:val="00EF057D"/>
    <w:rsid w:val="00EF0741"/>
    <w:rsid w:val="00EF1437"/>
    <w:rsid w:val="00EF2494"/>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61A60"/>
    <w:rsid w:val="00F732A3"/>
    <w:rsid w:val="00F77743"/>
    <w:rsid w:val="00F77BA6"/>
    <w:rsid w:val="00F858FD"/>
    <w:rsid w:val="00F86AA7"/>
    <w:rsid w:val="00F8736C"/>
    <w:rsid w:val="00F913BE"/>
    <w:rsid w:val="00F92F9F"/>
    <w:rsid w:val="00F93622"/>
    <w:rsid w:val="00FA308B"/>
    <w:rsid w:val="00FB4659"/>
    <w:rsid w:val="00FB557D"/>
    <w:rsid w:val="00FB5F56"/>
    <w:rsid w:val="00FC2C79"/>
    <w:rsid w:val="00FC68FF"/>
    <w:rsid w:val="00FD0D94"/>
    <w:rsid w:val="00FD1C03"/>
    <w:rsid w:val="00FD5267"/>
    <w:rsid w:val="00FE03D8"/>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9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167A2-4ACE-4721-A9F1-93FD7F63A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2021-07-06T14:16:00Z</dcterms:created>
  <dcterms:modified xsi:type="dcterms:W3CDTF">2021-07-06T14:16:00Z</dcterms:modified>
</cp:coreProperties>
</file>