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3D8B" w14:textId="77777777" w:rsidR="00C3677B" w:rsidRPr="00774452" w:rsidRDefault="00CE323E" w:rsidP="002C0C62">
      <w:pPr>
        <w:jc w:val="center"/>
        <w:rPr>
          <w:rFonts w:ascii="Arial" w:hAnsi="Arial" w:cs="Arial"/>
          <w:sz w:val="24"/>
          <w:szCs w:val="24"/>
        </w:rPr>
      </w:pPr>
      <w:bookmarkStart w:id="0" w:name="_GoBack"/>
      <w:bookmarkEnd w:id="0"/>
      <w:r w:rsidRPr="00774452">
        <w:rPr>
          <w:rFonts w:ascii="Arial" w:hAnsi="Arial" w:cs="Arial"/>
          <w:noProof/>
          <w:sz w:val="24"/>
          <w:szCs w:val="24"/>
          <w:lang w:val="en-ZA" w:eastAsia="en-ZA"/>
        </w:rPr>
        <w:drawing>
          <wp:inline distT="0" distB="0" distL="0" distR="0" wp14:anchorId="6282FBCD" wp14:editId="5602D8B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235DDADC"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62A1E9D5"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78948E41" w14:textId="77777777"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14:paraId="762259CF" w14:textId="77777777"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14:paraId="1EDC4054" w14:textId="77777777"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14:paraId="029CA02D" w14:textId="77777777"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313A97">
        <w:rPr>
          <w:rFonts w:ascii="Arial" w:hAnsi="Arial" w:cs="Arial"/>
          <w:b/>
          <w:bCs/>
          <w:sz w:val="24"/>
          <w:szCs w:val="24"/>
          <w:lang w:val="en-ZA"/>
        </w:rPr>
        <w:t>17</w:t>
      </w:r>
      <w:r w:rsidR="00E7548B">
        <w:rPr>
          <w:rFonts w:ascii="Arial" w:hAnsi="Arial" w:cs="Arial"/>
          <w:b/>
          <w:bCs/>
          <w:sz w:val="24"/>
          <w:szCs w:val="24"/>
          <w:lang w:val="en-ZA"/>
        </w:rPr>
        <w:t>5</w:t>
      </w:r>
      <w:r w:rsidR="00C25B6F">
        <w:rPr>
          <w:rFonts w:ascii="Arial" w:hAnsi="Arial" w:cs="Arial"/>
          <w:b/>
          <w:bCs/>
          <w:sz w:val="24"/>
          <w:szCs w:val="24"/>
          <w:lang w:val="en-ZA"/>
        </w:rPr>
        <w:t>1</w:t>
      </w:r>
    </w:p>
    <w:p w14:paraId="4DB980AA" w14:textId="77777777"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9F1766">
        <w:rPr>
          <w:rFonts w:ascii="Arial" w:hAnsi="Arial" w:cs="Arial"/>
          <w:b/>
          <w:bCs/>
          <w:sz w:val="24"/>
          <w:szCs w:val="24"/>
          <w:u w:val="single"/>
          <w:lang w:val="en-ZA"/>
        </w:rPr>
        <w:t>01</w:t>
      </w:r>
      <w:r w:rsidR="00CB1096" w:rsidRPr="007429EF">
        <w:rPr>
          <w:rFonts w:ascii="Arial" w:hAnsi="Arial" w:cs="Arial"/>
          <w:b/>
          <w:bCs/>
          <w:sz w:val="24"/>
          <w:szCs w:val="24"/>
          <w:u w:val="single"/>
          <w:lang w:val="en-ZA"/>
        </w:rPr>
        <w:t>/</w:t>
      </w:r>
      <w:r w:rsidR="009F1766">
        <w:rPr>
          <w:rFonts w:ascii="Arial" w:hAnsi="Arial" w:cs="Arial"/>
          <w:b/>
          <w:bCs/>
          <w:sz w:val="24"/>
          <w:szCs w:val="24"/>
          <w:u w:val="single"/>
          <w:lang w:val="en-ZA"/>
        </w:rPr>
        <w:t>06</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14:paraId="6089DAF1" w14:textId="77777777"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9F1766">
        <w:rPr>
          <w:rFonts w:ascii="Arial" w:hAnsi="Arial" w:cs="Arial"/>
          <w:b/>
          <w:bCs/>
          <w:sz w:val="24"/>
          <w:szCs w:val="24"/>
          <w:u w:val="single"/>
          <w:lang w:val="en-ZA"/>
        </w:rPr>
        <w:t>19</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14:paraId="23A13096" w14:textId="77777777" w:rsidR="00706CA8" w:rsidRPr="007429EF" w:rsidRDefault="00313A97" w:rsidP="00DA48EA">
      <w:pPr>
        <w:spacing w:after="120" w:line="360" w:lineRule="auto"/>
        <w:jc w:val="both"/>
        <w:rPr>
          <w:rFonts w:ascii="Arial" w:hAnsi="Arial" w:cs="Arial"/>
          <w:b/>
          <w:noProof/>
          <w:sz w:val="24"/>
          <w:szCs w:val="24"/>
          <w:lang w:val="af-ZA"/>
        </w:rPr>
      </w:pPr>
      <w:r w:rsidRPr="00313A97">
        <w:rPr>
          <w:rFonts w:ascii="Arial" w:hAnsi="Arial" w:cs="Arial"/>
          <w:b/>
          <w:bCs/>
          <w:sz w:val="24"/>
          <w:szCs w:val="24"/>
          <w:lang w:val="en-ZA"/>
        </w:rPr>
        <w:t xml:space="preserve">Prof B Bozzoli (DA) </w:t>
      </w:r>
      <w:r w:rsidR="002A76BD" w:rsidRPr="007429EF">
        <w:rPr>
          <w:rFonts w:ascii="Arial" w:hAnsi="Arial" w:cs="Arial"/>
          <w:b/>
          <w:noProof/>
          <w:sz w:val="24"/>
          <w:szCs w:val="24"/>
          <w:lang w:val="af-ZA"/>
        </w:rPr>
        <w:t>to ask the Minister of Higher Education and Training:</w:t>
      </w:r>
    </w:p>
    <w:p w14:paraId="79D1A695" w14:textId="77777777" w:rsidR="002A1E64" w:rsidRPr="007429EF" w:rsidRDefault="00C25B6F" w:rsidP="00313A97">
      <w:pPr>
        <w:spacing w:after="120" w:line="360" w:lineRule="auto"/>
        <w:jc w:val="both"/>
        <w:rPr>
          <w:rFonts w:ascii="Arial" w:eastAsia="Cambria" w:hAnsi="Arial" w:cs="Arial"/>
          <w:sz w:val="24"/>
          <w:szCs w:val="24"/>
        </w:rPr>
      </w:pPr>
      <w:r w:rsidRPr="004D0A48">
        <w:rPr>
          <w:rFonts w:ascii="Arial" w:eastAsia="Cambria" w:hAnsi="Arial" w:cs="Arial"/>
          <w:noProof/>
          <w:sz w:val="24"/>
          <w:szCs w:val="24"/>
        </w:rPr>
        <w:t xml:space="preserve">With regard to the policy on the Minimum Norms and Standards for Student Housing at Public Universities published in the Government Gazette Notice: R.897 on  29 September 2015, </w:t>
      </w:r>
      <w:r w:rsidRPr="004D0A48">
        <w:rPr>
          <w:rFonts w:ascii="Arial" w:eastAsia="Cambria" w:hAnsi="Arial" w:cs="Arial"/>
          <w:noProof/>
          <w:color w:val="000000" w:themeColor="text1"/>
          <w:sz w:val="24"/>
          <w:szCs w:val="24"/>
        </w:rPr>
        <w:t xml:space="preserve">did any council of a public university (a) fail to submit approved plans and strategies for the phasing in of the minimum norms and standards in terms of its existing stock to her department by June 2016 as per section 12(a), and (b) fail to report the level of compliance with student housing minimum norms and standards in the annual report of the specified university as per section </w:t>
      </w:r>
      <w:r w:rsidRPr="004D0A48">
        <w:rPr>
          <w:rFonts w:ascii="Arial" w:eastAsia="Cambria" w:hAnsi="Arial" w:cs="Arial"/>
          <w:noProof/>
          <w:sz w:val="24"/>
          <w:szCs w:val="24"/>
        </w:rPr>
        <w:t>11(c)?</w:t>
      </w:r>
    </w:p>
    <w:p w14:paraId="7AF095E4" w14:textId="77777777" w:rsidR="001915DA" w:rsidRPr="00774452" w:rsidRDefault="009F1766" w:rsidP="002A1E64">
      <w:pPr>
        <w:spacing w:after="120" w:line="360" w:lineRule="auto"/>
        <w:ind w:left="8222"/>
        <w:jc w:val="both"/>
        <w:rPr>
          <w:rFonts w:ascii="Arial" w:hAnsi="Arial" w:cs="Arial"/>
          <w:b/>
          <w:sz w:val="24"/>
          <w:szCs w:val="24"/>
        </w:rPr>
      </w:pPr>
      <w:r w:rsidRPr="009F1766">
        <w:rPr>
          <w:rFonts w:ascii="Arial" w:hAnsi="Arial" w:cs="Arial"/>
          <w:b/>
          <w:sz w:val="24"/>
          <w:szCs w:val="24"/>
        </w:rPr>
        <w:t>NW190</w:t>
      </w:r>
      <w:r w:rsidR="00C25B6F">
        <w:rPr>
          <w:rFonts w:ascii="Arial" w:hAnsi="Arial" w:cs="Arial"/>
          <w:b/>
          <w:sz w:val="24"/>
          <w:szCs w:val="24"/>
        </w:rPr>
        <w:t>8</w:t>
      </w:r>
      <w:r w:rsidRPr="009F1766">
        <w:rPr>
          <w:rFonts w:ascii="Arial" w:hAnsi="Arial" w:cs="Arial"/>
          <w:b/>
          <w:sz w:val="24"/>
          <w:szCs w:val="24"/>
        </w:rPr>
        <w:t>E</w:t>
      </w:r>
      <w:r w:rsidR="001915DA" w:rsidRPr="00774452">
        <w:rPr>
          <w:rFonts w:ascii="Arial" w:hAnsi="Arial" w:cs="Arial"/>
          <w:b/>
          <w:sz w:val="24"/>
          <w:szCs w:val="24"/>
        </w:rPr>
        <w:br w:type="page"/>
      </w:r>
    </w:p>
    <w:p w14:paraId="7AB33E17" w14:textId="77777777" w:rsidR="00D06DAF" w:rsidRDefault="00B12389" w:rsidP="00ED60A8">
      <w:pPr>
        <w:spacing w:after="240" w:line="360" w:lineRule="auto"/>
        <w:jc w:val="both"/>
        <w:rPr>
          <w:rFonts w:ascii="Arial" w:eastAsia="Cambria" w:hAnsi="Arial" w:cs="Arial"/>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14:paraId="4961F8B5" w14:textId="77777777" w:rsidR="00793B03" w:rsidRPr="00ED60A8" w:rsidRDefault="008D3B9A" w:rsidP="00ED60A8">
      <w:pPr>
        <w:pStyle w:val="ListParagraph"/>
        <w:numPr>
          <w:ilvl w:val="0"/>
          <w:numId w:val="34"/>
        </w:numPr>
        <w:spacing w:after="240" w:line="360" w:lineRule="auto"/>
        <w:ind w:left="709" w:hanging="709"/>
        <w:contextualSpacing w:val="0"/>
        <w:jc w:val="both"/>
        <w:rPr>
          <w:rFonts w:ascii="Arial" w:hAnsi="Arial" w:cs="Arial"/>
          <w:sz w:val="24"/>
          <w:szCs w:val="24"/>
        </w:rPr>
      </w:pPr>
      <w:r>
        <w:rPr>
          <w:rFonts w:ascii="Arial" w:eastAsia="Cambria" w:hAnsi="Arial" w:cs="Arial"/>
          <w:sz w:val="24"/>
          <w:szCs w:val="24"/>
        </w:rPr>
        <w:t>Only t</w:t>
      </w:r>
      <w:r w:rsidR="00507838" w:rsidRPr="00ED60A8">
        <w:rPr>
          <w:rFonts w:ascii="Arial" w:eastAsia="Cambria" w:hAnsi="Arial" w:cs="Arial"/>
          <w:sz w:val="24"/>
          <w:szCs w:val="24"/>
        </w:rPr>
        <w:t xml:space="preserve">he University of Johannesburg submitted an </w:t>
      </w:r>
      <w:r w:rsidR="00507838" w:rsidRPr="00ED60A8">
        <w:rPr>
          <w:rFonts w:ascii="Arial" w:hAnsi="Arial" w:cs="Arial"/>
          <w:sz w:val="24"/>
          <w:szCs w:val="24"/>
        </w:rPr>
        <w:t>approved plan and strategy</w:t>
      </w:r>
      <w:r w:rsidR="009B16F4" w:rsidRPr="00ED60A8">
        <w:rPr>
          <w:rFonts w:ascii="Arial" w:hAnsi="Arial" w:cs="Arial"/>
          <w:sz w:val="24"/>
          <w:szCs w:val="24"/>
        </w:rPr>
        <w:t xml:space="preserve"> for the phasing in of </w:t>
      </w:r>
      <w:r w:rsidR="004D0A48">
        <w:rPr>
          <w:rFonts w:ascii="Arial" w:hAnsi="Arial" w:cs="Arial"/>
          <w:sz w:val="24"/>
          <w:szCs w:val="24"/>
        </w:rPr>
        <w:t xml:space="preserve">the </w:t>
      </w:r>
      <w:r w:rsidR="009B16F4" w:rsidRPr="00ED60A8">
        <w:rPr>
          <w:rFonts w:ascii="Arial" w:hAnsi="Arial" w:cs="Arial"/>
          <w:sz w:val="24"/>
          <w:szCs w:val="24"/>
        </w:rPr>
        <w:t xml:space="preserve">minimum norms and standards </w:t>
      </w:r>
      <w:r w:rsidR="009B16F4" w:rsidRPr="00ED60A8">
        <w:rPr>
          <w:rFonts w:ascii="Arial" w:eastAsia="Cambria" w:hAnsi="Arial" w:cs="Arial"/>
          <w:color w:val="000000" w:themeColor="text1"/>
          <w:sz w:val="24"/>
          <w:szCs w:val="24"/>
        </w:rPr>
        <w:t>by June 2016</w:t>
      </w:r>
      <w:r w:rsidR="00507838" w:rsidRPr="00ED60A8">
        <w:rPr>
          <w:rFonts w:ascii="Arial" w:eastAsia="Cambria" w:hAnsi="Arial" w:cs="Arial"/>
          <w:sz w:val="24"/>
          <w:szCs w:val="24"/>
        </w:rPr>
        <w:t xml:space="preserve">. The Department </w:t>
      </w:r>
      <w:r w:rsidR="00793B03" w:rsidRPr="00ED60A8">
        <w:rPr>
          <w:rFonts w:ascii="Arial" w:eastAsia="Cambria" w:hAnsi="Arial" w:cs="Arial"/>
          <w:sz w:val="24"/>
          <w:szCs w:val="24"/>
        </w:rPr>
        <w:t xml:space="preserve">is developing a process </w:t>
      </w:r>
      <w:r>
        <w:rPr>
          <w:rFonts w:ascii="Arial" w:eastAsia="Cambria" w:hAnsi="Arial" w:cs="Arial"/>
          <w:sz w:val="24"/>
          <w:szCs w:val="24"/>
        </w:rPr>
        <w:t xml:space="preserve">to </w:t>
      </w:r>
      <w:r w:rsidR="00793B03" w:rsidRPr="00ED60A8">
        <w:rPr>
          <w:rFonts w:ascii="Arial" w:eastAsia="Cambria" w:hAnsi="Arial" w:cs="Arial"/>
          <w:sz w:val="24"/>
          <w:szCs w:val="24"/>
        </w:rPr>
        <w:t>monitor</w:t>
      </w:r>
      <w:r>
        <w:rPr>
          <w:rFonts w:ascii="Arial" w:eastAsia="Cambria" w:hAnsi="Arial" w:cs="Arial"/>
          <w:sz w:val="24"/>
          <w:szCs w:val="24"/>
        </w:rPr>
        <w:t xml:space="preserve"> compliance as part of its </w:t>
      </w:r>
      <w:r w:rsidR="00793B03" w:rsidRPr="00ED60A8">
        <w:rPr>
          <w:rFonts w:ascii="Arial" w:eastAsia="Cambria" w:hAnsi="Arial" w:cs="Arial"/>
          <w:sz w:val="24"/>
          <w:szCs w:val="24"/>
        </w:rPr>
        <w:t xml:space="preserve">implementation of </w:t>
      </w:r>
      <w:r>
        <w:rPr>
          <w:rFonts w:ascii="Arial" w:eastAsia="Cambria" w:hAnsi="Arial" w:cs="Arial"/>
          <w:sz w:val="24"/>
          <w:szCs w:val="24"/>
        </w:rPr>
        <w:t xml:space="preserve">the </w:t>
      </w:r>
      <w:r w:rsidR="00793B03" w:rsidRPr="00ED60A8">
        <w:rPr>
          <w:rFonts w:ascii="Arial" w:eastAsia="Cambria" w:hAnsi="Arial" w:cs="Arial"/>
          <w:sz w:val="24"/>
          <w:szCs w:val="24"/>
        </w:rPr>
        <w:t xml:space="preserve">new Macro Infrastructure Framework (MIF). Universities will be required to upload relevant policy documents, plans and reports on the MIF. </w:t>
      </w:r>
    </w:p>
    <w:p w14:paraId="4E8F1770" w14:textId="77777777" w:rsidR="00ED60A8" w:rsidRDefault="00C11D98" w:rsidP="00ED60A8">
      <w:pPr>
        <w:pStyle w:val="ListParagraph"/>
        <w:numPr>
          <w:ilvl w:val="0"/>
          <w:numId w:val="34"/>
        </w:numPr>
        <w:spacing w:after="240" w:line="360" w:lineRule="auto"/>
        <w:ind w:left="709" w:hanging="709"/>
        <w:contextualSpacing w:val="0"/>
        <w:jc w:val="both"/>
        <w:rPr>
          <w:rFonts w:ascii="Arial" w:hAnsi="Arial" w:cs="Arial"/>
          <w:sz w:val="24"/>
          <w:szCs w:val="24"/>
        </w:rPr>
      </w:pPr>
      <w:r w:rsidRPr="00793B03">
        <w:rPr>
          <w:rFonts w:ascii="Arial" w:hAnsi="Arial" w:cs="Arial"/>
          <w:sz w:val="24"/>
          <w:szCs w:val="24"/>
        </w:rPr>
        <w:t>14</w:t>
      </w:r>
      <w:r w:rsidR="008D3B9A">
        <w:rPr>
          <w:rFonts w:ascii="Arial" w:hAnsi="Arial" w:cs="Arial"/>
          <w:sz w:val="24"/>
          <w:szCs w:val="24"/>
        </w:rPr>
        <w:t xml:space="preserve"> U</w:t>
      </w:r>
      <w:r w:rsidR="00496A3C" w:rsidRPr="00793B03">
        <w:rPr>
          <w:rFonts w:ascii="Arial" w:hAnsi="Arial" w:cs="Arial"/>
          <w:sz w:val="24"/>
          <w:szCs w:val="24"/>
        </w:rPr>
        <w:t>niversities reported on the</w:t>
      </w:r>
      <w:r w:rsidR="00080FF3">
        <w:rPr>
          <w:rFonts w:ascii="Arial" w:hAnsi="Arial" w:cs="Arial"/>
          <w:sz w:val="24"/>
          <w:szCs w:val="24"/>
        </w:rPr>
        <w:t>ir</w:t>
      </w:r>
      <w:r w:rsidR="00496A3C" w:rsidRPr="00793B03">
        <w:rPr>
          <w:rFonts w:ascii="Arial" w:hAnsi="Arial" w:cs="Arial"/>
          <w:sz w:val="24"/>
          <w:szCs w:val="24"/>
        </w:rPr>
        <w:t xml:space="preserve"> level of compliance </w:t>
      </w:r>
      <w:r w:rsidR="004D0A48">
        <w:rPr>
          <w:rFonts w:ascii="Arial" w:hAnsi="Arial" w:cs="Arial"/>
          <w:noProof/>
          <w:sz w:val="24"/>
          <w:szCs w:val="24"/>
        </w:rPr>
        <w:t>with</w:t>
      </w:r>
      <w:r w:rsidRPr="00793B03">
        <w:rPr>
          <w:rFonts w:ascii="Arial" w:hAnsi="Arial" w:cs="Arial"/>
          <w:sz w:val="24"/>
          <w:szCs w:val="24"/>
        </w:rPr>
        <w:t xml:space="preserve"> </w:t>
      </w:r>
      <w:r w:rsidR="00080FF3">
        <w:rPr>
          <w:rFonts w:ascii="Arial" w:hAnsi="Arial" w:cs="Arial"/>
          <w:sz w:val="24"/>
          <w:szCs w:val="24"/>
        </w:rPr>
        <w:t xml:space="preserve">the </w:t>
      </w:r>
      <w:r w:rsidRPr="00793B03">
        <w:rPr>
          <w:rFonts w:ascii="Arial" w:hAnsi="Arial" w:cs="Arial"/>
          <w:sz w:val="24"/>
          <w:szCs w:val="24"/>
        </w:rPr>
        <w:t xml:space="preserve">norms and standards on student </w:t>
      </w:r>
      <w:r w:rsidRPr="00ED60A8">
        <w:rPr>
          <w:rFonts w:ascii="Arial" w:eastAsia="Cambria" w:hAnsi="Arial" w:cs="Arial"/>
          <w:sz w:val="24"/>
          <w:szCs w:val="24"/>
        </w:rPr>
        <w:t>housing</w:t>
      </w:r>
      <w:r w:rsidR="008D3B9A">
        <w:rPr>
          <w:rFonts w:ascii="Arial" w:eastAsia="Cambria" w:hAnsi="Arial" w:cs="Arial"/>
          <w:sz w:val="24"/>
          <w:szCs w:val="24"/>
        </w:rPr>
        <w:t xml:space="preserve"> and </w:t>
      </w:r>
      <w:r w:rsidRPr="00793B03">
        <w:rPr>
          <w:rFonts w:ascii="Arial" w:hAnsi="Arial" w:cs="Arial"/>
          <w:sz w:val="24"/>
          <w:szCs w:val="24"/>
        </w:rPr>
        <w:t>11 universities</w:t>
      </w:r>
      <w:r w:rsidR="009B67F5" w:rsidRPr="00793B03">
        <w:rPr>
          <w:rFonts w:ascii="Arial" w:hAnsi="Arial" w:cs="Arial"/>
          <w:sz w:val="24"/>
          <w:szCs w:val="24"/>
        </w:rPr>
        <w:t xml:space="preserve"> </w:t>
      </w:r>
      <w:r w:rsidRPr="00793B03">
        <w:rPr>
          <w:rFonts w:ascii="Arial" w:hAnsi="Arial" w:cs="Arial"/>
          <w:sz w:val="24"/>
          <w:szCs w:val="24"/>
        </w:rPr>
        <w:t xml:space="preserve">reported </w:t>
      </w:r>
      <w:r w:rsidR="00793B03" w:rsidRPr="00793B03">
        <w:rPr>
          <w:rFonts w:ascii="Arial" w:hAnsi="Arial" w:cs="Arial"/>
          <w:sz w:val="24"/>
          <w:szCs w:val="24"/>
        </w:rPr>
        <w:t xml:space="preserve">on </w:t>
      </w:r>
      <w:r w:rsidR="008D3B9A">
        <w:rPr>
          <w:rFonts w:ascii="Arial" w:hAnsi="Arial" w:cs="Arial"/>
          <w:sz w:val="24"/>
          <w:szCs w:val="24"/>
        </w:rPr>
        <w:t xml:space="preserve">their </w:t>
      </w:r>
      <w:r w:rsidRPr="00793B03">
        <w:rPr>
          <w:rFonts w:ascii="Arial" w:hAnsi="Arial" w:cs="Arial"/>
          <w:sz w:val="24"/>
          <w:szCs w:val="24"/>
        </w:rPr>
        <w:t xml:space="preserve">student housing </w:t>
      </w:r>
      <w:r w:rsidR="00C11086" w:rsidRPr="00793B03">
        <w:rPr>
          <w:rFonts w:ascii="Arial" w:hAnsi="Arial" w:cs="Arial"/>
          <w:sz w:val="24"/>
          <w:szCs w:val="24"/>
        </w:rPr>
        <w:t xml:space="preserve">target </w:t>
      </w:r>
      <w:r w:rsidRPr="00793B03">
        <w:rPr>
          <w:rFonts w:ascii="Arial" w:hAnsi="Arial" w:cs="Arial"/>
          <w:sz w:val="24"/>
          <w:szCs w:val="24"/>
        </w:rPr>
        <w:t>achievement</w:t>
      </w:r>
      <w:r w:rsidR="00C11086" w:rsidRPr="00793B03">
        <w:rPr>
          <w:rFonts w:ascii="Arial" w:hAnsi="Arial" w:cs="Arial"/>
          <w:sz w:val="24"/>
          <w:szCs w:val="24"/>
        </w:rPr>
        <w:t>s</w:t>
      </w:r>
      <w:r w:rsidR="009B67F5" w:rsidRPr="00793B03">
        <w:rPr>
          <w:rFonts w:ascii="Arial" w:hAnsi="Arial" w:cs="Arial"/>
          <w:sz w:val="24"/>
          <w:szCs w:val="24"/>
        </w:rPr>
        <w:t xml:space="preserve"> but</w:t>
      </w:r>
      <w:r w:rsidRPr="00793B03">
        <w:rPr>
          <w:rFonts w:ascii="Arial" w:hAnsi="Arial" w:cs="Arial"/>
          <w:sz w:val="24"/>
          <w:szCs w:val="24"/>
        </w:rPr>
        <w:t xml:space="preserve"> did not specify their </w:t>
      </w:r>
      <w:r w:rsidRPr="004D0A48">
        <w:rPr>
          <w:rFonts w:ascii="Arial" w:hAnsi="Arial" w:cs="Arial"/>
          <w:noProof/>
          <w:sz w:val="24"/>
          <w:szCs w:val="24"/>
        </w:rPr>
        <w:t>compliance</w:t>
      </w:r>
      <w:r w:rsidRPr="00793B03">
        <w:rPr>
          <w:rFonts w:ascii="Arial" w:hAnsi="Arial" w:cs="Arial"/>
          <w:sz w:val="24"/>
          <w:szCs w:val="24"/>
        </w:rPr>
        <w:t xml:space="preserve"> </w:t>
      </w:r>
      <w:r w:rsidR="009B67F5" w:rsidRPr="00793B03">
        <w:rPr>
          <w:rFonts w:ascii="Arial" w:hAnsi="Arial" w:cs="Arial"/>
          <w:sz w:val="24"/>
          <w:szCs w:val="24"/>
        </w:rPr>
        <w:t xml:space="preserve">to </w:t>
      </w:r>
      <w:r w:rsidR="004D0A48" w:rsidRPr="004D0A48">
        <w:rPr>
          <w:rFonts w:ascii="Arial" w:hAnsi="Arial" w:cs="Arial"/>
          <w:noProof/>
          <w:sz w:val="24"/>
          <w:szCs w:val="24"/>
        </w:rPr>
        <w:t>the</w:t>
      </w:r>
      <w:r w:rsidR="004D0A48">
        <w:rPr>
          <w:rFonts w:ascii="Arial" w:hAnsi="Arial" w:cs="Arial"/>
          <w:noProof/>
          <w:sz w:val="24"/>
          <w:szCs w:val="24"/>
        </w:rPr>
        <w:t xml:space="preserve"> </w:t>
      </w:r>
      <w:r w:rsidR="009B67F5" w:rsidRPr="004D0A48">
        <w:rPr>
          <w:rFonts w:ascii="Arial" w:hAnsi="Arial" w:cs="Arial"/>
          <w:noProof/>
          <w:sz w:val="24"/>
          <w:szCs w:val="24"/>
        </w:rPr>
        <w:t>norms</w:t>
      </w:r>
      <w:r w:rsidR="009B67F5" w:rsidRPr="00793B03">
        <w:rPr>
          <w:rFonts w:ascii="Arial" w:hAnsi="Arial" w:cs="Arial"/>
          <w:sz w:val="24"/>
          <w:szCs w:val="24"/>
        </w:rPr>
        <w:t xml:space="preserve"> and standards on student housing</w:t>
      </w:r>
      <w:r w:rsidRPr="00793B03">
        <w:rPr>
          <w:rFonts w:ascii="Arial" w:hAnsi="Arial" w:cs="Arial"/>
          <w:sz w:val="24"/>
          <w:szCs w:val="24"/>
        </w:rPr>
        <w:t xml:space="preserve">. </w:t>
      </w:r>
      <w:r w:rsidR="008D3B9A">
        <w:rPr>
          <w:rFonts w:ascii="Arial" w:hAnsi="Arial" w:cs="Arial"/>
          <w:sz w:val="24"/>
          <w:szCs w:val="24"/>
        </w:rPr>
        <w:t>The</w:t>
      </w:r>
      <w:r w:rsidR="00793B03" w:rsidRPr="00793B03">
        <w:rPr>
          <w:rFonts w:ascii="Arial" w:hAnsi="Arial" w:cs="Arial"/>
          <w:sz w:val="24"/>
          <w:szCs w:val="24"/>
        </w:rPr>
        <w:t xml:space="preserve"> </w:t>
      </w:r>
      <w:r w:rsidR="00ED60A8" w:rsidRPr="00ED60A8">
        <w:rPr>
          <w:rFonts w:ascii="Arial" w:hAnsi="Arial" w:cs="Arial"/>
          <w:sz w:val="24"/>
          <w:szCs w:val="24"/>
        </w:rPr>
        <w:t>University of South Africa</w:t>
      </w:r>
      <w:r w:rsidR="008D3B9A">
        <w:rPr>
          <w:rFonts w:ascii="Arial" w:hAnsi="Arial" w:cs="Arial"/>
          <w:sz w:val="24"/>
          <w:szCs w:val="24"/>
        </w:rPr>
        <w:t xml:space="preserve"> was not required to </w:t>
      </w:r>
      <w:r w:rsidR="00793B03" w:rsidRPr="00793B03">
        <w:rPr>
          <w:rFonts w:ascii="Arial" w:hAnsi="Arial" w:cs="Arial"/>
          <w:sz w:val="24"/>
          <w:szCs w:val="24"/>
        </w:rPr>
        <w:t>report on student housing as it is a distance education institution.</w:t>
      </w:r>
    </w:p>
    <w:sectPr w:rsidR="00ED60A8"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2F"/>
    <w:multiLevelType w:val="hybridMultilevel"/>
    <w:tmpl w:val="5360FFEA"/>
    <w:lvl w:ilvl="0" w:tplc="1C090017">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8067615"/>
    <w:multiLevelType w:val="hybridMultilevel"/>
    <w:tmpl w:val="8E5619FC"/>
    <w:lvl w:ilvl="0" w:tplc="DF06AA36">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CE3B76"/>
    <w:multiLevelType w:val="hybridMultilevel"/>
    <w:tmpl w:val="E1368EA6"/>
    <w:lvl w:ilvl="0" w:tplc="6CCE726A">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FE17DA"/>
    <w:multiLevelType w:val="hybridMultilevel"/>
    <w:tmpl w:val="3E62C198"/>
    <w:lvl w:ilvl="0" w:tplc="F26EFA26">
      <w:start w:val="1"/>
      <w:numFmt w:val="lowerLetter"/>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10471"/>
    <w:multiLevelType w:val="hybridMultilevel"/>
    <w:tmpl w:val="9BE4F726"/>
    <w:lvl w:ilvl="0" w:tplc="08FE395A">
      <w:start w:val="1"/>
      <w:numFmt w:val="lowerLetter"/>
      <w:lvlText w:val="(%1)"/>
      <w:lvlJc w:val="left"/>
      <w:pPr>
        <w:ind w:left="720" w:hanging="360"/>
      </w:pPr>
      <w:rPr>
        <w:rFonts w:eastAsia="Cambr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5C10C2"/>
    <w:multiLevelType w:val="hybridMultilevel"/>
    <w:tmpl w:val="077A1EE6"/>
    <w:lvl w:ilvl="0" w:tplc="AAF05186">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3EF4934"/>
    <w:multiLevelType w:val="hybridMultilevel"/>
    <w:tmpl w:val="43C8BF64"/>
    <w:lvl w:ilvl="0" w:tplc="75A6E532">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4C5F63"/>
    <w:multiLevelType w:val="hybridMultilevel"/>
    <w:tmpl w:val="83A4B5BA"/>
    <w:lvl w:ilvl="0" w:tplc="2CC030BC">
      <w:start w:val="1"/>
      <w:numFmt w:val="lowerLetter"/>
      <w:lvlText w:val="(%1)"/>
      <w:lvlJc w:val="left"/>
      <w:pPr>
        <w:ind w:left="720" w:hanging="360"/>
      </w:pPr>
      <w:rPr>
        <w:rFonts w:ascii="Arial" w:eastAsia="Cambr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1" w15:restartNumberingAfterBreak="0">
    <w:nsid w:val="52350CE3"/>
    <w:multiLevelType w:val="multilevel"/>
    <w:tmpl w:val="786C6206"/>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3" w15:restartNumberingAfterBreak="0">
    <w:nsid w:val="5FAA3E32"/>
    <w:multiLevelType w:val="hybridMultilevel"/>
    <w:tmpl w:val="5C6C0226"/>
    <w:lvl w:ilvl="0" w:tplc="56788F06">
      <w:start w:val="1"/>
      <w:numFmt w:val="decimal"/>
      <w:lvlText w:val="%1."/>
      <w:lvlJc w:val="left"/>
      <w:pPr>
        <w:ind w:left="720" w:hanging="360"/>
      </w:pPr>
      <w:rPr>
        <w:rFonts w:eastAsia="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33"/>
  </w:num>
  <w:num w:numId="3">
    <w:abstractNumId w:val="25"/>
  </w:num>
  <w:num w:numId="4">
    <w:abstractNumId w:val="6"/>
  </w:num>
  <w:num w:numId="5">
    <w:abstractNumId w:val="30"/>
  </w:num>
  <w:num w:numId="6">
    <w:abstractNumId w:val="22"/>
  </w:num>
  <w:num w:numId="7">
    <w:abstractNumId w:val="28"/>
  </w:num>
  <w:num w:numId="8">
    <w:abstractNumId w:val="20"/>
  </w:num>
  <w:num w:numId="9">
    <w:abstractNumId w:val="29"/>
  </w:num>
  <w:num w:numId="10">
    <w:abstractNumId w:val="13"/>
  </w:num>
  <w:num w:numId="11">
    <w:abstractNumId w:val="15"/>
  </w:num>
  <w:num w:numId="12">
    <w:abstractNumId w:val="3"/>
  </w:num>
  <w:num w:numId="13">
    <w:abstractNumId w:val="18"/>
  </w:num>
  <w:num w:numId="14">
    <w:abstractNumId w:val="27"/>
  </w:num>
  <w:num w:numId="15">
    <w:abstractNumId w:val="9"/>
  </w:num>
  <w:num w:numId="16">
    <w:abstractNumId w:val="31"/>
  </w:num>
  <w:num w:numId="17">
    <w:abstractNumId w:val="26"/>
  </w:num>
  <w:num w:numId="18">
    <w:abstractNumId w:val="32"/>
  </w:num>
  <w:num w:numId="19">
    <w:abstractNumId w:val="10"/>
  </w:num>
  <w:num w:numId="20">
    <w:abstractNumId w:val="17"/>
  </w:num>
  <w:num w:numId="21">
    <w:abstractNumId w:val="12"/>
  </w:num>
  <w:num w:numId="22">
    <w:abstractNumId w:val="14"/>
  </w:num>
  <w:num w:numId="23">
    <w:abstractNumId w:val="19"/>
  </w:num>
  <w:num w:numId="24">
    <w:abstractNumId w:val="24"/>
  </w:num>
  <w:num w:numId="25">
    <w:abstractNumId w:val="21"/>
  </w:num>
  <w:num w:numId="26">
    <w:abstractNumId w:val="23"/>
  </w:num>
  <w:num w:numId="27">
    <w:abstractNumId w:val="11"/>
  </w:num>
  <w:num w:numId="28">
    <w:abstractNumId w:val="8"/>
  </w:num>
  <w:num w:numId="29">
    <w:abstractNumId w:val="2"/>
  </w:num>
  <w:num w:numId="30">
    <w:abstractNumId w:val="4"/>
  </w:num>
  <w:num w:numId="31">
    <w:abstractNumId w:val="16"/>
  </w:num>
  <w:num w:numId="32">
    <w:abstractNumId w:val="5"/>
  </w:num>
  <w:num w:numId="33">
    <w:abstractNumId w:val="0"/>
  </w:num>
  <w:num w:numId="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NTAxMjExN7Q0NrZU0lEKTi0uzszPAykwrAUA6Pd8Ri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6D0A"/>
    <w:rsid w:val="000579B9"/>
    <w:rsid w:val="00057A15"/>
    <w:rsid w:val="00063A3A"/>
    <w:rsid w:val="00066BC3"/>
    <w:rsid w:val="00075314"/>
    <w:rsid w:val="00080FF3"/>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75F83"/>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3A9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4365"/>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72"/>
    <w:rsid w:val="0043279D"/>
    <w:rsid w:val="00435E33"/>
    <w:rsid w:val="00437C21"/>
    <w:rsid w:val="004415BF"/>
    <w:rsid w:val="0044540F"/>
    <w:rsid w:val="004457FC"/>
    <w:rsid w:val="00451B1A"/>
    <w:rsid w:val="00457688"/>
    <w:rsid w:val="00463025"/>
    <w:rsid w:val="004672ED"/>
    <w:rsid w:val="004800DC"/>
    <w:rsid w:val="00480501"/>
    <w:rsid w:val="00491C5B"/>
    <w:rsid w:val="00492A36"/>
    <w:rsid w:val="00493F06"/>
    <w:rsid w:val="004965B4"/>
    <w:rsid w:val="00496A3C"/>
    <w:rsid w:val="00496C55"/>
    <w:rsid w:val="004A043E"/>
    <w:rsid w:val="004A5705"/>
    <w:rsid w:val="004B7E13"/>
    <w:rsid w:val="004C4F38"/>
    <w:rsid w:val="004C54F6"/>
    <w:rsid w:val="004C7B18"/>
    <w:rsid w:val="004D0A48"/>
    <w:rsid w:val="004D1934"/>
    <w:rsid w:val="004D1ED6"/>
    <w:rsid w:val="004D2BE1"/>
    <w:rsid w:val="004D74FD"/>
    <w:rsid w:val="004E0458"/>
    <w:rsid w:val="004F13A6"/>
    <w:rsid w:val="00503AA3"/>
    <w:rsid w:val="00504B93"/>
    <w:rsid w:val="00506E45"/>
    <w:rsid w:val="00507838"/>
    <w:rsid w:val="005127E5"/>
    <w:rsid w:val="005223B8"/>
    <w:rsid w:val="005237E8"/>
    <w:rsid w:val="005249BD"/>
    <w:rsid w:val="00532713"/>
    <w:rsid w:val="00542BB5"/>
    <w:rsid w:val="0054768E"/>
    <w:rsid w:val="00550767"/>
    <w:rsid w:val="0055272C"/>
    <w:rsid w:val="00552E00"/>
    <w:rsid w:val="00555C31"/>
    <w:rsid w:val="005577D9"/>
    <w:rsid w:val="0056647C"/>
    <w:rsid w:val="00571740"/>
    <w:rsid w:val="00574DBC"/>
    <w:rsid w:val="00585D0E"/>
    <w:rsid w:val="00585D58"/>
    <w:rsid w:val="005920D5"/>
    <w:rsid w:val="005A1C6B"/>
    <w:rsid w:val="005A46E3"/>
    <w:rsid w:val="005A64A1"/>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0A83"/>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3B03"/>
    <w:rsid w:val="00797E6D"/>
    <w:rsid w:val="007A78CA"/>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0D12"/>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3B9A"/>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16F4"/>
    <w:rsid w:val="009B4543"/>
    <w:rsid w:val="009B67F5"/>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6571A"/>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25E83"/>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3D0"/>
    <w:rsid w:val="00BC6170"/>
    <w:rsid w:val="00BD1428"/>
    <w:rsid w:val="00BD2317"/>
    <w:rsid w:val="00BD314D"/>
    <w:rsid w:val="00BE1AAF"/>
    <w:rsid w:val="00BE2524"/>
    <w:rsid w:val="00BE4BB0"/>
    <w:rsid w:val="00BE7A05"/>
    <w:rsid w:val="00BF0299"/>
    <w:rsid w:val="00BF7A76"/>
    <w:rsid w:val="00C11086"/>
    <w:rsid w:val="00C11D98"/>
    <w:rsid w:val="00C12EBA"/>
    <w:rsid w:val="00C1685B"/>
    <w:rsid w:val="00C25B6F"/>
    <w:rsid w:val="00C276B4"/>
    <w:rsid w:val="00C31C40"/>
    <w:rsid w:val="00C34070"/>
    <w:rsid w:val="00C357BA"/>
    <w:rsid w:val="00C3677B"/>
    <w:rsid w:val="00C37956"/>
    <w:rsid w:val="00C42323"/>
    <w:rsid w:val="00C441E6"/>
    <w:rsid w:val="00C45603"/>
    <w:rsid w:val="00C46CAF"/>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149B"/>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06DAF"/>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07ECC"/>
    <w:rsid w:val="00E103E5"/>
    <w:rsid w:val="00E10E6A"/>
    <w:rsid w:val="00E17428"/>
    <w:rsid w:val="00E21B37"/>
    <w:rsid w:val="00E23089"/>
    <w:rsid w:val="00E24A28"/>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548B"/>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D60A8"/>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3EC4"/>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4CE4"/>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77293"/>
  <w15:docId w15:val="{293E9277-F647-4D70-ABB1-4531C207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C85A-C636-428D-B550-9BAD1575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dc:description/>
  <cp:lastModifiedBy>Michael  Plaatjies</cp:lastModifiedBy>
  <cp:revision>2</cp:revision>
  <cp:lastPrinted>2018-06-05T10:00:00Z</cp:lastPrinted>
  <dcterms:created xsi:type="dcterms:W3CDTF">2018-06-29T14:17:00Z</dcterms:created>
  <dcterms:modified xsi:type="dcterms:W3CDTF">2018-06-29T14:17:00Z</dcterms:modified>
</cp:coreProperties>
</file>