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79A3" w14:textId="77777777"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14C640ED" w14:textId="77777777" w:rsidR="006D7B63" w:rsidRPr="006D7B63" w:rsidRDefault="006D7B63">
      <w:pPr>
        <w:rPr>
          <w:rFonts w:ascii="Times New Roman" w:hAnsi="Times New Roman" w:cs="Times New Roman"/>
          <w:b/>
          <w:sz w:val="24"/>
          <w:szCs w:val="24"/>
        </w:rPr>
      </w:pPr>
    </w:p>
    <w:p w14:paraId="14B58E5B"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1422ECC3" w14:textId="77777777" w:rsidR="006D7B63" w:rsidRPr="006D7B63" w:rsidRDefault="006D7B63">
      <w:pPr>
        <w:rPr>
          <w:rFonts w:ascii="Times New Roman" w:hAnsi="Times New Roman" w:cs="Times New Roman"/>
          <w:b/>
          <w:sz w:val="24"/>
          <w:szCs w:val="24"/>
        </w:rPr>
      </w:pPr>
    </w:p>
    <w:p w14:paraId="1AE1B50E"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548D1">
        <w:rPr>
          <w:rFonts w:ascii="Times New Roman" w:hAnsi="Times New Roman" w:cs="Times New Roman"/>
          <w:b/>
          <w:sz w:val="24"/>
          <w:szCs w:val="24"/>
        </w:rPr>
        <w:t xml:space="preserve"> 1742</w:t>
      </w:r>
    </w:p>
    <w:p w14:paraId="5FEBA71C" w14:textId="77777777" w:rsidR="006D7B63" w:rsidRPr="006D7B63" w:rsidRDefault="006D7B63">
      <w:pPr>
        <w:rPr>
          <w:rFonts w:ascii="Times New Roman" w:hAnsi="Times New Roman" w:cs="Times New Roman"/>
          <w:b/>
          <w:sz w:val="24"/>
          <w:szCs w:val="24"/>
        </w:rPr>
      </w:pPr>
    </w:p>
    <w:p w14:paraId="6E76D2E2"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26801">
        <w:rPr>
          <w:rFonts w:ascii="Times New Roman" w:hAnsi="Times New Roman" w:cs="Times New Roman"/>
          <w:b/>
          <w:sz w:val="24"/>
          <w:szCs w:val="24"/>
          <w:u w:val="single"/>
        </w:rPr>
        <w:t>F INTERNAL QUESTION PAPER: 02/09</w:t>
      </w:r>
      <w:r w:rsidR="006C1F10">
        <w:rPr>
          <w:rFonts w:ascii="Times New Roman" w:hAnsi="Times New Roman" w:cs="Times New Roman"/>
          <w:b/>
          <w:sz w:val="24"/>
          <w:szCs w:val="24"/>
          <w:u w:val="single"/>
        </w:rPr>
        <w:t>/2016</w:t>
      </w:r>
    </w:p>
    <w:p w14:paraId="5F850FA7" w14:textId="77777777" w:rsidR="006D7B63" w:rsidRDefault="0022680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26</w:t>
      </w:r>
      <w:r w:rsidR="006C1F10">
        <w:rPr>
          <w:rFonts w:ascii="Times New Roman" w:hAnsi="Times New Roman" w:cs="Times New Roman"/>
          <w:b/>
          <w:sz w:val="24"/>
          <w:szCs w:val="24"/>
          <w:u w:val="single"/>
        </w:rPr>
        <w:t>/2016</w:t>
      </w:r>
    </w:p>
    <w:p w14:paraId="0EB654B6" w14:textId="77777777" w:rsidR="000548D1" w:rsidRPr="000548D1" w:rsidRDefault="000548D1" w:rsidP="000548D1">
      <w:pPr>
        <w:spacing w:before="100" w:beforeAutospacing="1" w:after="100" w:afterAutospacing="1" w:line="240" w:lineRule="auto"/>
        <w:jc w:val="both"/>
        <w:outlineLvl w:val="0"/>
        <w:rPr>
          <w:rFonts w:ascii="Times New Roman" w:eastAsia="Calibri" w:hAnsi="Times New Roman" w:cs="Times New Roman"/>
          <w:b/>
          <w:sz w:val="24"/>
          <w:szCs w:val="24"/>
        </w:rPr>
      </w:pPr>
      <w:r w:rsidRPr="000548D1">
        <w:rPr>
          <w:rFonts w:ascii="Times New Roman" w:eastAsia="Calibri" w:hAnsi="Times New Roman" w:cs="Times New Roman"/>
          <w:b/>
          <w:sz w:val="24"/>
          <w:szCs w:val="24"/>
        </w:rPr>
        <w:t>1742.</w:t>
      </w:r>
      <w:r w:rsidRPr="000548D1">
        <w:rPr>
          <w:rFonts w:ascii="Times New Roman" w:eastAsia="Calibri" w:hAnsi="Times New Roman" w:cs="Times New Roman"/>
          <w:b/>
          <w:sz w:val="24"/>
          <w:szCs w:val="24"/>
        </w:rPr>
        <w:tab/>
        <w:t xml:space="preserve">Mr G R </w:t>
      </w:r>
      <w:r w:rsidRPr="000548D1">
        <w:rPr>
          <w:rFonts w:ascii="Times New Roman" w:eastAsia="Times New Roman" w:hAnsi="Times New Roman" w:cs="Times New Roman"/>
          <w:b/>
          <w:sz w:val="24"/>
          <w:szCs w:val="24"/>
          <w:lang w:val="en-GB"/>
        </w:rPr>
        <w:t>Davis</w:t>
      </w:r>
      <w:r w:rsidRPr="000548D1">
        <w:rPr>
          <w:rFonts w:ascii="Times New Roman" w:eastAsia="Calibri" w:hAnsi="Times New Roman" w:cs="Times New Roman"/>
          <w:b/>
          <w:sz w:val="24"/>
          <w:szCs w:val="24"/>
        </w:rPr>
        <w:t xml:space="preserve"> (DA) to ask the Minister of Basic Education:</w:t>
      </w:r>
    </w:p>
    <w:p w14:paraId="03DC71D5" w14:textId="77777777" w:rsidR="000548D1" w:rsidRPr="000548D1" w:rsidRDefault="000548D1" w:rsidP="000548D1">
      <w:pPr>
        <w:spacing w:before="100" w:beforeAutospacing="1" w:after="100" w:afterAutospacing="1" w:line="240" w:lineRule="auto"/>
        <w:ind w:left="1440" w:hanging="720"/>
        <w:jc w:val="both"/>
        <w:rPr>
          <w:rFonts w:ascii="Times New Roman" w:eastAsia="Calibri" w:hAnsi="Times New Roman" w:cs="Times New Roman"/>
          <w:sz w:val="24"/>
          <w:szCs w:val="24"/>
        </w:rPr>
      </w:pPr>
      <w:r w:rsidRPr="000548D1">
        <w:rPr>
          <w:rFonts w:ascii="Times New Roman" w:eastAsia="Calibri" w:hAnsi="Times New Roman" w:cs="Times New Roman"/>
          <w:sz w:val="24"/>
          <w:szCs w:val="24"/>
        </w:rPr>
        <w:t>(1)</w:t>
      </w:r>
      <w:r w:rsidRPr="000548D1">
        <w:rPr>
          <w:rFonts w:ascii="Times New Roman" w:eastAsia="Calibri" w:hAnsi="Times New Roman" w:cs="Times New Roman"/>
          <w:sz w:val="24"/>
          <w:szCs w:val="24"/>
        </w:rPr>
        <w:tab/>
        <w:t>With reference to her reply to oral question 117 on 24 August 2016, (a) why was the Ministerial Task Team provided with an extension of six months to continue with the forensic investigation of cases reported during the finalisation of the report and (b) have the specified forensic investigations been completed at the end of August;</w:t>
      </w:r>
    </w:p>
    <w:p w14:paraId="3B07B632" w14:textId="77777777" w:rsidR="000548D1" w:rsidRPr="000548D1" w:rsidRDefault="000548D1" w:rsidP="000548D1">
      <w:pPr>
        <w:spacing w:before="100" w:beforeAutospacing="1" w:after="100" w:afterAutospacing="1" w:line="240" w:lineRule="auto"/>
        <w:ind w:left="1440" w:hanging="720"/>
        <w:jc w:val="both"/>
        <w:rPr>
          <w:rFonts w:ascii="Times New Roman" w:eastAsia="Calibri" w:hAnsi="Times New Roman" w:cs="Times New Roman"/>
          <w:sz w:val="24"/>
          <w:szCs w:val="24"/>
        </w:rPr>
      </w:pPr>
      <w:r w:rsidRPr="000548D1">
        <w:rPr>
          <w:rFonts w:ascii="Times New Roman" w:eastAsia="Calibri" w:hAnsi="Times New Roman" w:cs="Times New Roman"/>
          <w:sz w:val="24"/>
          <w:szCs w:val="24"/>
        </w:rPr>
        <w:t>(2)</w:t>
      </w:r>
      <w:r w:rsidRPr="000548D1">
        <w:rPr>
          <w:rFonts w:ascii="Times New Roman" w:eastAsia="Calibri" w:hAnsi="Times New Roman" w:cs="Times New Roman"/>
          <w:sz w:val="24"/>
          <w:szCs w:val="24"/>
        </w:rPr>
        <w:tab/>
        <w:t xml:space="preserve">whether the specified forensic investigation was initially undertaken by Deloitte and </w:t>
      </w:r>
      <w:proofErr w:type="spellStart"/>
      <w:r w:rsidRPr="000548D1">
        <w:rPr>
          <w:rFonts w:ascii="Times New Roman" w:eastAsia="Calibri" w:hAnsi="Times New Roman" w:cs="Times New Roman"/>
          <w:sz w:val="24"/>
          <w:szCs w:val="24"/>
        </w:rPr>
        <w:t>Touche</w:t>
      </w:r>
      <w:proofErr w:type="spellEnd"/>
      <w:r w:rsidRPr="000548D1">
        <w:rPr>
          <w:rFonts w:ascii="Times New Roman" w:eastAsia="Calibri" w:hAnsi="Times New Roman" w:cs="Times New Roman"/>
          <w:sz w:val="24"/>
          <w:szCs w:val="24"/>
        </w:rPr>
        <w:t xml:space="preserve"> SA and now undertaken by the Department of Justice and Correctional Services; if so, why was the decision taken to transfer the forensic investigation from the company to the department;</w:t>
      </w:r>
    </w:p>
    <w:p w14:paraId="31E57062" w14:textId="77777777" w:rsidR="000548D1" w:rsidRPr="000548D1" w:rsidRDefault="000548D1" w:rsidP="000548D1">
      <w:pPr>
        <w:spacing w:before="100" w:beforeAutospacing="1" w:after="100" w:afterAutospacing="1" w:line="240" w:lineRule="auto"/>
        <w:ind w:left="1440" w:hanging="720"/>
        <w:jc w:val="both"/>
        <w:rPr>
          <w:rFonts w:ascii="Times New Roman" w:eastAsia="Calibri" w:hAnsi="Times New Roman" w:cs="Times New Roman"/>
          <w:sz w:val="24"/>
          <w:szCs w:val="24"/>
        </w:rPr>
      </w:pPr>
      <w:r w:rsidRPr="000548D1">
        <w:rPr>
          <w:rFonts w:ascii="Times New Roman" w:eastAsia="Calibri" w:hAnsi="Times New Roman" w:cs="Times New Roman"/>
          <w:sz w:val="24"/>
          <w:szCs w:val="24"/>
        </w:rPr>
        <w:t>(3)</w:t>
      </w:r>
      <w:r w:rsidRPr="000548D1">
        <w:rPr>
          <w:rFonts w:ascii="Times New Roman" w:eastAsia="Calibri" w:hAnsi="Times New Roman" w:cs="Times New Roman"/>
          <w:sz w:val="24"/>
          <w:szCs w:val="24"/>
        </w:rPr>
        <w:tab/>
        <w:t>(a) what amount has been budgeted for the forensic investigation and (b) what is the breakdown of the budget;</w:t>
      </w:r>
    </w:p>
    <w:p w14:paraId="4A153FBC" w14:textId="77777777" w:rsidR="000548D1" w:rsidRPr="000548D1" w:rsidRDefault="000548D1" w:rsidP="000548D1">
      <w:pPr>
        <w:spacing w:before="100" w:beforeAutospacing="1" w:after="100" w:afterAutospacing="1" w:line="240" w:lineRule="auto"/>
        <w:ind w:left="1440" w:hanging="720"/>
        <w:jc w:val="both"/>
        <w:rPr>
          <w:rFonts w:ascii="Times New Roman" w:eastAsia="Calibri" w:hAnsi="Times New Roman" w:cs="Times New Roman"/>
          <w:sz w:val="24"/>
          <w:szCs w:val="24"/>
        </w:rPr>
      </w:pPr>
      <w:r w:rsidRPr="000548D1">
        <w:rPr>
          <w:rFonts w:ascii="Times New Roman" w:eastAsia="Calibri" w:hAnsi="Times New Roman" w:cs="Times New Roman"/>
          <w:sz w:val="24"/>
          <w:szCs w:val="24"/>
        </w:rPr>
        <w:t>(4)</w:t>
      </w:r>
      <w:r w:rsidRPr="000548D1">
        <w:rPr>
          <w:rFonts w:ascii="Times New Roman" w:eastAsia="Calibri" w:hAnsi="Times New Roman" w:cs="Times New Roman"/>
          <w:sz w:val="24"/>
          <w:szCs w:val="24"/>
        </w:rPr>
        <w:tab/>
        <w:t>whether she will make the report, that will be handed over to her at the end of August 2016, available to the public; if not, why not; if so, on what date will she make the specified report available to the public;</w:t>
      </w:r>
    </w:p>
    <w:p w14:paraId="2C3AEADC" w14:textId="77777777" w:rsidR="000548D1" w:rsidRPr="000548D1" w:rsidRDefault="000548D1" w:rsidP="000548D1">
      <w:pPr>
        <w:spacing w:before="100" w:beforeAutospacing="1" w:after="100" w:afterAutospacing="1" w:line="240" w:lineRule="auto"/>
        <w:ind w:left="1440" w:hanging="720"/>
        <w:jc w:val="both"/>
        <w:rPr>
          <w:rFonts w:ascii="Times New Roman" w:eastAsia="Calibri" w:hAnsi="Times New Roman" w:cs="Times New Roman"/>
          <w:sz w:val="24"/>
          <w:szCs w:val="24"/>
        </w:rPr>
      </w:pPr>
      <w:r w:rsidRPr="000548D1">
        <w:rPr>
          <w:rFonts w:ascii="Times New Roman" w:eastAsia="Calibri" w:hAnsi="Times New Roman" w:cs="Times New Roman"/>
          <w:sz w:val="24"/>
          <w:szCs w:val="24"/>
        </w:rPr>
        <w:t>(5)</w:t>
      </w:r>
      <w:r w:rsidRPr="000548D1">
        <w:rPr>
          <w:rFonts w:ascii="Times New Roman" w:eastAsia="Calibri" w:hAnsi="Times New Roman" w:cs="Times New Roman"/>
          <w:sz w:val="24"/>
          <w:szCs w:val="24"/>
        </w:rPr>
        <w:tab/>
        <w:t>(a) when was the deadline for provincial departments of education to take action on the identified cases and provide progress reports to her, (b) which of the specified provincial departments have provided her with progress reports and (c) when will the specified progress reports be made available to the public?</w:t>
      </w:r>
      <w:r w:rsidRPr="000548D1">
        <w:rPr>
          <w:rFonts w:ascii="Times New Roman" w:eastAsia="Calibri" w:hAnsi="Times New Roman" w:cs="Times New Roman"/>
          <w:sz w:val="24"/>
          <w:szCs w:val="24"/>
        </w:rPr>
        <w:tab/>
      </w:r>
      <w:r w:rsidRPr="000548D1">
        <w:rPr>
          <w:rFonts w:ascii="Times New Roman" w:eastAsia="Calibri" w:hAnsi="Times New Roman" w:cs="Times New Roman"/>
          <w:sz w:val="24"/>
          <w:szCs w:val="24"/>
        </w:rPr>
        <w:tab/>
      </w:r>
      <w:r w:rsidRPr="000548D1">
        <w:rPr>
          <w:rFonts w:ascii="Times New Roman" w:eastAsia="Calibri" w:hAnsi="Times New Roman" w:cs="Times New Roman"/>
          <w:sz w:val="24"/>
          <w:szCs w:val="24"/>
        </w:rPr>
        <w:tab/>
      </w:r>
      <w:r w:rsidRPr="000548D1">
        <w:rPr>
          <w:rFonts w:ascii="Times New Roman" w:eastAsia="Calibri" w:hAnsi="Times New Roman" w:cs="Times New Roman"/>
          <w:sz w:val="24"/>
          <w:szCs w:val="24"/>
        </w:rPr>
        <w:tab/>
      </w:r>
      <w:r w:rsidRPr="000548D1">
        <w:rPr>
          <w:rFonts w:ascii="Times New Roman" w:eastAsia="Calibri" w:hAnsi="Times New Roman" w:cs="Times New Roman"/>
          <w:sz w:val="24"/>
          <w:szCs w:val="24"/>
        </w:rPr>
        <w:tab/>
      </w:r>
      <w:r w:rsidRPr="000548D1">
        <w:rPr>
          <w:rFonts w:ascii="Times New Roman" w:eastAsia="Calibri" w:hAnsi="Times New Roman" w:cs="Times New Roman"/>
          <w:sz w:val="24"/>
          <w:szCs w:val="24"/>
        </w:rPr>
        <w:tab/>
      </w:r>
      <w:r w:rsidRPr="000548D1">
        <w:rPr>
          <w:rFonts w:ascii="Times New Roman" w:eastAsia="Calibri" w:hAnsi="Times New Roman" w:cs="Times New Roman"/>
          <w:sz w:val="20"/>
          <w:szCs w:val="20"/>
        </w:rPr>
        <w:t>NW2049E</w:t>
      </w:r>
    </w:p>
    <w:p w14:paraId="6B50D269" w14:textId="77777777" w:rsidR="00337980" w:rsidRDefault="00337980" w:rsidP="00AF4F40">
      <w:pPr>
        <w:rPr>
          <w:rFonts w:ascii="Times New Roman" w:hAnsi="Times New Roman" w:cs="Times New Roman"/>
          <w:b/>
          <w:sz w:val="28"/>
          <w:szCs w:val="28"/>
          <w:u w:val="single"/>
        </w:rPr>
      </w:pPr>
    </w:p>
    <w:p w14:paraId="16A4F3D8" w14:textId="77777777" w:rsidR="00337980" w:rsidRDefault="00337980" w:rsidP="00AF4F40">
      <w:pPr>
        <w:rPr>
          <w:rFonts w:ascii="Times New Roman" w:hAnsi="Times New Roman" w:cs="Times New Roman"/>
          <w:b/>
          <w:sz w:val="28"/>
          <w:szCs w:val="28"/>
          <w:u w:val="single"/>
        </w:rPr>
      </w:pPr>
    </w:p>
    <w:p w14:paraId="512B55F2" w14:textId="77777777" w:rsidR="00337980" w:rsidRDefault="00337980" w:rsidP="00AF4F40">
      <w:pPr>
        <w:rPr>
          <w:rFonts w:ascii="Times New Roman" w:hAnsi="Times New Roman" w:cs="Times New Roman"/>
          <w:b/>
          <w:sz w:val="28"/>
          <w:szCs w:val="28"/>
          <w:u w:val="single"/>
        </w:rPr>
      </w:pPr>
    </w:p>
    <w:p w14:paraId="068D12C3" w14:textId="77777777" w:rsidR="00337980" w:rsidRDefault="00337980" w:rsidP="00AF4F40">
      <w:pPr>
        <w:rPr>
          <w:rFonts w:ascii="Times New Roman" w:hAnsi="Times New Roman" w:cs="Times New Roman"/>
          <w:b/>
          <w:sz w:val="28"/>
          <w:szCs w:val="28"/>
          <w:u w:val="single"/>
        </w:rPr>
      </w:pPr>
    </w:p>
    <w:p w14:paraId="6D158141" w14:textId="77777777" w:rsidR="00335C6D" w:rsidRPr="00EB6C3F" w:rsidRDefault="00335C6D" w:rsidP="00335C6D">
      <w:pPr>
        <w:rPr>
          <w:rFonts w:ascii="Times New Roman" w:hAnsi="Times New Roman" w:cs="Times New Roman"/>
          <w:b/>
          <w:sz w:val="28"/>
          <w:szCs w:val="28"/>
          <w:u w:val="single"/>
        </w:rPr>
      </w:pPr>
      <w:r w:rsidRPr="00B66356">
        <w:rPr>
          <w:rFonts w:ascii="Times New Roman" w:hAnsi="Times New Roman" w:cs="Times New Roman"/>
          <w:b/>
          <w:sz w:val="28"/>
          <w:szCs w:val="28"/>
          <w:u w:val="single"/>
        </w:rPr>
        <w:lastRenderedPageBreak/>
        <w:t>ANSWER</w:t>
      </w:r>
      <w:r>
        <w:rPr>
          <w:rFonts w:ascii="Times New Roman" w:hAnsi="Times New Roman" w:cs="Times New Roman"/>
          <w:b/>
          <w:sz w:val="28"/>
          <w:szCs w:val="28"/>
          <w:u w:val="single"/>
        </w:rPr>
        <w:t xml:space="preserve">S: </w:t>
      </w:r>
    </w:p>
    <w:p w14:paraId="6D0C8037" w14:textId="77777777" w:rsidR="00335C6D" w:rsidRPr="00EB6C3F" w:rsidRDefault="00335C6D" w:rsidP="00335C6D">
      <w:pPr>
        <w:pStyle w:val="ListParagraph"/>
        <w:numPr>
          <w:ilvl w:val="0"/>
          <w:numId w:val="2"/>
        </w:numPr>
        <w:spacing w:before="100" w:beforeAutospacing="1" w:after="100" w:afterAutospacing="1" w:line="240" w:lineRule="auto"/>
        <w:jc w:val="both"/>
        <w:rPr>
          <w:rFonts w:ascii="Times New Roman" w:eastAsia="Calibri" w:hAnsi="Times New Roman" w:cs="Times New Roman"/>
          <w:b/>
          <w:sz w:val="24"/>
          <w:szCs w:val="24"/>
        </w:rPr>
      </w:pPr>
      <w:r w:rsidRPr="00EB6C3F">
        <w:rPr>
          <w:rFonts w:ascii="Times New Roman" w:eastAsia="Calibri" w:hAnsi="Times New Roman" w:cs="Times New Roman"/>
          <w:b/>
          <w:sz w:val="24"/>
          <w:szCs w:val="24"/>
        </w:rPr>
        <w:t>With reference to her reply to oral question 117 on 24 August 2016, (a) why was the Ministerial Task Team provided with an extension of six months to continue with the forensic investigation of cases reported during the finalisation of the report and (b) have the specified forensic investigations been</w:t>
      </w:r>
      <w:r>
        <w:rPr>
          <w:rFonts w:ascii="Times New Roman" w:eastAsia="Calibri" w:hAnsi="Times New Roman" w:cs="Times New Roman"/>
          <w:b/>
          <w:sz w:val="24"/>
          <w:szCs w:val="24"/>
        </w:rPr>
        <w:t xml:space="preserve"> completed at the end of August?</w:t>
      </w:r>
    </w:p>
    <w:p w14:paraId="139FA383" w14:textId="77777777" w:rsidR="00335C6D" w:rsidRPr="00EB6C3F" w:rsidRDefault="00335C6D" w:rsidP="00335C6D">
      <w:pPr>
        <w:pStyle w:val="ListParagraph"/>
        <w:rPr>
          <w:rFonts w:ascii="Times New Roman" w:hAnsi="Times New Roman" w:cs="Times New Roman"/>
          <w:sz w:val="28"/>
          <w:szCs w:val="28"/>
        </w:rPr>
      </w:pPr>
    </w:p>
    <w:p w14:paraId="6E5090DC" w14:textId="77777777" w:rsidR="00335C6D" w:rsidRDefault="00335C6D" w:rsidP="00335C6D">
      <w:pPr>
        <w:pStyle w:val="ListParagraph"/>
        <w:numPr>
          <w:ilvl w:val="0"/>
          <w:numId w:val="1"/>
        </w:numPr>
        <w:ind w:left="851" w:hanging="425"/>
        <w:jc w:val="both"/>
        <w:rPr>
          <w:rFonts w:ascii="Times New Roman" w:hAnsi="Times New Roman" w:cs="Times New Roman"/>
          <w:sz w:val="24"/>
          <w:szCs w:val="24"/>
        </w:rPr>
      </w:pPr>
      <w:r w:rsidRPr="001C7CC4">
        <w:rPr>
          <w:rFonts w:ascii="Times New Roman" w:hAnsi="Times New Roman" w:cs="Times New Roman"/>
          <w:sz w:val="24"/>
          <w:szCs w:val="24"/>
        </w:rPr>
        <w:t xml:space="preserve">The </w:t>
      </w:r>
      <w:r>
        <w:rPr>
          <w:rFonts w:ascii="Times New Roman" w:hAnsi="Times New Roman" w:cs="Times New Roman"/>
          <w:sz w:val="24"/>
          <w:szCs w:val="24"/>
        </w:rPr>
        <w:t xml:space="preserve">Report of the Ministerial </w:t>
      </w:r>
      <w:r w:rsidRPr="001C7CC4">
        <w:rPr>
          <w:rFonts w:ascii="Times New Roman" w:hAnsi="Times New Roman" w:cs="Times New Roman"/>
          <w:sz w:val="24"/>
          <w:szCs w:val="24"/>
        </w:rPr>
        <w:t>Task Team</w:t>
      </w:r>
      <w:r>
        <w:rPr>
          <w:rFonts w:ascii="Times New Roman" w:hAnsi="Times New Roman" w:cs="Times New Roman"/>
          <w:sz w:val="24"/>
          <w:szCs w:val="24"/>
        </w:rPr>
        <w:t xml:space="preserve"> (MTT) indicated that there were 22 cases that still needed to be finalised.  In addition to these cases, there were some additional cases that were received while the MTT was busy finalising the report.  This necessitated that an extension</w:t>
      </w:r>
      <w:r w:rsidRPr="001C7CC4">
        <w:rPr>
          <w:rFonts w:ascii="Times New Roman" w:hAnsi="Times New Roman" w:cs="Times New Roman"/>
          <w:sz w:val="24"/>
          <w:szCs w:val="24"/>
        </w:rPr>
        <w:t xml:space="preserve"> of six (6</w:t>
      </w:r>
      <w:r>
        <w:rPr>
          <w:rFonts w:ascii="Times New Roman" w:hAnsi="Times New Roman" w:cs="Times New Roman"/>
          <w:sz w:val="24"/>
          <w:szCs w:val="24"/>
        </w:rPr>
        <w:t>) months be granted to the MTT Forensic Team in order to allow them to complete all the investigations and prepare a final forensic report.</w:t>
      </w:r>
    </w:p>
    <w:p w14:paraId="23D23193" w14:textId="77777777" w:rsidR="00335C6D" w:rsidRDefault="00335C6D" w:rsidP="00335C6D">
      <w:pPr>
        <w:pStyle w:val="ListParagraph"/>
        <w:ind w:left="851"/>
        <w:jc w:val="both"/>
        <w:rPr>
          <w:rFonts w:ascii="Times New Roman" w:hAnsi="Times New Roman" w:cs="Times New Roman"/>
          <w:sz w:val="24"/>
          <w:szCs w:val="24"/>
        </w:rPr>
      </w:pPr>
    </w:p>
    <w:p w14:paraId="51C48C5F" w14:textId="77777777" w:rsidR="00335C6D" w:rsidRPr="00AE1B2A" w:rsidRDefault="00335C6D" w:rsidP="00335C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Pr="00AE1B2A">
        <w:rPr>
          <w:rFonts w:ascii="Times New Roman" w:hAnsi="Times New Roman" w:cs="Times New Roman"/>
          <w:sz w:val="24"/>
          <w:szCs w:val="24"/>
        </w:rPr>
        <w:t>he Chairperson of the MTT, Prof J Volmink</w:t>
      </w:r>
      <w:r>
        <w:rPr>
          <w:rFonts w:ascii="Times New Roman" w:hAnsi="Times New Roman" w:cs="Times New Roman"/>
          <w:sz w:val="24"/>
          <w:szCs w:val="24"/>
        </w:rPr>
        <w:t>,</w:t>
      </w:r>
      <w:r w:rsidRPr="00AE1B2A">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AE1B2A">
        <w:rPr>
          <w:rFonts w:ascii="Times New Roman" w:hAnsi="Times New Roman" w:cs="Times New Roman"/>
          <w:sz w:val="24"/>
          <w:szCs w:val="24"/>
        </w:rPr>
        <w:t xml:space="preserve">established that </w:t>
      </w:r>
      <w:r>
        <w:rPr>
          <w:rFonts w:ascii="Times New Roman" w:hAnsi="Times New Roman" w:cs="Times New Roman"/>
          <w:sz w:val="24"/>
          <w:szCs w:val="24"/>
        </w:rPr>
        <w:t xml:space="preserve">due to the mammoth task faced by the forensic </w:t>
      </w:r>
      <w:r w:rsidRPr="00AE1B2A">
        <w:rPr>
          <w:rFonts w:ascii="Times New Roman" w:hAnsi="Times New Roman" w:cs="Times New Roman"/>
          <w:sz w:val="24"/>
          <w:szCs w:val="24"/>
        </w:rPr>
        <w:t xml:space="preserve">team </w:t>
      </w:r>
      <w:r>
        <w:rPr>
          <w:rFonts w:ascii="Times New Roman" w:hAnsi="Times New Roman" w:cs="Times New Roman"/>
          <w:sz w:val="24"/>
          <w:szCs w:val="24"/>
        </w:rPr>
        <w:t>and the complexity of the investigation, it was not possible for this team to finalise its work by the end of August 2016 as was initially anticipated.</w:t>
      </w:r>
    </w:p>
    <w:p w14:paraId="7C4A0CA6" w14:textId="77777777" w:rsidR="00335C6D" w:rsidRPr="00AE1B2A" w:rsidRDefault="00335C6D" w:rsidP="00335C6D">
      <w:pPr>
        <w:pStyle w:val="ListParagraph"/>
        <w:jc w:val="both"/>
        <w:rPr>
          <w:rFonts w:ascii="Times New Roman" w:hAnsi="Times New Roman" w:cs="Times New Roman"/>
          <w:sz w:val="24"/>
          <w:szCs w:val="24"/>
        </w:rPr>
      </w:pPr>
    </w:p>
    <w:p w14:paraId="3FD42AF9" w14:textId="77777777" w:rsidR="00335C6D" w:rsidRDefault="00335C6D" w:rsidP="00335C6D">
      <w:pPr>
        <w:pStyle w:val="ListParagraph"/>
        <w:jc w:val="both"/>
        <w:rPr>
          <w:rFonts w:ascii="Times New Roman" w:hAnsi="Times New Roman" w:cs="Times New Roman"/>
          <w:sz w:val="24"/>
          <w:szCs w:val="24"/>
        </w:rPr>
      </w:pPr>
      <w:r>
        <w:rPr>
          <w:rFonts w:ascii="Times New Roman" w:hAnsi="Times New Roman" w:cs="Times New Roman"/>
          <w:sz w:val="24"/>
          <w:szCs w:val="24"/>
        </w:rPr>
        <w:t>The Chairperson requested a further</w:t>
      </w:r>
      <w:r w:rsidRPr="00AE1B2A">
        <w:rPr>
          <w:rFonts w:ascii="Times New Roman" w:hAnsi="Times New Roman" w:cs="Times New Roman"/>
          <w:sz w:val="24"/>
          <w:szCs w:val="24"/>
        </w:rPr>
        <w:t xml:space="preserve"> </w:t>
      </w:r>
      <w:r>
        <w:rPr>
          <w:rFonts w:ascii="Times New Roman" w:hAnsi="Times New Roman" w:cs="Times New Roman"/>
          <w:sz w:val="24"/>
          <w:szCs w:val="24"/>
        </w:rPr>
        <w:t xml:space="preserve">one month </w:t>
      </w:r>
      <w:r w:rsidRPr="00AE1B2A">
        <w:rPr>
          <w:rFonts w:ascii="Times New Roman" w:hAnsi="Times New Roman" w:cs="Times New Roman"/>
          <w:sz w:val="24"/>
          <w:szCs w:val="24"/>
        </w:rPr>
        <w:t xml:space="preserve">extension </w:t>
      </w:r>
      <w:r>
        <w:rPr>
          <w:rFonts w:ascii="Times New Roman" w:hAnsi="Times New Roman" w:cs="Times New Roman"/>
          <w:sz w:val="24"/>
          <w:szCs w:val="24"/>
        </w:rPr>
        <w:t xml:space="preserve">until 30 September 2016, to allow finalisation of all the cases at hand, as well as the consolidation of the Final Forensic Report. </w:t>
      </w:r>
      <w:r w:rsidRPr="00AE1B2A">
        <w:rPr>
          <w:rFonts w:ascii="Times New Roman" w:hAnsi="Times New Roman" w:cs="Times New Roman"/>
          <w:sz w:val="24"/>
          <w:szCs w:val="24"/>
        </w:rPr>
        <w:t>The request is being processed for the Minister’s consideration.</w:t>
      </w:r>
    </w:p>
    <w:p w14:paraId="4981773C" w14:textId="77777777" w:rsidR="00335C6D" w:rsidRDefault="00335C6D" w:rsidP="00335C6D">
      <w:pPr>
        <w:pStyle w:val="ListParagraph"/>
        <w:jc w:val="both"/>
        <w:rPr>
          <w:rFonts w:ascii="Times New Roman" w:hAnsi="Times New Roman" w:cs="Times New Roman"/>
          <w:sz w:val="24"/>
          <w:szCs w:val="24"/>
        </w:rPr>
      </w:pPr>
    </w:p>
    <w:p w14:paraId="06C81E67" w14:textId="77777777" w:rsidR="00335C6D" w:rsidRPr="00EB6C3F" w:rsidRDefault="00335C6D" w:rsidP="00335C6D">
      <w:pPr>
        <w:spacing w:before="100" w:beforeAutospacing="1" w:after="100" w:afterAutospacing="1" w:line="240" w:lineRule="auto"/>
        <w:ind w:left="709" w:hanging="283"/>
        <w:jc w:val="both"/>
        <w:rPr>
          <w:rFonts w:ascii="Times New Roman" w:eastAsia="Calibri" w:hAnsi="Times New Roman" w:cs="Times New Roman"/>
          <w:b/>
          <w:sz w:val="24"/>
          <w:szCs w:val="24"/>
        </w:rPr>
      </w:pPr>
      <w:r w:rsidRPr="000548D1">
        <w:rPr>
          <w:rFonts w:ascii="Times New Roman" w:eastAsia="Calibri" w:hAnsi="Times New Roman" w:cs="Times New Roman"/>
          <w:sz w:val="24"/>
          <w:szCs w:val="24"/>
        </w:rPr>
        <w:t>(2)</w:t>
      </w:r>
      <w:r w:rsidRPr="000548D1">
        <w:rPr>
          <w:rFonts w:ascii="Times New Roman" w:eastAsia="Calibri" w:hAnsi="Times New Roman" w:cs="Times New Roman"/>
          <w:sz w:val="24"/>
          <w:szCs w:val="24"/>
        </w:rPr>
        <w:tab/>
      </w:r>
      <w:r>
        <w:rPr>
          <w:rFonts w:ascii="Times New Roman" w:eastAsia="Calibri" w:hAnsi="Times New Roman" w:cs="Times New Roman"/>
          <w:b/>
          <w:sz w:val="24"/>
          <w:szCs w:val="24"/>
        </w:rPr>
        <w:t>W</w:t>
      </w:r>
      <w:r w:rsidRPr="00EB6C3F">
        <w:rPr>
          <w:rFonts w:ascii="Times New Roman" w:eastAsia="Calibri" w:hAnsi="Times New Roman" w:cs="Times New Roman"/>
          <w:b/>
          <w:sz w:val="24"/>
          <w:szCs w:val="24"/>
        </w:rPr>
        <w:t xml:space="preserve">hether the specified forensic investigation was initially undertaken by Deloitte and </w:t>
      </w:r>
      <w:proofErr w:type="spellStart"/>
      <w:r w:rsidRPr="00EB6C3F">
        <w:rPr>
          <w:rFonts w:ascii="Times New Roman" w:eastAsia="Calibri" w:hAnsi="Times New Roman" w:cs="Times New Roman"/>
          <w:b/>
          <w:sz w:val="24"/>
          <w:szCs w:val="24"/>
        </w:rPr>
        <w:t>Touche</w:t>
      </w:r>
      <w:proofErr w:type="spellEnd"/>
      <w:r w:rsidRPr="00EB6C3F">
        <w:rPr>
          <w:rFonts w:ascii="Times New Roman" w:eastAsia="Calibri" w:hAnsi="Times New Roman" w:cs="Times New Roman"/>
          <w:b/>
          <w:sz w:val="24"/>
          <w:szCs w:val="24"/>
        </w:rPr>
        <w:t xml:space="preserve"> SA and now undertaken by the Department of Justice and Correctional Services; if so, why was the decision taken to transfer the forensic investigation fro</w:t>
      </w:r>
      <w:r>
        <w:rPr>
          <w:rFonts w:ascii="Times New Roman" w:eastAsia="Calibri" w:hAnsi="Times New Roman" w:cs="Times New Roman"/>
          <w:b/>
          <w:sz w:val="24"/>
          <w:szCs w:val="24"/>
        </w:rPr>
        <w:t>m the company to the department?</w:t>
      </w:r>
    </w:p>
    <w:p w14:paraId="46431495" w14:textId="77777777" w:rsidR="00335C6D" w:rsidRDefault="00335C6D" w:rsidP="00335C6D">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45407D">
        <w:rPr>
          <w:rFonts w:ascii="Times New Roman" w:hAnsi="Times New Roman" w:cs="Times New Roman"/>
          <w:sz w:val="24"/>
          <w:szCs w:val="24"/>
        </w:rPr>
        <w:t xml:space="preserve">The Ministerial Task Team </w:t>
      </w:r>
      <w:r>
        <w:rPr>
          <w:rFonts w:ascii="Times New Roman" w:hAnsi="Times New Roman" w:cs="Times New Roman"/>
          <w:sz w:val="24"/>
          <w:szCs w:val="24"/>
        </w:rPr>
        <w:t>comprised</w:t>
      </w:r>
      <w:r w:rsidRPr="0045407D">
        <w:rPr>
          <w:rFonts w:ascii="Times New Roman" w:hAnsi="Times New Roman" w:cs="Times New Roman"/>
          <w:sz w:val="24"/>
          <w:szCs w:val="24"/>
        </w:rPr>
        <w:t xml:space="preserve"> of</w:t>
      </w:r>
      <w:r>
        <w:rPr>
          <w:rFonts w:ascii="Times New Roman" w:hAnsi="Times New Roman" w:cs="Times New Roman"/>
          <w:sz w:val="24"/>
          <w:szCs w:val="24"/>
        </w:rPr>
        <w:t xml:space="preserve"> the Chairperson, Prof J Volmink, Independent Educationist, Mr M Gardiner,</w:t>
      </w:r>
      <w:r w:rsidRPr="0045407D">
        <w:rPr>
          <w:rFonts w:ascii="Times New Roman" w:hAnsi="Times New Roman" w:cs="Times New Roman"/>
          <w:sz w:val="24"/>
          <w:szCs w:val="24"/>
        </w:rPr>
        <w:t xml:space="preserve"> members from the </w:t>
      </w:r>
      <w:r w:rsidRPr="0045407D">
        <w:rPr>
          <w:rFonts w:ascii="Times New Roman" w:hAnsi="Times New Roman" w:cs="Times New Roman"/>
          <w:sz w:val="24"/>
          <w:szCs w:val="24"/>
          <w:lang w:val="en-GB"/>
        </w:rPr>
        <w:t>Department</w:t>
      </w:r>
      <w:r>
        <w:rPr>
          <w:rFonts w:ascii="Times New Roman" w:hAnsi="Times New Roman" w:cs="Times New Roman"/>
          <w:sz w:val="24"/>
          <w:szCs w:val="24"/>
          <w:lang w:val="en-GB"/>
        </w:rPr>
        <w:t xml:space="preserve"> of </w:t>
      </w:r>
      <w:r w:rsidRPr="0045407D">
        <w:rPr>
          <w:rFonts w:ascii="Times New Roman" w:hAnsi="Times New Roman" w:cs="Times New Roman"/>
          <w:sz w:val="24"/>
          <w:szCs w:val="24"/>
          <w:lang w:val="en-GB"/>
        </w:rPr>
        <w:t>Public Service and Administration (DPSA);</w:t>
      </w:r>
      <w:r>
        <w:rPr>
          <w:rFonts w:ascii="Times New Roman" w:hAnsi="Times New Roman" w:cs="Times New Roman"/>
          <w:sz w:val="24"/>
          <w:szCs w:val="24"/>
          <w:lang w:val="en-GB"/>
        </w:rPr>
        <w:t xml:space="preserve"> </w:t>
      </w:r>
      <w:r>
        <w:rPr>
          <w:rFonts w:ascii="Times New Roman" w:hAnsi="Times New Roman" w:cs="Times New Roman"/>
          <w:sz w:val="24"/>
          <w:szCs w:val="24"/>
        </w:rPr>
        <w:t>Department of Justice and Correctional Services (</w:t>
      </w:r>
      <w:proofErr w:type="spellStart"/>
      <w:r>
        <w:rPr>
          <w:rFonts w:ascii="Times New Roman" w:hAnsi="Times New Roman" w:cs="Times New Roman"/>
          <w:sz w:val="24"/>
          <w:szCs w:val="24"/>
        </w:rPr>
        <w:t>DoJ</w:t>
      </w:r>
      <w:proofErr w:type="spellEnd"/>
      <w:r>
        <w:rPr>
          <w:rFonts w:ascii="Times New Roman" w:hAnsi="Times New Roman" w:cs="Times New Roman"/>
          <w:sz w:val="24"/>
          <w:szCs w:val="24"/>
        </w:rPr>
        <w:t xml:space="preserve"> &amp; CS) and Deloitte and Touché SA.</w:t>
      </w:r>
    </w:p>
    <w:p w14:paraId="167976B1" w14:textId="77777777" w:rsidR="00335C6D" w:rsidRDefault="00335C6D" w:rsidP="00335C6D">
      <w:pPr>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The service of forensic investigation was not transferred.  The </w:t>
      </w:r>
      <w:proofErr w:type="spellStart"/>
      <w:r>
        <w:rPr>
          <w:rFonts w:ascii="Times New Roman" w:hAnsi="Times New Roman" w:cs="Times New Roman"/>
          <w:sz w:val="24"/>
          <w:szCs w:val="24"/>
        </w:rPr>
        <w:t>DoJ</w:t>
      </w:r>
      <w:proofErr w:type="spellEnd"/>
      <w:r>
        <w:rPr>
          <w:rFonts w:ascii="Times New Roman" w:hAnsi="Times New Roman" w:cs="Times New Roman"/>
          <w:sz w:val="24"/>
          <w:szCs w:val="24"/>
        </w:rPr>
        <w:t xml:space="preserve"> &amp; CS and Deloitte worked very closely as members of the MTT.  </w:t>
      </w:r>
      <w:r w:rsidRPr="00914782">
        <w:rPr>
          <w:rFonts w:ascii="Times New Roman" w:hAnsi="Times New Roman" w:cs="Times New Roman"/>
          <w:sz w:val="24"/>
          <w:szCs w:val="24"/>
        </w:rPr>
        <w:t>The services of</w:t>
      </w:r>
      <w:r>
        <w:rPr>
          <w:rFonts w:ascii="Times New Roman" w:hAnsi="Times New Roman" w:cs="Times New Roman"/>
          <w:sz w:val="24"/>
          <w:szCs w:val="24"/>
        </w:rPr>
        <w:t xml:space="preserve"> the forensic team from the </w:t>
      </w:r>
      <w:proofErr w:type="spellStart"/>
      <w:r>
        <w:rPr>
          <w:rFonts w:ascii="Times New Roman" w:hAnsi="Times New Roman" w:cs="Times New Roman"/>
          <w:sz w:val="24"/>
          <w:szCs w:val="24"/>
        </w:rPr>
        <w:t>DoJ</w:t>
      </w:r>
      <w:proofErr w:type="spellEnd"/>
      <w:r>
        <w:rPr>
          <w:rFonts w:ascii="Times New Roman" w:hAnsi="Times New Roman" w:cs="Times New Roman"/>
          <w:sz w:val="24"/>
          <w:szCs w:val="24"/>
        </w:rPr>
        <w:t xml:space="preserve"> &amp; CS </w:t>
      </w:r>
      <w:r w:rsidRPr="00914782">
        <w:rPr>
          <w:rFonts w:ascii="Times New Roman" w:hAnsi="Times New Roman" w:cs="Times New Roman"/>
          <w:sz w:val="24"/>
          <w:szCs w:val="24"/>
        </w:rPr>
        <w:t>have been rendered pro bono, except for the payment of the subsistence and travelling allowances as and when required</w:t>
      </w:r>
      <w:r>
        <w:rPr>
          <w:rFonts w:ascii="Times New Roman" w:hAnsi="Times New Roman" w:cs="Times New Roman"/>
          <w:sz w:val="24"/>
          <w:szCs w:val="24"/>
        </w:rPr>
        <w:t>.</w:t>
      </w:r>
    </w:p>
    <w:p w14:paraId="4CCB209E" w14:textId="77777777" w:rsidR="00335C6D" w:rsidRDefault="00335C6D" w:rsidP="00335C6D">
      <w:pPr>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When the extension was granted, it made financial sense to use the human resources from a Government Department to complete the work they have started, as members of the MTT, rather than to enter into a new financially binding contract for another six (6) months.  </w:t>
      </w:r>
    </w:p>
    <w:p w14:paraId="27AF2FB5" w14:textId="77777777" w:rsidR="00335C6D" w:rsidRPr="00EB6C3F" w:rsidRDefault="00335C6D" w:rsidP="00335C6D">
      <w:pPr>
        <w:ind w:left="709" w:hanging="709"/>
        <w:jc w:val="both"/>
        <w:rPr>
          <w:rFonts w:ascii="Times New Roman" w:hAnsi="Times New Roman" w:cs="Times New Roman"/>
          <w:b/>
          <w:sz w:val="24"/>
          <w:szCs w:val="24"/>
        </w:rPr>
      </w:pPr>
    </w:p>
    <w:p w14:paraId="06C5F239" w14:textId="77777777" w:rsidR="00335C6D" w:rsidRPr="00EB6C3F" w:rsidRDefault="00335C6D" w:rsidP="00335C6D">
      <w:pPr>
        <w:spacing w:before="100" w:beforeAutospacing="1" w:after="100" w:afterAutospacing="1" w:line="240" w:lineRule="auto"/>
        <w:ind w:left="709" w:hanging="283"/>
        <w:jc w:val="both"/>
        <w:rPr>
          <w:rFonts w:ascii="Times New Roman" w:eastAsia="Calibri" w:hAnsi="Times New Roman" w:cs="Times New Roman"/>
          <w:b/>
          <w:sz w:val="24"/>
          <w:szCs w:val="24"/>
        </w:rPr>
      </w:pPr>
      <w:r w:rsidRPr="00EB6C3F">
        <w:rPr>
          <w:rFonts w:ascii="Times New Roman" w:eastAsia="Calibri" w:hAnsi="Times New Roman" w:cs="Times New Roman"/>
          <w:b/>
          <w:sz w:val="24"/>
          <w:szCs w:val="24"/>
        </w:rPr>
        <w:lastRenderedPageBreak/>
        <w:t>(3)</w:t>
      </w:r>
      <w:r w:rsidRPr="00EB6C3F">
        <w:rPr>
          <w:rFonts w:ascii="Times New Roman" w:eastAsia="Calibri" w:hAnsi="Times New Roman" w:cs="Times New Roman"/>
          <w:b/>
          <w:sz w:val="24"/>
          <w:szCs w:val="24"/>
        </w:rPr>
        <w:tab/>
        <w:t>(a) What amount has been budgeted for the forensic investigation and (b) what</w:t>
      </w:r>
      <w:r>
        <w:rPr>
          <w:rFonts w:ascii="Times New Roman" w:eastAsia="Calibri" w:hAnsi="Times New Roman" w:cs="Times New Roman"/>
          <w:b/>
          <w:sz w:val="24"/>
          <w:szCs w:val="24"/>
        </w:rPr>
        <w:t xml:space="preserve"> is the breakdown of the budget?</w:t>
      </w:r>
    </w:p>
    <w:p w14:paraId="72EA2269" w14:textId="77777777" w:rsidR="00335C6D" w:rsidRDefault="00335C6D" w:rsidP="00335C6D">
      <w:pPr>
        <w:ind w:left="426"/>
        <w:jc w:val="both"/>
        <w:rPr>
          <w:rFonts w:ascii="Times New Roman" w:hAnsi="Times New Roman" w:cs="Times New Roman"/>
          <w:sz w:val="24"/>
          <w:szCs w:val="24"/>
        </w:rPr>
      </w:pPr>
      <w:r>
        <w:rPr>
          <w:rFonts w:ascii="Times New Roman" w:hAnsi="Times New Roman" w:cs="Times New Roman"/>
          <w:sz w:val="24"/>
          <w:szCs w:val="24"/>
        </w:rPr>
        <w:t>(3)(a &amp; b)  The breakdown for the forensic investigation is as follows:</w:t>
      </w:r>
    </w:p>
    <w:p w14:paraId="1B370EB5" w14:textId="77777777" w:rsidR="00335C6D" w:rsidRDefault="00335C6D" w:rsidP="00335C6D">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Deloitte contract amounted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 951 946</w:t>
      </w:r>
    </w:p>
    <w:p w14:paraId="2A3BF346" w14:textId="77777777" w:rsidR="00335C6D" w:rsidRPr="001C7CC4" w:rsidRDefault="00335C6D" w:rsidP="00335C6D">
      <w:pPr>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     Subsistence and Travelling for </w:t>
      </w:r>
      <w:proofErr w:type="spellStart"/>
      <w:r>
        <w:rPr>
          <w:rFonts w:ascii="Times New Roman" w:hAnsi="Times New Roman" w:cs="Times New Roman"/>
          <w:sz w:val="24"/>
          <w:szCs w:val="24"/>
        </w:rPr>
        <w:t>DoJ</w:t>
      </w:r>
      <w:proofErr w:type="spellEnd"/>
      <w:r>
        <w:rPr>
          <w:rFonts w:ascii="Times New Roman" w:hAnsi="Times New Roman" w:cs="Times New Roman"/>
          <w:sz w:val="24"/>
          <w:szCs w:val="24"/>
        </w:rPr>
        <w:t xml:space="preserve"> &amp; CS</w:t>
      </w:r>
      <w:r>
        <w:rPr>
          <w:rFonts w:ascii="Times New Roman" w:hAnsi="Times New Roman" w:cs="Times New Roman"/>
          <w:sz w:val="24"/>
          <w:szCs w:val="24"/>
        </w:rPr>
        <w:tab/>
      </w:r>
      <w:r>
        <w:rPr>
          <w:rFonts w:ascii="Times New Roman" w:hAnsi="Times New Roman" w:cs="Times New Roman"/>
          <w:sz w:val="24"/>
          <w:szCs w:val="24"/>
        </w:rPr>
        <w:tab/>
        <w:t xml:space="preserve">             R </w:t>
      </w:r>
      <w:r w:rsidRPr="008A3602">
        <w:rPr>
          <w:rFonts w:ascii="Times New Roman" w:hAnsi="Times New Roman" w:cs="Times New Roman"/>
          <w:sz w:val="24"/>
          <w:szCs w:val="24"/>
          <w:u w:val="single"/>
        </w:rPr>
        <w:t>212 492</w:t>
      </w:r>
    </w:p>
    <w:p w14:paraId="58F07CC6" w14:textId="77777777" w:rsidR="00335C6D" w:rsidRDefault="00335C6D" w:rsidP="00335C6D">
      <w:pPr>
        <w:ind w:firstLine="426"/>
        <w:rPr>
          <w:rFonts w:ascii="Times New Roman" w:hAnsi="Times New Roman" w:cs="Times New Roman"/>
          <w:b/>
          <w:sz w:val="24"/>
          <w:szCs w:val="24"/>
        </w:rPr>
      </w:pPr>
      <w:r>
        <w:rPr>
          <w:rFonts w:ascii="Times New Roman" w:hAnsi="Times New Roman" w:cs="Times New Roman"/>
          <w:b/>
          <w:sz w:val="24"/>
          <w:szCs w:val="24"/>
        </w:rPr>
        <w:t xml:space="preserve">     Total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   </w:t>
      </w:r>
      <w:r w:rsidRPr="008A3602">
        <w:rPr>
          <w:rFonts w:ascii="Times New Roman" w:hAnsi="Times New Roman" w:cs="Times New Roman"/>
          <w:b/>
          <w:sz w:val="24"/>
          <w:szCs w:val="24"/>
          <w:u w:val="single"/>
        </w:rPr>
        <w:t>1 164</w:t>
      </w:r>
      <w:r>
        <w:rPr>
          <w:rFonts w:ascii="Times New Roman" w:hAnsi="Times New Roman" w:cs="Times New Roman"/>
          <w:b/>
          <w:sz w:val="24"/>
          <w:szCs w:val="24"/>
          <w:u w:val="single"/>
        </w:rPr>
        <w:t> </w:t>
      </w:r>
      <w:r w:rsidRPr="008A3602">
        <w:rPr>
          <w:rFonts w:ascii="Times New Roman" w:hAnsi="Times New Roman" w:cs="Times New Roman"/>
          <w:b/>
          <w:sz w:val="24"/>
          <w:szCs w:val="24"/>
          <w:u w:val="single"/>
        </w:rPr>
        <w:t>438</w:t>
      </w:r>
      <w:r>
        <w:rPr>
          <w:rFonts w:ascii="Times New Roman" w:hAnsi="Times New Roman" w:cs="Times New Roman"/>
          <w:b/>
          <w:sz w:val="24"/>
          <w:szCs w:val="24"/>
        </w:rPr>
        <w:tab/>
      </w:r>
    </w:p>
    <w:p w14:paraId="1CEFA88D" w14:textId="77777777" w:rsidR="00335C6D" w:rsidRPr="00EB6C3F" w:rsidRDefault="00335C6D" w:rsidP="00335C6D">
      <w:pPr>
        <w:spacing w:before="100" w:beforeAutospacing="1" w:after="100" w:afterAutospacing="1" w:line="240" w:lineRule="auto"/>
        <w:ind w:left="1440" w:hanging="720"/>
        <w:jc w:val="both"/>
        <w:rPr>
          <w:rFonts w:ascii="Times New Roman" w:eastAsia="Calibri" w:hAnsi="Times New Roman" w:cs="Times New Roman"/>
          <w:b/>
          <w:sz w:val="24"/>
          <w:szCs w:val="24"/>
        </w:rPr>
      </w:pPr>
    </w:p>
    <w:p w14:paraId="3121DCED" w14:textId="77777777" w:rsidR="00335C6D" w:rsidRPr="00EB6C3F" w:rsidRDefault="00335C6D" w:rsidP="00335C6D">
      <w:pPr>
        <w:spacing w:before="100" w:beforeAutospacing="1" w:after="100" w:afterAutospacing="1" w:line="240" w:lineRule="auto"/>
        <w:ind w:left="851" w:hanging="425"/>
        <w:jc w:val="both"/>
        <w:rPr>
          <w:rFonts w:ascii="Times New Roman" w:eastAsia="Calibri" w:hAnsi="Times New Roman" w:cs="Times New Roman"/>
          <w:b/>
          <w:sz w:val="24"/>
          <w:szCs w:val="24"/>
        </w:rPr>
      </w:pPr>
      <w:r w:rsidRPr="00EB6C3F">
        <w:rPr>
          <w:rFonts w:ascii="Times New Roman" w:eastAsia="Calibri" w:hAnsi="Times New Roman" w:cs="Times New Roman"/>
          <w:b/>
          <w:sz w:val="24"/>
          <w:szCs w:val="24"/>
        </w:rPr>
        <w:t>(4)</w:t>
      </w:r>
      <w:r w:rsidRPr="00EB6C3F">
        <w:rPr>
          <w:rFonts w:ascii="Times New Roman" w:eastAsia="Calibri" w:hAnsi="Times New Roman" w:cs="Times New Roman"/>
          <w:b/>
          <w:sz w:val="24"/>
          <w:szCs w:val="24"/>
        </w:rPr>
        <w:tab/>
        <w:t>Whether she will make the report, that will be handed over to her at the end of August 2016, available to the public; if not, why not; if so, on what date will she make the specified</w:t>
      </w:r>
      <w:r>
        <w:rPr>
          <w:rFonts w:ascii="Times New Roman" w:eastAsia="Calibri" w:hAnsi="Times New Roman" w:cs="Times New Roman"/>
          <w:b/>
          <w:sz w:val="24"/>
          <w:szCs w:val="24"/>
        </w:rPr>
        <w:t xml:space="preserve"> report available to the public?</w:t>
      </w:r>
    </w:p>
    <w:p w14:paraId="7B25304F" w14:textId="77777777" w:rsidR="00335C6D" w:rsidRDefault="00335C6D" w:rsidP="00335C6D">
      <w:pPr>
        <w:ind w:left="851" w:hanging="425"/>
        <w:rPr>
          <w:rFonts w:ascii="Times New Roman" w:hAnsi="Times New Roman" w:cs="Times New Roman"/>
          <w:b/>
          <w:sz w:val="24"/>
          <w:szCs w:val="24"/>
        </w:rPr>
      </w:pPr>
      <w:r>
        <w:rPr>
          <w:rFonts w:ascii="Times New Roman" w:hAnsi="Times New Roman" w:cs="Times New Roman"/>
          <w:sz w:val="24"/>
          <w:szCs w:val="24"/>
        </w:rPr>
        <w:t>(4) The Report of the MTT will be made available to the public after the Minister has received and analysed the Forensic Report.</w:t>
      </w:r>
      <w:r>
        <w:rPr>
          <w:rFonts w:ascii="Times New Roman" w:hAnsi="Times New Roman" w:cs="Times New Roman"/>
          <w:b/>
          <w:sz w:val="24"/>
          <w:szCs w:val="24"/>
        </w:rPr>
        <w:tab/>
      </w:r>
    </w:p>
    <w:p w14:paraId="5CBB3A16" w14:textId="77777777" w:rsidR="00335C6D" w:rsidRPr="001569A9" w:rsidRDefault="00335C6D" w:rsidP="00335C6D">
      <w:pPr>
        <w:ind w:left="851" w:hanging="425"/>
        <w:rPr>
          <w:rFonts w:ascii="Times New Roman" w:hAnsi="Times New Roman" w:cs="Times New Roman"/>
          <w:b/>
          <w:sz w:val="24"/>
          <w:szCs w:val="24"/>
        </w:rPr>
      </w:pPr>
    </w:p>
    <w:p w14:paraId="15B053B5" w14:textId="77777777" w:rsidR="00335C6D" w:rsidRDefault="00335C6D" w:rsidP="00335C6D">
      <w:pPr>
        <w:ind w:left="851" w:hanging="425"/>
        <w:rPr>
          <w:rFonts w:ascii="Times New Roman" w:hAnsi="Times New Roman" w:cs="Times New Roman"/>
          <w:b/>
          <w:sz w:val="24"/>
          <w:szCs w:val="24"/>
        </w:rPr>
      </w:pPr>
      <w:r>
        <w:rPr>
          <w:rFonts w:ascii="Times New Roman" w:eastAsia="Calibri" w:hAnsi="Times New Roman" w:cs="Times New Roman"/>
          <w:b/>
          <w:sz w:val="24"/>
          <w:szCs w:val="24"/>
        </w:rPr>
        <w:t>(5)</w:t>
      </w:r>
      <w:r>
        <w:rPr>
          <w:rFonts w:ascii="Times New Roman" w:eastAsia="Calibri" w:hAnsi="Times New Roman" w:cs="Times New Roman"/>
          <w:b/>
          <w:sz w:val="24"/>
          <w:szCs w:val="24"/>
        </w:rPr>
        <w:tab/>
        <w:t>(a) W</w:t>
      </w:r>
      <w:r w:rsidRPr="001569A9">
        <w:rPr>
          <w:rFonts w:ascii="Times New Roman" w:eastAsia="Calibri" w:hAnsi="Times New Roman" w:cs="Times New Roman"/>
          <w:b/>
          <w:sz w:val="24"/>
          <w:szCs w:val="24"/>
        </w:rPr>
        <w:t>hen was the deadline for provincial departments of education to take action on the identified cases and provide progress reports to her, (b) which of the specified provincial departments have provided her with progress reports and (c) when will the specified progress reports be made available to the public?</w:t>
      </w:r>
      <w:r w:rsidRPr="001569A9">
        <w:rPr>
          <w:rFonts w:ascii="Times New Roman" w:eastAsia="Calibri" w:hAnsi="Times New Roman" w:cs="Times New Roman"/>
          <w:b/>
          <w:sz w:val="24"/>
          <w:szCs w:val="24"/>
        </w:rPr>
        <w:tab/>
      </w:r>
      <w:r w:rsidRPr="000548D1">
        <w:rPr>
          <w:rFonts w:ascii="Times New Roman" w:eastAsia="Calibri" w:hAnsi="Times New Roman" w:cs="Times New Roman"/>
          <w:sz w:val="24"/>
          <w:szCs w:val="24"/>
        </w:rPr>
        <w:tab/>
      </w:r>
      <w:r w:rsidRPr="000548D1">
        <w:rPr>
          <w:rFonts w:ascii="Times New Roman" w:eastAsia="Calibri" w:hAnsi="Times New Roman" w:cs="Times New Roman"/>
          <w:sz w:val="24"/>
          <w:szCs w:val="24"/>
        </w:rPr>
        <w:tab/>
      </w:r>
      <w:r w:rsidRPr="000548D1">
        <w:rPr>
          <w:rFonts w:ascii="Times New Roman" w:eastAsia="Calibri" w:hAnsi="Times New Roman" w:cs="Times New Roman"/>
          <w:sz w:val="24"/>
          <w:szCs w:val="24"/>
        </w:rPr>
        <w:tab/>
      </w:r>
    </w:p>
    <w:p w14:paraId="288807F1" w14:textId="77777777" w:rsidR="00335C6D" w:rsidRDefault="00335C6D" w:rsidP="00335C6D">
      <w:pPr>
        <w:ind w:left="851" w:hanging="851"/>
        <w:jc w:val="both"/>
        <w:rPr>
          <w:rFonts w:ascii="Times New Roman" w:hAnsi="Times New Roman" w:cs="Times New Roman"/>
          <w:sz w:val="24"/>
          <w:szCs w:val="24"/>
        </w:rPr>
      </w:pPr>
      <w:r w:rsidRPr="007A7D49">
        <w:rPr>
          <w:rFonts w:ascii="Times New Roman" w:hAnsi="Times New Roman" w:cs="Times New Roman"/>
          <w:sz w:val="24"/>
          <w:szCs w:val="24"/>
        </w:rPr>
        <w:t>(5</w:t>
      </w:r>
      <w:r>
        <w:rPr>
          <w:rFonts w:ascii="Times New Roman" w:hAnsi="Times New Roman" w:cs="Times New Roman"/>
          <w:b/>
          <w:sz w:val="24"/>
          <w:szCs w:val="24"/>
        </w:rPr>
        <w:t xml:space="preserve">)  </w:t>
      </w:r>
      <w:r w:rsidRPr="007A7D49">
        <w:rPr>
          <w:rFonts w:ascii="Times New Roman" w:hAnsi="Times New Roman" w:cs="Times New Roman"/>
          <w:sz w:val="24"/>
          <w:szCs w:val="24"/>
        </w:rPr>
        <w:t>(a)</w:t>
      </w:r>
      <w:r>
        <w:rPr>
          <w:rFonts w:ascii="Times New Roman" w:hAnsi="Times New Roman" w:cs="Times New Roman"/>
          <w:b/>
          <w:sz w:val="24"/>
          <w:szCs w:val="24"/>
        </w:rPr>
        <w:t xml:space="preserve"> </w:t>
      </w:r>
      <w:r w:rsidRPr="00003A9A">
        <w:rPr>
          <w:rFonts w:ascii="Times New Roman" w:hAnsi="Times New Roman" w:cs="Times New Roman"/>
          <w:sz w:val="24"/>
          <w:szCs w:val="24"/>
        </w:rPr>
        <w:t xml:space="preserve">The </w:t>
      </w:r>
      <w:r>
        <w:rPr>
          <w:rFonts w:ascii="Times New Roman" w:hAnsi="Times New Roman" w:cs="Times New Roman"/>
          <w:sz w:val="24"/>
          <w:szCs w:val="24"/>
        </w:rPr>
        <w:t xml:space="preserve">affected </w:t>
      </w:r>
      <w:r w:rsidRPr="00003A9A">
        <w:rPr>
          <w:rFonts w:ascii="Times New Roman" w:hAnsi="Times New Roman" w:cs="Times New Roman"/>
          <w:sz w:val="24"/>
          <w:szCs w:val="24"/>
        </w:rPr>
        <w:t xml:space="preserve">Provincial Education Departments </w:t>
      </w:r>
      <w:r>
        <w:rPr>
          <w:rFonts w:ascii="Times New Roman" w:hAnsi="Times New Roman" w:cs="Times New Roman"/>
          <w:sz w:val="24"/>
          <w:szCs w:val="24"/>
        </w:rPr>
        <w:t xml:space="preserve">(PEDs) </w:t>
      </w:r>
      <w:r w:rsidRPr="00003A9A">
        <w:rPr>
          <w:rFonts w:ascii="Times New Roman" w:hAnsi="Times New Roman" w:cs="Times New Roman"/>
          <w:sz w:val="24"/>
          <w:szCs w:val="24"/>
        </w:rPr>
        <w:t>were given a period of three</w:t>
      </w:r>
      <w:r>
        <w:rPr>
          <w:rFonts w:ascii="Times New Roman" w:hAnsi="Times New Roman" w:cs="Times New Roman"/>
          <w:sz w:val="24"/>
          <w:szCs w:val="24"/>
        </w:rPr>
        <w:t xml:space="preserve"> (3)</w:t>
      </w:r>
      <w:r w:rsidRPr="00003A9A">
        <w:rPr>
          <w:rFonts w:ascii="Times New Roman" w:hAnsi="Times New Roman" w:cs="Times New Roman"/>
          <w:sz w:val="24"/>
          <w:szCs w:val="24"/>
        </w:rPr>
        <w:t xml:space="preserve"> months from the </w:t>
      </w:r>
      <w:r>
        <w:rPr>
          <w:rFonts w:ascii="Times New Roman" w:hAnsi="Times New Roman" w:cs="Times New Roman"/>
          <w:sz w:val="24"/>
          <w:szCs w:val="24"/>
        </w:rPr>
        <w:t>16 August 2016 to complete their work.</w:t>
      </w:r>
    </w:p>
    <w:p w14:paraId="05A58371" w14:textId="77777777" w:rsidR="00335C6D" w:rsidRDefault="00335C6D" w:rsidP="00335C6D">
      <w:pPr>
        <w:ind w:left="851" w:hanging="425"/>
        <w:jc w:val="both"/>
        <w:rPr>
          <w:rFonts w:ascii="Times New Roman" w:hAnsi="Times New Roman" w:cs="Times New Roman"/>
          <w:sz w:val="24"/>
          <w:szCs w:val="24"/>
        </w:rPr>
      </w:pPr>
      <w:r>
        <w:rPr>
          <w:rFonts w:ascii="Times New Roman" w:hAnsi="Times New Roman" w:cs="Times New Roman"/>
          <w:sz w:val="24"/>
          <w:szCs w:val="24"/>
        </w:rPr>
        <w:t>(b) None. The PED’s will submit the final report by end of November 2016.</w:t>
      </w:r>
    </w:p>
    <w:p w14:paraId="39B04631" w14:textId="77777777" w:rsidR="00335C6D" w:rsidRDefault="00335C6D" w:rsidP="00335C6D">
      <w:pPr>
        <w:ind w:left="851" w:hanging="425"/>
        <w:jc w:val="both"/>
        <w:rPr>
          <w:rFonts w:ascii="Times New Roman" w:hAnsi="Times New Roman" w:cs="Times New Roman"/>
          <w:b/>
          <w:sz w:val="24"/>
          <w:szCs w:val="24"/>
        </w:rPr>
      </w:pPr>
      <w:r>
        <w:rPr>
          <w:rFonts w:ascii="Times New Roman" w:hAnsi="Times New Roman" w:cs="Times New Roman"/>
          <w:sz w:val="24"/>
          <w:szCs w:val="24"/>
        </w:rPr>
        <w:t>(c)  The Minister will determine, after considering the Provincial progress report, whether to make it available to the public.</w:t>
      </w:r>
    </w:p>
    <w:p w14:paraId="3A818BDC" w14:textId="77777777" w:rsidR="00335C6D" w:rsidRDefault="00335C6D" w:rsidP="00335C6D">
      <w:pPr>
        <w:rPr>
          <w:rFonts w:ascii="Times New Roman" w:hAnsi="Times New Roman" w:cs="Times New Roman"/>
          <w:b/>
          <w:sz w:val="24"/>
          <w:szCs w:val="24"/>
        </w:rPr>
      </w:pPr>
    </w:p>
    <w:p w14:paraId="16DF4A65" w14:textId="77777777" w:rsidR="00335C6D" w:rsidRDefault="00335C6D" w:rsidP="00335C6D">
      <w:pPr>
        <w:rPr>
          <w:rFonts w:ascii="Times New Roman" w:hAnsi="Times New Roman" w:cs="Times New Roman"/>
          <w:b/>
          <w:sz w:val="24"/>
          <w:szCs w:val="24"/>
        </w:rPr>
      </w:pPr>
    </w:p>
    <w:p w14:paraId="0F35C582" w14:textId="77777777" w:rsidR="00335C6D" w:rsidRDefault="00335C6D" w:rsidP="00335C6D">
      <w:pPr>
        <w:rPr>
          <w:rFonts w:ascii="Times New Roman" w:hAnsi="Times New Roman" w:cs="Times New Roman"/>
          <w:b/>
          <w:sz w:val="24"/>
          <w:szCs w:val="24"/>
        </w:rPr>
      </w:pPr>
    </w:p>
    <w:p w14:paraId="1CE6C447" w14:textId="77777777" w:rsidR="00335C6D" w:rsidRDefault="00335C6D" w:rsidP="00335C6D">
      <w:pPr>
        <w:rPr>
          <w:rFonts w:ascii="Times New Roman" w:hAnsi="Times New Roman" w:cs="Times New Roman"/>
          <w:b/>
          <w:sz w:val="24"/>
          <w:szCs w:val="24"/>
        </w:rPr>
      </w:pPr>
    </w:p>
    <w:p w14:paraId="5C04862C" w14:textId="77777777" w:rsidR="00335C6D" w:rsidRDefault="00335C6D" w:rsidP="00335C6D">
      <w:pPr>
        <w:rPr>
          <w:rFonts w:ascii="Times New Roman" w:hAnsi="Times New Roman" w:cs="Times New Roman"/>
          <w:b/>
          <w:sz w:val="24"/>
          <w:szCs w:val="24"/>
        </w:rPr>
      </w:pPr>
    </w:p>
    <w:p w14:paraId="349C3089" w14:textId="77777777" w:rsidR="00335C6D" w:rsidRDefault="00335C6D" w:rsidP="00335C6D">
      <w:pPr>
        <w:rPr>
          <w:rFonts w:ascii="Times New Roman" w:hAnsi="Times New Roman" w:cs="Times New Roman"/>
          <w:b/>
          <w:sz w:val="24"/>
          <w:szCs w:val="24"/>
        </w:rPr>
      </w:pPr>
    </w:p>
    <w:p w14:paraId="66FEB67C" w14:textId="77777777" w:rsidR="00335C6D" w:rsidRPr="006C65E5" w:rsidRDefault="00335C6D" w:rsidP="00335C6D">
      <w:pPr>
        <w:jc w:val="both"/>
        <w:rPr>
          <w:rFonts w:ascii="Times New Roman" w:hAnsi="Times New Roman" w:cs="Times New Roman"/>
          <w:b/>
          <w:sz w:val="24"/>
          <w:szCs w:val="24"/>
        </w:rPr>
      </w:pPr>
    </w:p>
    <w:sectPr w:rsidR="00335C6D" w:rsidRPr="006C6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20511"/>
    <w:multiLevelType w:val="hybridMultilevel"/>
    <w:tmpl w:val="6500397A"/>
    <w:lvl w:ilvl="0" w:tplc="70F4DC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A315A49"/>
    <w:multiLevelType w:val="hybridMultilevel"/>
    <w:tmpl w:val="A6EE702A"/>
    <w:lvl w:ilvl="0" w:tplc="1DDCD4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48D1"/>
    <w:rsid w:val="000A2AAC"/>
    <w:rsid w:val="000D4D43"/>
    <w:rsid w:val="001415B1"/>
    <w:rsid w:val="001469EE"/>
    <w:rsid w:val="00170990"/>
    <w:rsid w:val="00183BCF"/>
    <w:rsid w:val="00226801"/>
    <w:rsid w:val="0027063B"/>
    <w:rsid w:val="002C32A6"/>
    <w:rsid w:val="00310F5F"/>
    <w:rsid w:val="00335C6D"/>
    <w:rsid w:val="00337980"/>
    <w:rsid w:val="00343876"/>
    <w:rsid w:val="0037043F"/>
    <w:rsid w:val="003B39A7"/>
    <w:rsid w:val="00405587"/>
    <w:rsid w:val="004532C0"/>
    <w:rsid w:val="004A2F02"/>
    <w:rsid w:val="00533342"/>
    <w:rsid w:val="005676F7"/>
    <w:rsid w:val="00570560"/>
    <w:rsid w:val="005827AF"/>
    <w:rsid w:val="0059663A"/>
    <w:rsid w:val="005C4AB6"/>
    <w:rsid w:val="00615A3B"/>
    <w:rsid w:val="00692B11"/>
    <w:rsid w:val="006A16FC"/>
    <w:rsid w:val="006C1F10"/>
    <w:rsid w:val="006D7B63"/>
    <w:rsid w:val="006F297B"/>
    <w:rsid w:val="007A4190"/>
    <w:rsid w:val="007F25CB"/>
    <w:rsid w:val="00830D56"/>
    <w:rsid w:val="00830FC7"/>
    <w:rsid w:val="00857A1D"/>
    <w:rsid w:val="008A6BDA"/>
    <w:rsid w:val="008E742B"/>
    <w:rsid w:val="009434F5"/>
    <w:rsid w:val="00975403"/>
    <w:rsid w:val="009B6115"/>
    <w:rsid w:val="009C2773"/>
    <w:rsid w:val="009D302C"/>
    <w:rsid w:val="00A20079"/>
    <w:rsid w:val="00A451EB"/>
    <w:rsid w:val="00A603D7"/>
    <w:rsid w:val="00A666AB"/>
    <w:rsid w:val="00AE1828"/>
    <w:rsid w:val="00AF4F40"/>
    <w:rsid w:val="00B6783D"/>
    <w:rsid w:val="00C00DC4"/>
    <w:rsid w:val="00D34C31"/>
    <w:rsid w:val="00D94B1F"/>
    <w:rsid w:val="00D97E99"/>
    <w:rsid w:val="00E34908"/>
    <w:rsid w:val="00E67F6F"/>
    <w:rsid w:val="00E758DD"/>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8FF0"/>
  <w15:docId w15:val="{887F9C28-8F6F-4BE2-BC28-74FA9C40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40"/>
    <w:pPr>
      <w:ind w:left="720"/>
      <w:contextualSpacing/>
    </w:pPr>
  </w:style>
  <w:style w:type="character" w:styleId="Emphasis">
    <w:name w:val="Emphasis"/>
    <w:qFormat/>
    <w:rsid w:val="00AF4F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2016-11-21T13:50:00Z</dcterms:created>
  <dcterms:modified xsi:type="dcterms:W3CDTF">2016-11-21T13:50:00Z</dcterms:modified>
</cp:coreProperties>
</file>