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C3" w:rsidRDefault="00BE13C3" w:rsidP="00BE13C3">
      <w:pPr>
        <w:ind w:left="540" w:hanging="540"/>
        <w:rPr>
          <w:rFonts w:cs="Arial"/>
        </w:rPr>
      </w:pPr>
    </w:p>
    <w:p w:rsidR="002A2643" w:rsidRDefault="002A2643" w:rsidP="002A2643">
      <w:pPr>
        <w:ind w:left="540" w:hanging="540"/>
        <w:rPr>
          <w:rFonts w:cs="Arial"/>
          <w:b/>
        </w:rPr>
      </w:pPr>
    </w:p>
    <w:p w:rsidR="002A2643" w:rsidRDefault="002A2643" w:rsidP="002A2643">
      <w:pPr>
        <w:ind w:left="540" w:hanging="540"/>
        <w:rPr>
          <w:rFonts w:cs="Arial"/>
          <w:b/>
        </w:rPr>
      </w:pPr>
    </w:p>
    <w:p w:rsidR="002A2643" w:rsidRDefault="002A2643" w:rsidP="002A2643">
      <w:pPr>
        <w:ind w:left="540" w:hanging="540"/>
        <w:rPr>
          <w:rFonts w:cs="Arial"/>
          <w:b/>
        </w:rPr>
      </w:pPr>
    </w:p>
    <w:p w:rsidR="002A2643" w:rsidRDefault="00F0243F" w:rsidP="002A2643">
      <w:pPr>
        <w:ind w:left="540" w:hanging="540"/>
        <w:jc w:val="center"/>
        <w:rPr>
          <w:rFonts w:cs="Arial"/>
          <w:b/>
        </w:rPr>
      </w:pPr>
      <w:r>
        <w:rPr>
          <w:rFonts w:eastAsia="Calibri" w:cs="Arial"/>
          <w:b/>
          <w:noProof/>
          <w:lang w:eastAsia="en-ZA"/>
        </w:rPr>
        <w:drawing>
          <wp:inline distT="0" distB="0" distL="0" distR="0">
            <wp:extent cx="96202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43" w:rsidRPr="006C0B49" w:rsidRDefault="002A2643" w:rsidP="002A2643">
      <w:pPr>
        <w:jc w:val="center"/>
        <w:rPr>
          <w:rFonts w:cs="Arial"/>
          <w:b/>
          <w:sz w:val="24"/>
          <w:szCs w:val="24"/>
        </w:rPr>
      </w:pPr>
      <w:r w:rsidRPr="006C0B49">
        <w:rPr>
          <w:rFonts w:cs="Arial"/>
          <w:b/>
          <w:sz w:val="24"/>
          <w:szCs w:val="24"/>
        </w:rPr>
        <w:t>JUSTICE AND CORRECTIONAL SERVICES</w:t>
      </w:r>
    </w:p>
    <w:p w:rsidR="002A2643" w:rsidRPr="006C0B49" w:rsidRDefault="002A2643" w:rsidP="002A2643">
      <w:pPr>
        <w:jc w:val="center"/>
        <w:outlineLvl w:val="0"/>
        <w:rPr>
          <w:rFonts w:eastAsia="Arial Unicode MS" w:cs="Arial"/>
          <w:b/>
          <w:color w:val="000000"/>
          <w:sz w:val="24"/>
          <w:szCs w:val="24"/>
          <w:lang w:eastAsia="en-ZA"/>
        </w:rPr>
      </w:pPr>
      <w:r w:rsidRPr="006C0B49">
        <w:rPr>
          <w:rFonts w:eastAsia="Arial Unicode MS" w:cs="Arial"/>
          <w:b/>
          <w:color w:val="000000"/>
          <w:sz w:val="24"/>
          <w:szCs w:val="24"/>
          <w:lang w:eastAsia="en-ZA"/>
        </w:rPr>
        <w:t>REPUBLIC OF SOUTH AFRICA</w:t>
      </w:r>
    </w:p>
    <w:p w:rsidR="002A2643" w:rsidRPr="006C0B49" w:rsidRDefault="002A2643" w:rsidP="002A2643">
      <w:pPr>
        <w:pBdr>
          <w:bottom w:val="single" w:sz="4" w:space="1" w:color="auto"/>
        </w:pBdr>
        <w:spacing w:after="200" w:line="276" w:lineRule="auto"/>
        <w:jc w:val="center"/>
        <w:rPr>
          <w:rFonts w:eastAsia="Calibri" w:cs="Arial"/>
          <w:b/>
          <w:bCs/>
          <w:sz w:val="24"/>
          <w:szCs w:val="24"/>
        </w:rPr>
      </w:pPr>
    </w:p>
    <w:p w:rsidR="002A2643" w:rsidRPr="002A2643" w:rsidRDefault="002A2643" w:rsidP="002A2643">
      <w:pPr>
        <w:spacing w:line="360" w:lineRule="auto"/>
        <w:rPr>
          <w:rFonts w:cs="Arial"/>
          <w:b/>
          <w:sz w:val="24"/>
          <w:szCs w:val="24"/>
        </w:rPr>
      </w:pPr>
      <w:r w:rsidRPr="002A2643">
        <w:rPr>
          <w:rFonts w:cs="Arial"/>
          <w:b/>
          <w:sz w:val="24"/>
          <w:szCs w:val="24"/>
        </w:rPr>
        <w:t>NATIONAL ASSEMBLY</w:t>
      </w:r>
    </w:p>
    <w:p w:rsidR="00BE13C3" w:rsidRPr="002A2643" w:rsidRDefault="002A2643" w:rsidP="002A2643">
      <w:pPr>
        <w:spacing w:line="360" w:lineRule="auto"/>
        <w:ind w:left="540" w:hanging="540"/>
        <w:rPr>
          <w:rFonts w:cs="Arial"/>
          <w:b/>
          <w:sz w:val="24"/>
          <w:szCs w:val="24"/>
        </w:rPr>
      </w:pPr>
      <w:r w:rsidRPr="002A2643">
        <w:rPr>
          <w:rFonts w:cs="Arial"/>
          <w:b/>
          <w:sz w:val="24"/>
          <w:szCs w:val="24"/>
        </w:rPr>
        <w:t xml:space="preserve">QUESTION </w:t>
      </w:r>
      <w:r w:rsidR="00BE13C3" w:rsidRPr="002A2643">
        <w:rPr>
          <w:rFonts w:cs="Arial"/>
          <w:b/>
          <w:sz w:val="24"/>
          <w:szCs w:val="24"/>
        </w:rPr>
        <w:t>FOR WRITTEN REPLY</w:t>
      </w:r>
    </w:p>
    <w:p w:rsidR="006F3BAA" w:rsidRPr="002A2643" w:rsidRDefault="002A2643" w:rsidP="002A2643">
      <w:pPr>
        <w:spacing w:line="360" w:lineRule="auto"/>
        <w:jc w:val="both"/>
        <w:rPr>
          <w:b/>
          <w:sz w:val="24"/>
          <w:szCs w:val="24"/>
        </w:rPr>
      </w:pPr>
      <w:r w:rsidRPr="002A2643">
        <w:rPr>
          <w:rFonts w:cs="Arial"/>
          <w:b/>
          <w:sz w:val="24"/>
          <w:szCs w:val="24"/>
        </w:rPr>
        <w:t xml:space="preserve">PARLIAMENTARY </w:t>
      </w:r>
      <w:r w:rsidR="00BE13C3" w:rsidRPr="002A2643">
        <w:rPr>
          <w:rFonts w:cs="Arial"/>
          <w:b/>
          <w:sz w:val="24"/>
          <w:szCs w:val="24"/>
        </w:rPr>
        <w:t xml:space="preserve">QUESTION NO: </w:t>
      </w:r>
      <w:r w:rsidR="00F509DB" w:rsidRPr="002A2643">
        <w:rPr>
          <w:rFonts w:cs="Arial"/>
          <w:b/>
          <w:sz w:val="24"/>
          <w:szCs w:val="24"/>
        </w:rPr>
        <w:t>1732</w:t>
      </w:r>
    </w:p>
    <w:p w:rsidR="002A2643" w:rsidRPr="002A2643" w:rsidRDefault="002A2643" w:rsidP="002A2643">
      <w:pPr>
        <w:spacing w:line="360" w:lineRule="auto"/>
        <w:jc w:val="both"/>
        <w:rPr>
          <w:b/>
          <w:sz w:val="24"/>
          <w:szCs w:val="24"/>
        </w:rPr>
      </w:pPr>
      <w:r w:rsidRPr="002A2643">
        <w:rPr>
          <w:b/>
          <w:sz w:val="24"/>
          <w:szCs w:val="24"/>
        </w:rPr>
        <w:t>DATE OF QUESTION: 12 MAY 2023</w:t>
      </w:r>
    </w:p>
    <w:p w:rsidR="002A2643" w:rsidRPr="002A2643" w:rsidRDefault="002A2643" w:rsidP="002A2643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2A2643">
        <w:rPr>
          <w:b/>
          <w:sz w:val="24"/>
          <w:szCs w:val="24"/>
        </w:rPr>
        <w:t>DATE OF SUBMISSION: 26 MAY 2023</w:t>
      </w:r>
    </w:p>
    <w:p w:rsidR="00F509DB" w:rsidRPr="00F509DB" w:rsidRDefault="00F509DB" w:rsidP="00F509DB">
      <w:pPr>
        <w:spacing w:before="100" w:beforeAutospacing="1" w:after="100" w:afterAutospacing="1"/>
        <w:ind w:left="720" w:hanging="720"/>
        <w:jc w:val="both"/>
        <w:outlineLvl w:val="0"/>
        <w:rPr>
          <w:rFonts w:cs="Arial"/>
          <w:sz w:val="24"/>
          <w:szCs w:val="24"/>
        </w:rPr>
      </w:pPr>
      <w:r w:rsidRPr="00F509DB">
        <w:rPr>
          <w:rFonts w:cs="Arial"/>
          <w:b/>
          <w:bCs/>
          <w:sz w:val="24"/>
          <w:szCs w:val="24"/>
          <w:lang w:val="en-GB"/>
        </w:rPr>
        <w:t>Prof</w:t>
      </w:r>
      <w:r w:rsidR="007D3030">
        <w:rPr>
          <w:rFonts w:cs="Arial"/>
          <w:b/>
          <w:sz w:val="24"/>
          <w:szCs w:val="24"/>
        </w:rPr>
        <w:t xml:space="preserve"> C.</w:t>
      </w:r>
      <w:r w:rsidRPr="00F509DB">
        <w:rPr>
          <w:rFonts w:cs="Arial"/>
          <w:b/>
          <w:sz w:val="24"/>
          <w:szCs w:val="24"/>
        </w:rPr>
        <w:t>T Msimang (IFP) to ask the Minister of Justice and Correctional Services</w:t>
      </w:r>
      <w:r w:rsidRPr="00F509DB">
        <w:rPr>
          <w:rFonts w:cs="Arial"/>
          <w:b/>
          <w:sz w:val="24"/>
          <w:szCs w:val="24"/>
        </w:rPr>
        <w:fldChar w:fldCharType="begin"/>
      </w:r>
      <w:r w:rsidRPr="00F509DB">
        <w:rPr>
          <w:rFonts w:cs="Arial"/>
          <w:sz w:val="24"/>
          <w:szCs w:val="24"/>
        </w:rPr>
        <w:instrText xml:space="preserve"> XE "</w:instrText>
      </w:r>
      <w:r w:rsidRPr="00F509DB">
        <w:rPr>
          <w:rFonts w:cs="Arial"/>
          <w:b/>
          <w:bCs/>
          <w:color w:val="222222"/>
          <w:sz w:val="24"/>
          <w:szCs w:val="24"/>
        </w:rPr>
        <w:instrText xml:space="preserve">Minister of </w:instrText>
      </w:r>
      <w:r w:rsidRPr="00F509DB">
        <w:rPr>
          <w:rFonts w:cs="Arial"/>
          <w:b/>
          <w:bCs/>
          <w:color w:val="222222"/>
          <w:sz w:val="24"/>
          <w:szCs w:val="24"/>
          <w:lang w:val="en-GB"/>
        </w:rPr>
        <w:instrText xml:space="preserve">Justice </w:instrText>
      </w:r>
      <w:r w:rsidRPr="00F509DB">
        <w:rPr>
          <w:rFonts w:cs="Arial"/>
          <w:b/>
          <w:bCs/>
          <w:color w:val="222222"/>
          <w:sz w:val="24"/>
          <w:szCs w:val="24"/>
        </w:rPr>
        <w:instrText>and Correctional Services</w:instrText>
      </w:r>
      <w:r w:rsidRPr="00F509DB">
        <w:rPr>
          <w:rFonts w:cs="Arial"/>
          <w:sz w:val="24"/>
          <w:szCs w:val="24"/>
        </w:rPr>
        <w:instrText xml:space="preserve">" </w:instrText>
      </w:r>
      <w:r w:rsidRPr="00F509DB">
        <w:rPr>
          <w:rFonts w:cs="Arial"/>
          <w:b/>
          <w:sz w:val="24"/>
          <w:szCs w:val="24"/>
        </w:rPr>
        <w:fldChar w:fldCharType="end"/>
      </w:r>
      <w:r w:rsidRPr="00F509DB">
        <w:rPr>
          <w:rFonts w:cs="Arial"/>
          <w:b/>
          <w:sz w:val="24"/>
          <w:szCs w:val="24"/>
        </w:rPr>
        <w:t xml:space="preserve">: </w:t>
      </w:r>
    </w:p>
    <w:p w:rsidR="00F509DB" w:rsidRPr="00F509DB" w:rsidRDefault="00F509DB" w:rsidP="00F509DB">
      <w:pPr>
        <w:spacing w:before="100" w:beforeAutospacing="1" w:after="100" w:afterAutospacing="1"/>
        <w:ind w:left="709" w:hanging="709"/>
        <w:jc w:val="both"/>
        <w:outlineLvl w:val="0"/>
        <w:rPr>
          <w:rFonts w:cs="Arial"/>
          <w:sz w:val="24"/>
          <w:szCs w:val="24"/>
        </w:rPr>
      </w:pPr>
      <w:r w:rsidRPr="00F509DB">
        <w:rPr>
          <w:rFonts w:eastAsia="Calibri" w:cs="Arial"/>
          <w:kern w:val="2"/>
          <w:sz w:val="24"/>
          <w:szCs w:val="24"/>
        </w:rPr>
        <w:t>(1)</w:t>
      </w:r>
      <w:r w:rsidRPr="00F509DB">
        <w:rPr>
          <w:rFonts w:eastAsia="Calibri" w:cs="Arial"/>
          <w:kern w:val="2"/>
          <w:sz w:val="24"/>
          <w:szCs w:val="24"/>
        </w:rPr>
        <w:tab/>
        <w:t xml:space="preserve">Considering that it took a lot of public outcry for the Government to cancel its contract with G4S even though the infamous Thabo Bester escape was not the first </w:t>
      </w:r>
      <w:r w:rsidRPr="00F509DB">
        <w:rPr>
          <w:rFonts w:cs="Arial"/>
          <w:sz w:val="24"/>
          <w:szCs w:val="24"/>
        </w:rPr>
        <w:t>reported</w:t>
      </w:r>
      <w:r w:rsidRPr="00F509DB">
        <w:rPr>
          <w:rFonts w:eastAsia="Calibri" w:cs="Arial"/>
          <w:kern w:val="2"/>
          <w:sz w:val="24"/>
          <w:szCs w:val="24"/>
        </w:rPr>
        <w:t xml:space="preserve"> incident of this nature in the Mangaung Correctional Services Centre, </w:t>
      </w:r>
      <w:r w:rsidRPr="00F509DB">
        <w:rPr>
          <w:rFonts w:cs="Arial"/>
          <w:sz w:val="24"/>
          <w:szCs w:val="24"/>
        </w:rPr>
        <w:t>what number of escapes by prisoners will it take before a contract between his department and a service provider is cancelled;</w:t>
      </w:r>
    </w:p>
    <w:p w:rsidR="00F509DB" w:rsidRPr="00F509DB" w:rsidRDefault="00F509DB" w:rsidP="00F509DB">
      <w:pPr>
        <w:spacing w:before="100" w:beforeAutospacing="1" w:after="100" w:afterAutospacing="1"/>
        <w:ind w:left="709" w:hanging="720"/>
        <w:jc w:val="both"/>
        <w:outlineLvl w:val="0"/>
        <w:rPr>
          <w:rFonts w:cs="Arial"/>
          <w:sz w:val="24"/>
          <w:szCs w:val="24"/>
        </w:rPr>
      </w:pPr>
      <w:r w:rsidRPr="00F509DB">
        <w:rPr>
          <w:rFonts w:cs="Arial"/>
          <w:sz w:val="24"/>
          <w:szCs w:val="24"/>
        </w:rPr>
        <w:t>(2)</w:t>
      </w:r>
      <w:r w:rsidRPr="00F509DB">
        <w:rPr>
          <w:rFonts w:cs="Arial"/>
          <w:sz w:val="24"/>
          <w:szCs w:val="24"/>
        </w:rPr>
        <w:tab/>
        <w:t xml:space="preserve">whether a well-orchestrated escape such as the escape of Thabo Bester can be regarded as enough grounds for the immediate termination of a contract; if not, why not; if so, what are the relevant details? </w:t>
      </w:r>
      <w:r w:rsidRPr="00F509DB">
        <w:rPr>
          <w:rFonts w:cs="Arial"/>
          <w:sz w:val="24"/>
          <w:szCs w:val="24"/>
        </w:rPr>
        <w:tab/>
      </w:r>
      <w:r w:rsidRPr="00F509DB">
        <w:rPr>
          <w:rFonts w:cs="Arial"/>
          <w:sz w:val="24"/>
          <w:szCs w:val="24"/>
        </w:rPr>
        <w:tab/>
      </w:r>
      <w:r w:rsidRPr="00F509DB">
        <w:rPr>
          <w:rFonts w:cs="Arial"/>
          <w:sz w:val="24"/>
          <w:szCs w:val="24"/>
        </w:rPr>
        <w:tab/>
      </w:r>
      <w:r w:rsidRPr="00F509DB">
        <w:rPr>
          <w:rFonts w:cs="Arial"/>
          <w:sz w:val="24"/>
          <w:szCs w:val="24"/>
        </w:rPr>
        <w:tab/>
      </w:r>
      <w:r w:rsidRPr="008D7186">
        <w:rPr>
          <w:rFonts w:cs="Arial"/>
          <w:b/>
          <w:sz w:val="24"/>
          <w:szCs w:val="24"/>
        </w:rPr>
        <w:t>NW1975E</w:t>
      </w:r>
    </w:p>
    <w:p w:rsidR="006F3BAA" w:rsidRDefault="006F3BAA" w:rsidP="006F3BAA">
      <w:pPr>
        <w:ind w:left="720" w:hanging="720"/>
        <w:rPr>
          <w:b/>
          <w:sz w:val="24"/>
          <w:szCs w:val="24"/>
        </w:rPr>
      </w:pPr>
    </w:p>
    <w:p w:rsidR="00F509DB" w:rsidRDefault="00F509DB" w:rsidP="006F3BAA">
      <w:pPr>
        <w:ind w:left="720" w:hanging="720"/>
        <w:rPr>
          <w:b/>
          <w:sz w:val="24"/>
          <w:szCs w:val="24"/>
        </w:rPr>
      </w:pPr>
    </w:p>
    <w:p w:rsidR="006F3BAA" w:rsidRDefault="006F3BAA" w:rsidP="006F3BAA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REPLY:</w:t>
      </w:r>
    </w:p>
    <w:p w:rsidR="006F3BAA" w:rsidRDefault="006F3BAA" w:rsidP="006F3BAA">
      <w:pPr>
        <w:ind w:left="720" w:hanging="720"/>
        <w:rPr>
          <w:b/>
          <w:sz w:val="24"/>
          <w:szCs w:val="24"/>
        </w:rPr>
      </w:pPr>
    </w:p>
    <w:p w:rsidR="006F3BAA" w:rsidRDefault="00F574FA" w:rsidP="00F574FA">
      <w:pPr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F574FA">
        <w:rPr>
          <w:sz w:val="24"/>
          <w:szCs w:val="24"/>
        </w:rPr>
        <w:t>The Department of Correctional Services has not entered into any contracts with the mentioned service provider, however the mentioned company is a sub-contractor of the Bloemfontein Correctional Contracts (Pty) Ltd (BCC) which operates the Mang</w:t>
      </w:r>
      <w:r w:rsidR="00964A0B">
        <w:rPr>
          <w:sz w:val="24"/>
          <w:szCs w:val="24"/>
        </w:rPr>
        <w:t>au</w:t>
      </w:r>
      <w:r w:rsidRPr="00F574FA">
        <w:rPr>
          <w:sz w:val="24"/>
          <w:szCs w:val="24"/>
        </w:rPr>
        <w:t>ng Correctional Centre (MCC) as a Public Private Partnership (PPP) Correctional Centre under sections 103 – 112 of the Correctional Services Act 111 of 1998, as amended (CSA)</w:t>
      </w:r>
      <w:r>
        <w:rPr>
          <w:sz w:val="24"/>
          <w:szCs w:val="24"/>
        </w:rPr>
        <w:t xml:space="preserve"> </w:t>
      </w:r>
    </w:p>
    <w:p w:rsidR="00F509DB" w:rsidRDefault="00F509DB" w:rsidP="006F3BAA">
      <w:pPr>
        <w:ind w:left="720" w:hanging="720"/>
        <w:rPr>
          <w:sz w:val="24"/>
          <w:szCs w:val="24"/>
        </w:rPr>
      </w:pPr>
    </w:p>
    <w:p w:rsidR="00F509DB" w:rsidRDefault="00B03535" w:rsidP="00B03535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It should be noted that a</w:t>
      </w:r>
      <w:r w:rsidR="00964A0B">
        <w:rPr>
          <w:sz w:val="24"/>
          <w:szCs w:val="24"/>
        </w:rPr>
        <w:t xml:space="preserve"> presentation </w:t>
      </w:r>
      <w:r>
        <w:rPr>
          <w:sz w:val="24"/>
          <w:szCs w:val="24"/>
        </w:rPr>
        <w:t xml:space="preserve">was </w:t>
      </w:r>
      <w:r w:rsidR="00964A0B">
        <w:rPr>
          <w:sz w:val="24"/>
          <w:szCs w:val="24"/>
        </w:rPr>
        <w:t>made to the Justice and Correctional Services Portfolio committee on 18 March 2022</w:t>
      </w:r>
      <w:r>
        <w:rPr>
          <w:sz w:val="24"/>
          <w:szCs w:val="24"/>
        </w:rPr>
        <w:t xml:space="preserve"> indicating that </w:t>
      </w:r>
      <w:r w:rsidR="00964A0B">
        <w:rPr>
          <w:sz w:val="24"/>
          <w:szCs w:val="24"/>
        </w:rPr>
        <w:t xml:space="preserve">the contract entered into with BCC would come to an end on 30 June 2026. </w:t>
      </w:r>
      <w:r w:rsidR="008D7186">
        <w:rPr>
          <w:sz w:val="24"/>
          <w:szCs w:val="24"/>
        </w:rPr>
        <w:t xml:space="preserve"> </w:t>
      </w:r>
      <w:r w:rsidR="00964A0B">
        <w:rPr>
          <w:sz w:val="24"/>
          <w:szCs w:val="24"/>
        </w:rPr>
        <w:t xml:space="preserve">Subsequent to </w:t>
      </w:r>
      <w:r w:rsidR="00964A0B">
        <w:rPr>
          <w:sz w:val="24"/>
          <w:szCs w:val="24"/>
        </w:rPr>
        <w:lastRenderedPageBreak/>
        <w:t xml:space="preserve">the security </w:t>
      </w:r>
      <w:r w:rsidR="00B0456F">
        <w:rPr>
          <w:sz w:val="24"/>
          <w:szCs w:val="24"/>
        </w:rPr>
        <w:t>incident</w:t>
      </w:r>
      <w:r w:rsidR="00F832D9">
        <w:rPr>
          <w:sz w:val="24"/>
          <w:szCs w:val="24"/>
        </w:rPr>
        <w:t>,</w:t>
      </w:r>
      <w:r w:rsidR="00964A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20 April 2023, </w:t>
      </w:r>
      <w:r>
        <w:rPr>
          <w:rFonts w:ascii="ArialNarrow" w:eastAsia="Calibri" w:hAnsi="ArialNarrow" w:cs="ArialNarrow"/>
          <w:sz w:val="24"/>
          <w:szCs w:val="24"/>
          <w:lang w:eastAsia="en-ZA"/>
        </w:rPr>
        <w:t>a termination notice for a period of 90 days was issued to BCC, and thereafter, the contract will cease to operate.</w:t>
      </w:r>
    </w:p>
    <w:p w:rsidR="00F509DB" w:rsidRDefault="00F509DB" w:rsidP="006F3BAA">
      <w:pPr>
        <w:ind w:left="720" w:hanging="720"/>
        <w:rPr>
          <w:sz w:val="24"/>
          <w:szCs w:val="24"/>
        </w:rPr>
      </w:pPr>
    </w:p>
    <w:p w:rsidR="00F509DB" w:rsidRDefault="00F509DB" w:rsidP="006F3BAA">
      <w:pPr>
        <w:ind w:left="720" w:hanging="720"/>
        <w:rPr>
          <w:sz w:val="24"/>
          <w:szCs w:val="24"/>
        </w:rPr>
      </w:pPr>
    </w:p>
    <w:p w:rsidR="00F509DB" w:rsidRDefault="00F509DB" w:rsidP="006F3BAA">
      <w:pPr>
        <w:ind w:left="720" w:hanging="720"/>
        <w:rPr>
          <w:sz w:val="24"/>
          <w:szCs w:val="24"/>
        </w:rPr>
      </w:pPr>
    </w:p>
    <w:p w:rsidR="00F509DB" w:rsidRDefault="00F509DB" w:rsidP="006F3BAA">
      <w:pPr>
        <w:ind w:left="720" w:hanging="720"/>
        <w:rPr>
          <w:sz w:val="24"/>
          <w:szCs w:val="24"/>
        </w:rPr>
      </w:pPr>
    </w:p>
    <w:p w:rsidR="00F509DB" w:rsidRPr="00F832D9" w:rsidRDefault="00F832D9" w:rsidP="006F3BAA">
      <w:pPr>
        <w:ind w:left="720" w:hanging="720"/>
        <w:rPr>
          <w:b/>
          <w:sz w:val="24"/>
          <w:szCs w:val="24"/>
        </w:rPr>
      </w:pPr>
      <w:r w:rsidRPr="00F832D9">
        <w:rPr>
          <w:b/>
          <w:sz w:val="24"/>
          <w:szCs w:val="24"/>
        </w:rPr>
        <w:t>END</w:t>
      </w:r>
    </w:p>
    <w:p w:rsidR="00F509DB" w:rsidRPr="006F3BAA" w:rsidRDefault="00F509DB" w:rsidP="006F3BAA">
      <w:pPr>
        <w:ind w:left="720" w:hanging="720"/>
        <w:rPr>
          <w:sz w:val="24"/>
          <w:szCs w:val="24"/>
        </w:rPr>
      </w:pPr>
    </w:p>
    <w:sectPr w:rsidR="00F509DB" w:rsidRPr="006F3BAA" w:rsidSect="00B875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FF" w:rsidRDefault="008A71FF" w:rsidP="00F509DB">
      <w:r>
        <w:separator/>
      </w:r>
    </w:p>
  </w:endnote>
  <w:endnote w:type="continuationSeparator" w:id="0">
    <w:p w:rsidR="008A71FF" w:rsidRDefault="008A71FF" w:rsidP="00F50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DB" w:rsidRDefault="00F509DB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A71F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A71F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F509DB" w:rsidRDefault="00F509DB">
    <w:pPr>
      <w:pStyle w:val="Footer"/>
    </w:pPr>
    <w:r>
      <w:t>PQ1732-NW1975E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FF" w:rsidRDefault="008A71FF" w:rsidP="00F509DB">
      <w:r>
        <w:separator/>
      </w:r>
    </w:p>
  </w:footnote>
  <w:footnote w:type="continuationSeparator" w:id="0">
    <w:p w:rsidR="008A71FF" w:rsidRDefault="008A71FF" w:rsidP="00F50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1E5E"/>
    <w:multiLevelType w:val="hybridMultilevel"/>
    <w:tmpl w:val="5B9849F8"/>
    <w:lvl w:ilvl="0" w:tplc="4B6E48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3C3"/>
    <w:rsid w:val="00087F3E"/>
    <w:rsid w:val="00146478"/>
    <w:rsid w:val="002A2643"/>
    <w:rsid w:val="002C66B5"/>
    <w:rsid w:val="003308FF"/>
    <w:rsid w:val="0045349F"/>
    <w:rsid w:val="004C7191"/>
    <w:rsid w:val="006F3BAA"/>
    <w:rsid w:val="007177EB"/>
    <w:rsid w:val="00730725"/>
    <w:rsid w:val="00737344"/>
    <w:rsid w:val="007D3030"/>
    <w:rsid w:val="008A71FF"/>
    <w:rsid w:val="008C46E5"/>
    <w:rsid w:val="008D7186"/>
    <w:rsid w:val="00936719"/>
    <w:rsid w:val="00964A0B"/>
    <w:rsid w:val="00B03535"/>
    <w:rsid w:val="00B04271"/>
    <w:rsid w:val="00B0456F"/>
    <w:rsid w:val="00B875C1"/>
    <w:rsid w:val="00BE13C3"/>
    <w:rsid w:val="00CD0BEB"/>
    <w:rsid w:val="00CE3A37"/>
    <w:rsid w:val="00D555DD"/>
    <w:rsid w:val="00E878E2"/>
    <w:rsid w:val="00F0243F"/>
    <w:rsid w:val="00F509DB"/>
    <w:rsid w:val="00F574FA"/>
    <w:rsid w:val="00F8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9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09DB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09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09DB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cp:lastPrinted>2023-06-21T13:44:00Z</cp:lastPrinted>
  <dcterms:created xsi:type="dcterms:W3CDTF">2023-07-04T09:23:00Z</dcterms:created>
  <dcterms:modified xsi:type="dcterms:W3CDTF">2023-07-04T09:23:00Z</dcterms:modified>
</cp:coreProperties>
</file>