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F" w:rsidRDefault="00C5362E" w:rsidP="00E04DD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E04DDF" w:rsidRDefault="00E04DDF" w:rsidP="00E04DDF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E04DDF" w:rsidRDefault="00E04DDF" w:rsidP="00E04DDF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E04DDF" w:rsidRDefault="00E04DDF" w:rsidP="00E04DDF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E04DDF" w:rsidRDefault="00E04DDF" w:rsidP="00E0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F349FC" w:rsidRDefault="00F349FC" w:rsidP="00F349FC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>National Assembly</w:t>
      </w:r>
      <w:r w:rsidRPr="00F349FC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A71006" w:rsidRPr="00A71006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>173</w:t>
      </w:r>
      <w:r w:rsidR="00634DD3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>1</w:t>
      </w:r>
    </w:p>
    <w:p w:rsidR="00F349FC" w:rsidRDefault="00F349FC" w:rsidP="00F349FC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 w:rsidRPr="008A558E">
        <w:rPr>
          <w:rFonts w:ascii="Arial Narrow" w:hAnsi="Arial Narrow" w:cs="Arial"/>
          <w:b/>
        </w:rPr>
        <w:t>written reply</w:t>
      </w:r>
      <w:r>
        <w:rPr>
          <w:rFonts w:ascii="Arial Narrow" w:hAnsi="Arial Narrow" w:cs="Arial"/>
        </w:rPr>
        <w:t xml:space="preserve"> asked </w:t>
      </w:r>
      <w:r w:rsidR="00A71006" w:rsidRPr="00A71006">
        <w:rPr>
          <w:rFonts w:ascii="Arial Narrow" w:hAnsi="Arial Narrow"/>
          <w:b/>
          <w:bCs/>
        </w:rPr>
        <w:t>Mr J R B Lorimer (DA)</w:t>
      </w:r>
      <w:r w:rsidR="00D60EAB" w:rsidRPr="00D60EAB">
        <w:rPr>
          <w:rFonts w:ascii="Arial Narrow" w:hAnsi="Arial Narrow"/>
          <w:b/>
          <w:bCs/>
        </w:rPr>
        <w:t xml:space="preserve"> </w:t>
      </w:r>
      <w:r w:rsidRPr="00596DD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F349FC" w:rsidRDefault="00F349FC" w:rsidP="00F349FC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:rsidR="00F349FC" w:rsidRDefault="00F349FC" w:rsidP="00F349F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4047" w:rsidRDefault="00034047" w:rsidP="0003404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 T. Maqubela </w:t>
      </w:r>
    </w:p>
    <w:p w:rsidR="00034047" w:rsidRDefault="00034047" w:rsidP="0003404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 General: Mineral and Petroleum Regulation </w:t>
      </w:r>
    </w:p>
    <w:p w:rsidR="00034047" w:rsidRDefault="00034047" w:rsidP="0003404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………………/………………/2021</w:t>
      </w:r>
    </w:p>
    <w:p w:rsidR="00034047" w:rsidRDefault="00034047" w:rsidP="00034047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T.S Mokoena</w:t>
      </w: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 w:rsidP="00F23D84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0A7BD3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634DD3" w:rsidRPr="00634DD3" w:rsidRDefault="00634DD3" w:rsidP="00634DD3">
      <w:pPr>
        <w:spacing w:line="36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 w:rsidRPr="00634DD3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lastRenderedPageBreak/>
        <w:t>1731. Mr J R B Lorimer (DA) to ask the Minister of Mineral Resources and Energy:</w:t>
      </w:r>
    </w:p>
    <w:p w:rsidR="00634DD3" w:rsidRDefault="00634DD3" w:rsidP="00634DD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  <w:color w:val="000000"/>
          <w:sz w:val="24"/>
          <w:szCs w:val="24"/>
          <w:lang w:val="en-ZA"/>
        </w:rPr>
      </w:pPr>
      <w:r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With reference to the mining permit granted for the farm </w:t>
      </w:r>
      <w:proofErr w:type="spellStart"/>
      <w:r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>Boschmanspoort</w:t>
      </w:r>
      <w:proofErr w:type="spellEnd"/>
      <w:r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adjacent to the Optimum coal mine, (a) on what dates was the mining operation inspected by officials of his department and (b) what were the findings of such inspections;</w:t>
      </w:r>
    </w:p>
    <w:p w:rsidR="00634DD3" w:rsidRPr="00634DD3" w:rsidRDefault="00634DD3" w:rsidP="00634DD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  <w:color w:val="000000"/>
          <w:sz w:val="24"/>
          <w:szCs w:val="24"/>
          <w:lang w:val="en-ZA"/>
        </w:rPr>
      </w:pPr>
      <w:r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>(a) what consultation was done with the landowner before the permit was issued and (b) for what reason (</w:t>
      </w:r>
      <w:proofErr w:type="spellStart"/>
      <w:r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>i</w:t>
      </w:r>
      <w:proofErr w:type="spellEnd"/>
      <w:r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>) was a certain company (name furnished) allowed to mine without a permit as was subsequently found by the court and (ii) was information relating to the specified permit not shared with the landowner after the commencement of mining;</w:t>
      </w:r>
    </w:p>
    <w:p w:rsidR="00634DD3" w:rsidRPr="00634DD3" w:rsidRDefault="00634DD3" w:rsidP="00634DD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  <w:color w:val="000000"/>
          <w:sz w:val="24"/>
          <w:szCs w:val="24"/>
          <w:lang w:val="en-ZA"/>
        </w:rPr>
      </w:pPr>
      <w:r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>whether his department has been informed that critical parts of the application for the permit were allegedly cut and pasted from other applications; if not, what is the position in this regard; if so, what are the relevant details;</w:t>
      </w:r>
    </w:p>
    <w:p w:rsidR="00634DD3" w:rsidRPr="00634DD3" w:rsidRDefault="00634DD3" w:rsidP="00634DD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  <w:color w:val="000000"/>
          <w:sz w:val="24"/>
          <w:szCs w:val="24"/>
          <w:lang w:val="en-ZA"/>
        </w:rPr>
      </w:pPr>
      <w:r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what are the reasons that (a) it took his department one year to acknowledge the request to be furnished with the permit by </w:t>
      </w:r>
      <w:bookmarkStart w:id="0" w:name="_Hlk74221469"/>
      <w:r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Ms A M </w:t>
      </w:r>
      <w:proofErr w:type="spellStart"/>
      <w:r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>M</w:t>
      </w:r>
      <w:proofErr w:type="spellEnd"/>
      <w:r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Weber </w:t>
      </w:r>
      <w:bookmarkEnd w:id="0"/>
      <w:r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>in February 2020 and (b) the information has still not been provided;</w:t>
      </w:r>
    </w:p>
    <w:p w:rsidR="00A71006" w:rsidRPr="00634DD3" w:rsidRDefault="00634DD3" w:rsidP="00634DD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  <w:color w:val="000000"/>
          <w:sz w:val="24"/>
          <w:szCs w:val="24"/>
          <w:lang w:val="en-ZA"/>
        </w:rPr>
      </w:pPr>
      <w:r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>what (a) internal investigations is his department conducting into the issuing of this permit and the subsequent court case and (b) actions have been taken as a result? NW1942E</w:t>
      </w:r>
    </w:p>
    <w:p w:rsidR="00634DD3" w:rsidRDefault="00634DD3" w:rsidP="00A71006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882934" w:rsidRDefault="00F2073F" w:rsidP="00882934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2073F">
        <w:rPr>
          <w:rFonts w:ascii="Arial Narrow" w:hAnsi="Arial Narrow"/>
          <w:b/>
          <w:bCs/>
          <w:sz w:val="24"/>
          <w:szCs w:val="24"/>
        </w:rPr>
        <w:t xml:space="preserve">Reply </w:t>
      </w:r>
    </w:p>
    <w:p w:rsidR="00696D7F" w:rsidRPr="00882934" w:rsidRDefault="00882934" w:rsidP="00882934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1. a) </w:t>
      </w:r>
      <w:r>
        <w:rPr>
          <w:rFonts w:ascii="Arial Narrow" w:hAnsi="Arial Narrow"/>
          <w:b/>
          <w:bCs/>
          <w:sz w:val="24"/>
          <w:szCs w:val="24"/>
        </w:rPr>
        <w:tab/>
      </w:r>
      <w:r w:rsidRPr="00882934">
        <w:rPr>
          <w:rFonts w:ascii="Arial Narrow" w:hAnsi="Arial Narrow"/>
          <w:sz w:val="24"/>
          <w:szCs w:val="24"/>
        </w:rPr>
        <w:t>On</w:t>
      </w:r>
      <w:r w:rsidR="00696D7F" w:rsidRPr="00882934">
        <w:rPr>
          <w:rFonts w:ascii="Arial Narrow" w:hAnsi="Arial Narrow"/>
          <w:sz w:val="24"/>
          <w:szCs w:val="24"/>
        </w:rPr>
        <w:t xml:space="preserve"> the </w:t>
      </w:r>
      <w:r w:rsidRPr="00882934">
        <w:rPr>
          <w:rFonts w:ascii="Arial Narrow" w:hAnsi="Arial Narrow"/>
          <w:sz w:val="24"/>
          <w:szCs w:val="24"/>
        </w:rPr>
        <w:t>25</w:t>
      </w:r>
      <w:r w:rsidRPr="00882934">
        <w:rPr>
          <w:rFonts w:ascii="Arial Narrow" w:hAnsi="Arial Narrow"/>
          <w:sz w:val="24"/>
          <w:szCs w:val="24"/>
          <w:vertAlign w:val="superscript"/>
        </w:rPr>
        <w:t xml:space="preserve">th </w:t>
      </w:r>
      <w:r w:rsidR="00696D7F" w:rsidRPr="00882934">
        <w:rPr>
          <w:rFonts w:ascii="Arial Narrow" w:hAnsi="Arial Narrow"/>
          <w:sz w:val="24"/>
          <w:szCs w:val="24"/>
        </w:rPr>
        <w:t xml:space="preserve"> </w:t>
      </w:r>
      <w:r w:rsidR="00656654">
        <w:rPr>
          <w:rFonts w:ascii="Arial Narrow" w:hAnsi="Arial Narrow"/>
          <w:sz w:val="24"/>
          <w:szCs w:val="24"/>
        </w:rPr>
        <w:t xml:space="preserve">of </w:t>
      </w:r>
      <w:r w:rsidR="00696D7F" w:rsidRPr="00882934">
        <w:rPr>
          <w:rFonts w:ascii="Arial Narrow" w:hAnsi="Arial Narrow"/>
          <w:sz w:val="24"/>
          <w:szCs w:val="24"/>
        </w:rPr>
        <w:t>October 2019.</w:t>
      </w:r>
    </w:p>
    <w:p w:rsidR="00696D7F" w:rsidRPr="00882934" w:rsidRDefault="00882934" w:rsidP="0088293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b)</w:t>
      </w:r>
      <w:r>
        <w:rPr>
          <w:rFonts w:ascii="Arial Narrow" w:hAnsi="Arial Narrow"/>
          <w:sz w:val="24"/>
          <w:szCs w:val="24"/>
        </w:rPr>
        <w:tab/>
      </w:r>
      <w:r w:rsidR="00696D7F" w:rsidRPr="00882934">
        <w:rPr>
          <w:rFonts w:ascii="Arial Narrow" w:hAnsi="Arial Narrow"/>
          <w:sz w:val="24"/>
          <w:szCs w:val="24"/>
        </w:rPr>
        <w:t xml:space="preserve"> </w:t>
      </w:r>
      <w:r w:rsidRPr="00882934">
        <w:rPr>
          <w:rFonts w:ascii="Arial Narrow" w:hAnsi="Arial Narrow"/>
          <w:sz w:val="24"/>
          <w:szCs w:val="24"/>
        </w:rPr>
        <w:t>Inspection</w:t>
      </w:r>
      <w:r w:rsidR="00696D7F" w:rsidRPr="00882934">
        <w:rPr>
          <w:rFonts w:ascii="Arial Narrow" w:hAnsi="Arial Narrow"/>
          <w:sz w:val="24"/>
          <w:szCs w:val="24"/>
        </w:rPr>
        <w:t xml:space="preserve"> findings;</w:t>
      </w:r>
    </w:p>
    <w:p w:rsidR="00696D7F" w:rsidRDefault="00696D7F" w:rsidP="0088293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 mining activities </w:t>
      </w:r>
      <w:r w:rsidR="00D26E9F">
        <w:rPr>
          <w:rFonts w:ascii="Arial Narrow" w:hAnsi="Arial Narrow"/>
          <w:sz w:val="24"/>
          <w:szCs w:val="24"/>
        </w:rPr>
        <w:t>were taking place onsite at the day of inspection.</w:t>
      </w:r>
    </w:p>
    <w:p w:rsidR="00D26E9F" w:rsidRDefault="00882934" w:rsidP="0088293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D26E9F">
        <w:rPr>
          <w:rFonts w:ascii="Arial Narrow" w:hAnsi="Arial Narrow"/>
          <w:sz w:val="24"/>
          <w:szCs w:val="24"/>
        </w:rPr>
        <w:t>access gate was locked with security guard onsite.</w:t>
      </w:r>
    </w:p>
    <w:p w:rsidR="00D26E9F" w:rsidRPr="00696D7F" w:rsidRDefault="00D26E9F" w:rsidP="0088293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Mine infrastructure onsite, include office, access and haul road, opencast pit, overburden stockpile, opened trenches with berms, coal stockpile</w:t>
      </w:r>
      <w:r w:rsidR="00656654">
        <w:rPr>
          <w:rFonts w:ascii="Arial Narrow" w:hAnsi="Arial Narrow"/>
          <w:sz w:val="24"/>
          <w:szCs w:val="24"/>
        </w:rPr>
        <w:t>.</w:t>
      </w:r>
    </w:p>
    <w:p w:rsidR="00D26E9F" w:rsidRPr="00882934" w:rsidRDefault="00882934" w:rsidP="00882934">
      <w:pPr>
        <w:spacing w:line="360" w:lineRule="auto"/>
        <w:ind w:left="720" w:hanging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a)</w:t>
      </w:r>
      <w:r>
        <w:rPr>
          <w:rFonts w:ascii="Arial Narrow" w:hAnsi="Arial Narrow"/>
          <w:sz w:val="24"/>
          <w:szCs w:val="24"/>
        </w:rPr>
        <w:tab/>
      </w:r>
      <w:r w:rsidRPr="00882934">
        <w:rPr>
          <w:rFonts w:ascii="Arial Narrow" w:hAnsi="Arial Narrow"/>
          <w:sz w:val="24"/>
          <w:szCs w:val="24"/>
        </w:rPr>
        <w:t>There is no mining permit issued on the area that was inspected</w:t>
      </w:r>
      <w:r w:rsidR="00AC338B">
        <w:rPr>
          <w:rFonts w:ascii="Arial Narrow" w:hAnsi="Arial Narrow"/>
          <w:sz w:val="24"/>
          <w:szCs w:val="24"/>
        </w:rPr>
        <w:t xml:space="preserve"> and as such no consultation took place.</w:t>
      </w:r>
    </w:p>
    <w:p w:rsidR="00D26E9F" w:rsidRDefault="00D26E9F" w:rsidP="00F12B7C">
      <w:pPr>
        <w:spacing w:line="360" w:lineRule="auto"/>
        <w:ind w:left="1440" w:hanging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</w:t>
      </w:r>
      <w:r w:rsidR="00F12B7C">
        <w:rPr>
          <w:rFonts w:ascii="Arial Narrow" w:hAnsi="Arial Narrow"/>
          <w:sz w:val="24"/>
          <w:szCs w:val="24"/>
        </w:rPr>
        <w:t>(</w:t>
      </w:r>
      <w:proofErr w:type="spellStart"/>
      <w:r w:rsidR="00F12B7C">
        <w:rPr>
          <w:rFonts w:ascii="Arial Narrow" w:hAnsi="Arial Narrow"/>
          <w:sz w:val="24"/>
          <w:szCs w:val="24"/>
        </w:rPr>
        <w:t>i</w:t>
      </w:r>
      <w:proofErr w:type="spellEnd"/>
      <w:r w:rsidR="00F12B7C">
        <w:rPr>
          <w:rFonts w:ascii="Arial Narrow" w:hAnsi="Arial Narrow"/>
          <w:sz w:val="24"/>
          <w:szCs w:val="24"/>
        </w:rPr>
        <w:t xml:space="preserve">) </w:t>
      </w:r>
      <w:r w:rsidR="00F12B7C">
        <w:rPr>
          <w:rFonts w:ascii="Arial Narrow" w:hAnsi="Arial Narrow"/>
          <w:sz w:val="24"/>
          <w:szCs w:val="24"/>
        </w:rPr>
        <w:tab/>
        <w:t xml:space="preserve">The court order found </w:t>
      </w:r>
      <w:proofErr w:type="spellStart"/>
      <w:r w:rsidR="00F12B7C">
        <w:rPr>
          <w:rFonts w:ascii="Arial Narrow" w:hAnsi="Arial Narrow"/>
          <w:sz w:val="24"/>
          <w:szCs w:val="24"/>
        </w:rPr>
        <w:t>Lunathi</w:t>
      </w:r>
      <w:proofErr w:type="spellEnd"/>
      <w:r w:rsidR="00F12B7C">
        <w:rPr>
          <w:rFonts w:ascii="Arial Narrow" w:hAnsi="Arial Narrow"/>
          <w:sz w:val="24"/>
          <w:szCs w:val="24"/>
        </w:rPr>
        <w:t xml:space="preserve"> to be mining; no authorization neither a permit/mining right or prospecting right was issued to </w:t>
      </w:r>
      <w:proofErr w:type="spellStart"/>
      <w:r w:rsidR="00F12B7C">
        <w:rPr>
          <w:rFonts w:ascii="Arial Narrow" w:hAnsi="Arial Narrow"/>
          <w:sz w:val="24"/>
          <w:szCs w:val="24"/>
        </w:rPr>
        <w:t>Lunathi</w:t>
      </w:r>
      <w:proofErr w:type="spellEnd"/>
      <w:r w:rsidR="00F12B7C">
        <w:rPr>
          <w:rFonts w:ascii="Arial Narrow" w:hAnsi="Arial Narrow"/>
          <w:sz w:val="24"/>
          <w:szCs w:val="24"/>
        </w:rPr>
        <w:t xml:space="preserve"> to mine the area</w:t>
      </w:r>
      <w:r w:rsidR="00F63FA2">
        <w:rPr>
          <w:rFonts w:ascii="Arial Narrow" w:hAnsi="Arial Narrow"/>
          <w:sz w:val="24"/>
          <w:szCs w:val="24"/>
        </w:rPr>
        <w:t>.</w:t>
      </w:r>
    </w:p>
    <w:p w:rsidR="00F12B7C" w:rsidRDefault="00F12B7C" w:rsidP="00F12B7C">
      <w:pPr>
        <w:spacing w:line="360" w:lineRule="auto"/>
        <w:ind w:left="1440" w:hanging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FE6086">
        <w:rPr>
          <w:rFonts w:ascii="Arial Narrow" w:hAnsi="Arial Narrow"/>
          <w:sz w:val="24"/>
          <w:szCs w:val="24"/>
        </w:rPr>
        <w:t>(ii)</w:t>
      </w:r>
      <w:r w:rsidR="00FE6086">
        <w:rPr>
          <w:rFonts w:ascii="Arial Narrow" w:hAnsi="Arial Narrow"/>
          <w:sz w:val="24"/>
          <w:szCs w:val="24"/>
        </w:rPr>
        <w:tab/>
      </w:r>
      <w:r w:rsidR="00F63FA2">
        <w:rPr>
          <w:rFonts w:ascii="Arial Narrow" w:hAnsi="Arial Narrow"/>
          <w:sz w:val="24"/>
          <w:szCs w:val="24"/>
        </w:rPr>
        <w:t>N</w:t>
      </w:r>
      <w:r w:rsidR="00FE6086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information could have been shared with the land owner as </w:t>
      </w:r>
      <w:proofErr w:type="spellStart"/>
      <w:r>
        <w:rPr>
          <w:rFonts w:ascii="Arial Narrow" w:hAnsi="Arial Narrow"/>
          <w:sz w:val="24"/>
          <w:szCs w:val="24"/>
        </w:rPr>
        <w:t>Lunathi</w:t>
      </w:r>
      <w:proofErr w:type="spellEnd"/>
      <w:r>
        <w:rPr>
          <w:rFonts w:ascii="Arial Narrow" w:hAnsi="Arial Narrow"/>
          <w:sz w:val="24"/>
          <w:szCs w:val="24"/>
        </w:rPr>
        <w:t xml:space="preserve"> was never authorized to mine the area</w:t>
      </w:r>
      <w:r w:rsidR="00F63FA2">
        <w:rPr>
          <w:rFonts w:ascii="Arial Narrow" w:hAnsi="Arial Narrow"/>
          <w:sz w:val="24"/>
          <w:szCs w:val="24"/>
        </w:rPr>
        <w:t>.</w:t>
      </w:r>
    </w:p>
    <w:p w:rsidR="00FE6086" w:rsidRDefault="00F12B7C" w:rsidP="00F12B7C">
      <w:pPr>
        <w:spacing w:line="360" w:lineRule="auto"/>
        <w:ind w:left="720" w:hanging="360"/>
        <w:jc w:val="both"/>
        <w:rPr>
          <w:rFonts w:ascii="Arial Narrow" w:hAnsi="Arial Narrow"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</w:rPr>
        <w:lastRenderedPageBreak/>
        <w:t xml:space="preserve">3. </w:t>
      </w:r>
      <w:r w:rsidR="00FE6086" w:rsidRPr="00FE6086">
        <w:rPr>
          <w:rFonts w:ascii="Arial Narrow" w:hAnsi="Arial Narrow"/>
          <w:sz w:val="24"/>
          <w:szCs w:val="24"/>
          <w:lang w:val="en-ZA"/>
        </w:rPr>
        <w:t>The office of the Regional Manager has not received any concern or objection alleging that certain part of the applications constituted of cut and paste material</w:t>
      </w:r>
      <w:r w:rsidR="00F63FA2">
        <w:rPr>
          <w:rFonts w:ascii="Arial Narrow" w:hAnsi="Arial Narrow"/>
          <w:sz w:val="24"/>
          <w:szCs w:val="24"/>
          <w:lang w:val="en-ZA"/>
        </w:rPr>
        <w:t>.</w:t>
      </w:r>
    </w:p>
    <w:p w:rsidR="00FE6086" w:rsidRDefault="002E7470" w:rsidP="00FE6086">
      <w:pPr>
        <w:spacing w:line="360" w:lineRule="auto"/>
        <w:ind w:left="900" w:hanging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4( </w:t>
      </w:r>
      <w:r w:rsidR="00F12B7C" w:rsidRPr="002E7470">
        <w:rPr>
          <w:rFonts w:ascii="Arial Narrow" w:hAnsi="Arial Narrow"/>
          <w:sz w:val="24"/>
          <w:szCs w:val="24"/>
        </w:rPr>
        <w:t xml:space="preserve">a) </w:t>
      </w:r>
      <w:r w:rsidR="00C3733F" w:rsidRPr="002E7470">
        <w:rPr>
          <w:rFonts w:ascii="Arial Narrow" w:hAnsi="Arial Narrow"/>
          <w:sz w:val="24"/>
          <w:szCs w:val="24"/>
        </w:rPr>
        <w:t xml:space="preserve"> </w:t>
      </w:r>
      <w:r w:rsidR="00FE6086">
        <w:rPr>
          <w:rFonts w:ascii="Arial Narrow" w:hAnsi="Arial Narrow"/>
          <w:sz w:val="24"/>
          <w:szCs w:val="24"/>
        </w:rPr>
        <w:t>The Department was still investigating the validity of mining</w:t>
      </w:r>
      <w:r w:rsidR="00182F31">
        <w:rPr>
          <w:rFonts w:ascii="Arial Narrow" w:hAnsi="Arial Narrow"/>
          <w:sz w:val="24"/>
          <w:szCs w:val="24"/>
        </w:rPr>
        <w:t xml:space="preserve"> permit</w:t>
      </w:r>
      <w:r w:rsidR="00F63FA2">
        <w:rPr>
          <w:rFonts w:ascii="Arial Narrow" w:hAnsi="Arial Narrow"/>
          <w:sz w:val="24"/>
          <w:szCs w:val="24"/>
        </w:rPr>
        <w:t>.</w:t>
      </w:r>
    </w:p>
    <w:p w:rsidR="000D1EB3" w:rsidRPr="000D1EB3" w:rsidRDefault="00FE6086" w:rsidP="00FE6086">
      <w:pPr>
        <w:spacing w:line="360" w:lineRule="auto"/>
        <w:ind w:left="90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(b)  </w:t>
      </w:r>
      <w:r w:rsidR="000D1EB3" w:rsidRPr="000D1EB3">
        <w:rPr>
          <w:rFonts w:ascii="Arial Narrow" w:hAnsi="Arial Narrow" w:cs="Times New Roman"/>
          <w:color w:val="000000"/>
          <w:sz w:val="24"/>
          <w:szCs w:val="24"/>
          <w:lang w:val="en-ZA"/>
        </w:rPr>
        <w:t>Ms</w:t>
      </w:r>
      <w:r w:rsidR="000D1EB3"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A M </w:t>
      </w:r>
      <w:proofErr w:type="spellStart"/>
      <w:r w:rsidR="000D1EB3"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>M</w:t>
      </w:r>
      <w:proofErr w:type="spellEnd"/>
      <w:r w:rsidR="000D1EB3" w:rsidRPr="00634DD3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Weber</w:t>
      </w:r>
      <w:r w:rsidR="000D1EB3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</w:t>
      </w:r>
      <w:r w:rsidR="002E7470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was provided with the </w:t>
      </w:r>
      <w:r w:rsidR="000D1EB3">
        <w:rPr>
          <w:rFonts w:ascii="Arial Narrow" w:hAnsi="Arial Narrow" w:cs="Times New Roman"/>
          <w:color w:val="000000"/>
          <w:sz w:val="24"/>
          <w:szCs w:val="24"/>
          <w:lang w:val="en-ZA"/>
        </w:rPr>
        <w:t>copy of the approved Envi</w:t>
      </w:r>
      <w:r w:rsidR="002E7470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ronmental management plan (EMP) of </w:t>
      </w:r>
      <w:proofErr w:type="spellStart"/>
      <w:r w:rsidR="002E7470">
        <w:rPr>
          <w:rFonts w:ascii="Arial Narrow" w:hAnsi="Arial Narrow" w:cs="Times New Roman"/>
          <w:color w:val="000000"/>
          <w:sz w:val="24"/>
          <w:szCs w:val="24"/>
          <w:lang w:val="en-ZA"/>
        </w:rPr>
        <w:t>Hlelo</w:t>
      </w:r>
      <w:proofErr w:type="spellEnd"/>
      <w:r w:rsidR="002E7470">
        <w:rPr>
          <w:rFonts w:ascii="Arial Narrow" w:hAnsi="Arial Narrow" w:cs="Times New Roman"/>
          <w:color w:val="000000"/>
          <w:sz w:val="24"/>
          <w:szCs w:val="24"/>
          <w:lang w:val="en-ZA"/>
        </w:rPr>
        <w:t>.</w:t>
      </w:r>
    </w:p>
    <w:p w:rsidR="000D1EB3" w:rsidRPr="00AB4F74" w:rsidRDefault="000D1EB3" w:rsidP="00AB4F74">
      <w:pPr>
        <w:rPr>
          <w:rFonts w:ascii="Arial Narrow" w:hAnsi="Arial Narrow" w:cs="Times New Roman"/>
          <w:color w:val="000000"/>
          <w:sz w:val="24"/>
          <w:szCs w:val="24"/>
          <w:lang w:val="en-ZA"/>
        </w:rPr>
      </w:pPr>
    </w:p>
    <w:p w:rsidR="00D26E9F" w:rsidRDefault="00A44031" w:rsidP="00A44031">
      <w:pPr>
        <w:spacing w:line="360" w:lineRule="auto"/>
        <w:ind w:left="810" w:hanging="45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  <w:lang w:val="en-ZA"/>
        </w:rPr>
        <w:t>5(a)</w:t>
      </w:r>
      <w:r w:rsidRPr="00A44031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</w:t>
      </w:r>
      <w:r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There is no mining permit on portion 24 of </w:t>
      </w:r>
      <w:proofErr w:type="spellStart"/>
      <w:r>
        <w:rPr>
          <w:rFonts w:ascii="Arial Narrow" w:hAnsi="Arial Narrow" w:cs="Times New Roman"/>
          <w:color w:val="000000"/>
          <w:sz w:val="24"/>
          <w:szCs w:val="24"/>
          <w:lang w:val="en-ZA"/>
        </w:rPr>
        <w:t>Boschmanspoort</w:t>
      </w:r>
      <w:proofErr w:type="spellEnd"/>
      <w:r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and as such no internal</w:t>
      </w:r>
      <w:r>
        <w:rPr>
          <w:rFonts w:ascii="Arial Narrow" w:hAnsi="Arial Narrow" w:cs="Times New Roman"/>
          <w:color w:val="000000"/>
          <w:sz w:val="24"/>
          <w:szCs w:val="24"/>
          <w:lang w:val="en-ZA"/>
        </w:rPr>
        <w:tab/>
        <w:t xml:space="preserve"> investigations are being conducted. This is being treated as an illegal activity and law enforcement will assist in dealing with the matter. </w:t>
      </w:r>
    </w:p>
    <w:p w:rsidR="005B405A" w:rsidRPr="000D1EB3" w:rsidRDefault="005B405A" w:rsidP="005B405A">
      <w:pPr>
        <w:pStyle w:val="ListParagraph"/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5B405A" w:rsidRPr="000D1EB3" w:rsidSect="00EB0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1E" w:rsidRDefault="001E211E" w:rsidP="00E04DDF">
      <w:pPr>
        <w:spacing w:after="0" w:line="240" w:lineRule="auto"/>
      </w:pPr>
      <w:r>
        <w:separator/>
      </w:r>
    </w:p>
  </w:endnote>
  <w:endnote w:type="continuationSeparator" w:id="0">
    <w:p w:rsidR="001E211E" w:rsidRDefault="001E211E" w:rsidP="00E0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1E" w:rsidRDefault="001E211E" w:rsidP="00E04DDF">
      <w:pPr>
        <w:spacing w:after="0" w:line="240" w:lineRule="auto"/>
      </w:pPr>
      <w:r>
        <w:separator/>
      </w:r>
    </w:p>
  </w:footnote>
  <w:footnote w:type="continuationSeparator" w:id="0">
    <w:p w:rsidR="001E211E" w:rsidRDefault="001E211E" w:rsidP="00E0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365"/>
    <w:multiLevelType w:val="hybridMultilevel"/>
    <w:tmpl w:val="5B94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7342"/>
    <w:multiLevelType w:val="hybridMultilevel"/>
    <w:tmpl w:val="106672A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8515E"/>
    <w:multiLevelType w:val="hybridMultilevel"/>
    <w:tmpl w:val="99AA7640"/>
    <w:lvl w:ilvl="0" w:tplc="64685A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B6DC3"/>
    <w:multiLevelType w:val="hybridMultilevel"/>
    <w:tmpl w:val="484A9E7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4453E"/>
    <w:multiLevelType w:val="hybridMultilevel"/>
    <w:tmpl w:val="2F809F34"/>
    <w:lvl w:ilvl="0" w:tplc="215890A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1057A"/>
    <w:multiLevelType w:val="hybridMultilevel"/>
    <w:tmpl w:val="A80A0FAA"/>
    <w:lvl w:ilvl="0" w:tplc="CE46EA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A4B94"/>
    <w:multiLevelType w:val="hybridMultilevel"/>
    <w:tmpl w:val="07884C08"/>
    <w:lvl w:ilvl="0" w:tplc="64685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421E4"/>
    <w:multiLevelType w:val="hybridMultilevel"/>
    <w:tmpl w:val="AB78904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3B6959"/>
    <w:multiLevelType w:val="hybridMultilevel"/>
    <w:tmpl w:val="6C5C70D2"/>
    <w:lvl w:ilvl="0" w:tplc="B6625C24">
      <w:start w:val="4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491F73B9"/>
    <w:multiLevelType w:val="hybridMultilevel"/>
    <w:tmpl w:val="B1D02E4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A90B60"/>
    <w:multiLevelType w:val="hybridMultilevel"/>
    <w:tmpl w:val="779AC200"/>
    <w:lvl w:ilvl="0" w:tplc="8E827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F1587"/>
    <w:multiLevelType w:val="hybridMultilevel"/>
    <w:tmpl w:val="2C9EF96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0E029B4"/>
    <w:multiLevelType w:val="hybridMultilevel"/>
    <w:tmpl w:val="10CA96AC"/>
    <w:lvl w:ilvl="0" w:tplc="64685A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315985"/>
    <w:multiLevelType w:val="hybridMultilevel"/>
    <w:tmpl w:val="323219F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2059D0"/>
    <w:multiLevelType w:val="hybridMultilevel"/>
    <w:tmpl w:val="B1CEA8E4"/>
    <w:lvl w:ilvl="0" w:tplc="6CB4A334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7B22FB"/>
    <w:multiLevelType w:val="hybridMultilevel"/>
    <w:tmpl w:val="FD30D8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C2AB2"/>
    <w:multiLevelType w:val="hybridMultilevel"/>
    <w:tmpl w:val="0EB6BFA8"/>
    <w:lvl w:ilvl="0" w:tplc="D0FC11E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12"/>
  </w:num>
  <w:num w:numId="7">
    <w:abstractNumId w:val="2"/>
  </w:num>
  <w:num w:numId="8">
    <w:abstractNumId w:val="15"/>
  </w:num>
  <w:num w:numId="9">
    <w:abstractNumId w:val="3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ZA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DDE"/>
    <w:rsid w:val="00034047"/>
    <w:rsid w:val="00091113"/>
    <w:rsid w:val="000A7BD3"/>
    <w:rsid w:val="000B239A"/>
    <w:rsid w:val="000D1EB3"/>
    <w:rsid w:val="000F5D10"/>
    <w:rsid w:val="00182F31"/>
    <w:rsid w:val="00187759"/>
    <w:rsid w:val="001A4CD0"/>
    <w:rsid w:val="001C413B"/>
    <w:rsid w:val="001E211E"/>
    <w:rsid w:val="00217F8F"/>
    <w:rsid w:val="00264D47"/>
    <w:rsid w:val="002B6AD2"/>
    <w:rsid w:val="002E7470"/>
    <w:rsid w:val="00403D1C"/>
    <w:rsid w:val="004A67E2"/>
    <w:rsid w:val="004D4904"/>
    <w:rsid w:val="004D601E"/>
    <w:rsid w:val="0051015D"/>
    <w:rsid w:val="00554682"/>
    <w:rsid w:val="00596DDE"/>
    <w:rsid w:val="005B405A"/>
    <w:rsid w:val="005D435F"/>
    <w:rsid w:val="005D4C24"/>
    <w:rsid w:val="00602E72"/>
    <w:rsid w:val="00634DD3"/>
    <w:rsid w:val="00656654"/>
    <w:rsid w:val="00696D7F"/>
    <w:rsid w:val="00706166"/>
    <w:rsid w:val="00726CA3"/>
    <w:rsid w:val="00770F3D"/>
    <w:rsid w:val="007F3C36"/>
    <w:rsid w:val="00876272"/>
    <w:rsid w:val="00882934"/>
    <w:rsid w:val="00896C27"/>
    <w:rsid w:val="008A558E"/>
    <w:rsid w:val="008C063D"/>
    <w:rsid w:val="008F6438"/>
    <w:rsid w:val="00922F6F"/>
    <w:rsid w:val="00965D09"/>
    <w:rsid w:val="0096601B"/>
    <w:rsid w:val="00983AFB"/>
    <w:rsid w:val="00A44031"/>
    <w:rsid w:val="00A46B34"/>
    <w:rsid w:val="00A71006"/>
    <w:rsid w:val="00AB4F74"/>
    <w:rsid w:val="00AC338B"/>
    <w:rsid w:val="00AF4F99"/>
    <w:rsid w:val="00B3406E"/>
    <w:rsid w:val="00C3733F"/>
    <w:rsid w:val="00C5362E"/>
    <w:rsid w:val="00C80393"/>
    <w:rsid w:val="00CC25AA"/>
    <w:rsid w:val="00CD52E6"/>
    <w:rsid w:val="00D009E0"/>
    <w:rsid w:val="00D26E9F"/>
    <w:rsid w:val="00D373BB"/>
    <w:rsid w:val="00D60EAB"/>
    <w:rsid w:val="00DC1EFF"/>
    <w:rsid w:val="00E04DDF"/>
    <w:rsid w:val="00E317E8"/>
    <w:rsid w:val="00EB0944"/>
    <w:rsid w:val="00F078E7"/>
    <w:rsid w:val="00F12B7C"/>
    <w:rsid w:val="00F2073F"/>
    <w:rsid w:val="00F23D84"/>
    <w:rsid w:val="00F349FC"/>
    <w:rsid w:val="00F63FA2"/>
    <w:rsid w:val="00FE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FC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F349FC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D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A3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66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2021-03-08T13:11:00Z</cp:lastPrinted>
  <dcterms:created xsi:type="dcterms:W3CDTF">2021-08-06T13:06:00Z</dcterms:created>
  <dcterms:modified xsi:type="dcterms:W3CDTF">2021-08-06T13:06:00Z</dcterms:modified>
</cp:coreProperties>
</file>