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6F3A6443" wp14:editId="2E254BF6">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2B563D" w:rsidRPr="00A02F3E" w:rsidRDefault="002B563D"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FA11D8">
      <w:pPr>
        <w:tabs>
          <w:tab w:val="left" w:pos="1440"/>
        </w:tabs>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2247D6">
      <w:pPr>
        <w:tabs>
          <w:tab w:val="left" w:pos="1800"/>
        </w:tabs>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EC598A">
        <w:rPr>
          <w:rFonts w:cs="Arial"/>
          <w:b/>
          <w:sz w:val="24"/>
          <w:szCs w:val="24"/>
          <w:lang w:val="en-US" w:eastAsia="en-US"/>
        </w:rPr>
        <w:t>1</w:t>
      </w:r>
      <w:r w:rsidR="00BD29AF">
        <w:rPr>
          <w:rFonts w:cs="Arial"/>
          <w:b/>
          <w:sz w:val="24"/>
          <w:szCs w:val="24"/>
          <w:lang w:val="en-US" w:eastAsia="en-US"/>
        </w:rPr>
        <w:t>718</w:t>
      </w:r>
      <w:r w:rsidR="00162A0F">
        <w:rPr>
          <w:rFonts w:cs="Arial"/>
          <w:b/>
          <w:sz w:val="24"/>
          <w:szCs w:val="24"/>
          <w:lang w:eastAsia="en-US"/>
        </w:rPr>
        <w:t xml:space="preserve"> </w:t>
      </w:r>
      <w:r w:rsidR="00E526CF" w:rsidRPr="000B4F40">
        <w:rPr>
          <w:rFonts w:cs="Arial"/>
          <w:b/>
          <w:sz w:val="24"/>
          <w:szCs w:val="24"/>
          <w:lang w:val="en-US" w:eastAsia="en-US"/>
        </w:rPr>
        <w:t>[</w:t>
      </w:r>
      <w:r w:rsidR="00BD29AF">
        <w:rPr>
          <w:rFonts w:eastAsia="Calibri" w:cs="Arial"/>
          <w:b/>
          <w:sz w:val="24"/>
          <w:szCs w:val="24"/>
          <w:lang w:eastAsia="en-US"/>
        </w:rPr>
        <w:t>NW1869</w:t>
      </w:r>
      <w:r w:rsidR="00CF3BB4" w:rsidRPr="00CF3BB4">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C71CEF">
        <w:rPr>
          <w:rFonts w:cs="Arial"/>
          <w:b/>
          <w:sz w:val="24"/>
          <w:szCs w:val="24"/>
          <w:lang w:val="en-US" w:eastAsia="en-US"/>
        </w:rPr>
        <w:t xml:space="preserve"> </w:t>
      </w:r>
      <w:r w:rsidR="007F130C">
        <w:rPr>
          <w:rFonts w:cs="Arial"/>
          <w:b/>
          <w:sz w:val="24"/>
          <w:szCs w:val="24"/>
          <w:lang w:val="en-US" w:eastAsia="en-US"/>
        </w:rPr>
        <w:t>No. 18</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7F130C">
        <w:rPr>
          <w:rFonts w:cs="Arial"/>
          <w:b/>
          <w:sz w:val="24"/>
          <w:szCs w:val="24"/>
        </w:rPr>
        <w:t>25</w:t>
      </w:r>
      <w:r w:rsidR="00EC598A">
        <w:rPr>
          <w:rFonts w:cs="Arial"/>
          <w:b/>
          <w:sz w:val="24"/>
          <w:szCs w:val="24"/>
        </w:rPr>
        <w:t xml:space="preserve"> MAY </w:t>
      </w:r>
      <w:r w:rsidR="001372AA">
        <w:rPr>
          <w:rFonts w:cs="Arial"/>
          <w:b/>
          <w:sz w:val="24"/>
          <w:szCs w:val="24"/>
        </w:rPr>
        <w:t>2018</w:t>
      </w:r>
    </w:p>
    <w:p w:rsidR="00E526CF" w:rsidRPr="001623FC" w:rsidRDefault="00E526CF" w:rsidP="00B44E3D">
      <w:pPr>
        <w:jc w:val="left"/>
        <w:rPr>
          <w:rFonts w:cs="Arial"/>
          <w:b/>
          <w:sz w:val="24"/>
          <w:szCs w:val="24"/>
          <w:lang w:val="en-US" w:eastAsia="en-US"/>
        </w:rPr>
      </w:pPr>
      <w:r w:rsidRPr="000B4F40">
        <w:rPr>
          <w:rFonts w:cs="Arial"/>
          <w:b/>
          <w:sz w:val="24"/>
          <w:szCs w:val="24"/>
          <w:lang w:val="en-US" w:eastAsia="en-US"/>
        </w:rPr>
        <w:t xml:space="preserve">DATE </w:t>
      </w:r>
      <w:r w:rsidRPr="001623FC">
        <w:rPr>
          <w:rFonts w:cs="Arial"/>
          <w:b/>
          <w:sz w:val="24"/>
          <w:szCs w:val="24"/>
          <w:lang w:val="en-US" w:eastAsia="en-US"/>
        </w:rPr>
        <w:t>OF REPLY:</w:t>
      </w:r>
      <w:r w:rsidRPr="001623FC">
        <w:rPr>
          <w:rFonts w:cs="Arial"/>
          <w:b/>
          <w:sz w:val="24"/>
          <w:szCs w:val="24"/>
          <w:lang w:val="en-US" w:eastAsia="en-US"/>
        </w:rPr>
        <w:tab/>
      </w:r>
      <w:r w:rsidRPr="001623FC">
        <w:rPr>
          <w:rFonts w:cs="Arial"/>
          <w:b/>
          <w:sz w:val="24"/>
          <w:szCs w:val="24"/>
          <w:lang w:val="en-US" w:eastAsia="en-US"/>
        </w:rPr>
        <w:tab/>
      </w:r>
      <w:r w:rsidRPr="001623FC">
        <w:rPr>
          <w:rFonts w:cs="Arial"/>
          <w:b/>
          <w:sz w:val="24"/>
          <w:szCs w:val="24"/>
          <w:lang w:val="en-US" w:eastAsia="en-US"/>
        </w:rPr>
        <w:tab/>
      </w:r>
      <w:r w:rsidRPr="001623FC">
        <w:rPr>
          <w:rFonts w:cs="Arial"/>
          <w:b/>
          <w:sz w:val="24"/>
          <w:szCs w:val="24"/>
          <w:lang w:val="en-US" w:eastAsia="en-US"/>
        </w:rPr>
        <w:tab/>
      </w:r>
      <w:r w:rsidRPr="001623FC">
        <w:rPr>
          <w:rFonts w:cs="Arial"/>
          <w:b/>
          <w:sz w:val="24"/>
          <w:szCs w:val="24"/>
          <w:lang w:val="en-US" w:eastAsia="en-US"/>
        </w:rPr>
        <w:tab/>
      </w:r>
      <w:r w:rsidRPr="001623FC">
        <w:rPr>
          <w:rFonts w:cs="Arial"/>
          <w:b/>
          <w:sz w:val="24"/>
          <w:szCs w:val="24"/>
          <w:lang w:val="en-US" w:eastAsia="en-US"/>
        </w:rPr>
        <w:tab/>
        <w:t xml:space="preserve">        </w:t>
      </w:r>
      <w:r w:rsidR="00F76576" w:rsidRPr="001623FC">
        <w:rPr>
          <w:rFonts w:cs="Arial"/>
          <w:b/>
          <w:sz w:val="24"/>
          <w:szCs w:val="24"/>
          <w:lang w:val="en-US" w:eastAsia="en-US"/>
        </w:rPr>
        <w:t xml:space="preserve">    </w:t>
      </w:r>
      <w:r w:rsidR="00C71CEF">
        <w:rPr>
          <w:rFonts w:cs="Arial"/>
          <w:b/>
          <w:sz w:val="24"/>
          <w:szCs w:val="24"/>
          <w:lang w:val="en-US" w:eastAsia="en-US"/>
        </w:rPr>
        <w:t>20 DECEMBER 2018</w:t>
      </w:r>
      <w:r w:rsidR="00EC598A" w:rsidRPr="001623FC">
        <w:rPr>
          <w:rFonts w:cs="Arial"/>
          <w:b/>
          <w:sz w:val="24"/>
          <w:szCs w:val="24"/>
          <w:lang w:val="en-US" w:eastAsia="en-US"/>
        </w:rPr>
        <w:t xml:space="preserve">  </w:t>
      </w:r>
      <w:r w:rsidR="00423500">
        <w:rPr>
          <w:rFonts w:cs="Arial"/>
          <w:b/>
          <w:sz w:val="24"/>
          <w:szCs w:val="24"/>
          <w:lang w:val="en-US" w:eastAsia="en-US"/>
        </w:rPr>
        <w:t xml:space="preserve">    </w:t>
      </w:r>
      <w:r w:rsidR="00E25E47" w:rsidRPr="001623FC">
        <w:rPr>
          <w:rFonts w:cs="Arial"/>
          <w:b/>
          <w:sz w:val="24"/>
          <w:szCs w:val="24"/>
          <w:lang w:val="en-US" w:eastAsia="en-US"/>
        </w:rPr>
        <w:t xml:space="preserve">  </w:t>
      </w:r>
    </w:p>
    <w:p w:rsidR="00DF0F83" w:rsidRPr="001623FC" w:rsidRDefault="00EC598A" w:rsidP="00DF0F83">
      <w:pPr>
        <w:spacing w:before="100" w:beforeAutospacing="1" w:after="100" w:afterAutospacing="1"/>
        <w:ind w:left="709" w:hanging="720"/>
        <w:outlineLvl w:val="0"/>
        <w:rPr>
          <w:rFonts w:eastAsia="Calibri" w:cs="Arial"/>
          <w:b/>
          <w:bCs/>
          <w:sz w:val="24"/>
          <w:szCs w:val="24"/>
          <w:lang w:val="af-ZA" w:eastAsia="en-US"/>
        </w:rPr>
      </w:pPr>
      <w:r w:rsidRPr="001623FC">
        <w:rPr>
          <w:rFonts w:eastAsia="Calibri" w:cs="Arial"/>
          <w:b/>
          <w:bCs/>
          <w:sz w:val="24"/>
          <w:szCs w:val="24"/>
          <w:lang w:val="af-ZA" w:eastAsia="en-US"/>
        </w:rPr>
        <w:t>1</w:t>
      </w:r>
      <w:r w:rsidR="001623FC" w:rsidRPr="001623FC">
        <w:rPr>
          <w:rFonts w:eastAsia="Calibri" w:cs="Arial"/>
          <w:b/>
          <w:bCs/>
          <w:sz w:val="24"/>
          <w:szCs w:val="24"/>
          <w:lang w:val="af-ZA" w:eastAsia="en-US"/>
        </w:rPr>
        <w:t>718</w:t>
      </w:r>
      <w:r w:rsidR="00EE2AEC" w:rsidRPr="001623FC">
        <w:rPr>
          <w:rFonts w:eastAsia="Calibri" w:cs="Arial"/>
          <w:b/>
          <w:bCs/>
          <w:sz w:val="24"/>
          <w:szCs w:val="24"/>
          <w:lang w:val="af-ZA" w:eastAsia="en-US"/>
        </w:rPr>
        <w:t>.</w:t>
      </w:r>
      <w:r w:rsidR="00EE2AEC" w:rsidRPr="001623FC">
        <w:rPr>
          <w:rFonts w:eastAsia="Calibri" w:cs="Arial"/>
          <w:b/>
          <w:bCs/>
          <w:sz w:val="24"/>
          <w:szCs w:val="24"/>
          <w:lang w:val="af-ZA" w:eastAsia="en-US"/>
        </w:rPr>
        <w:tab/>
      </w:r>
      <w:r w:rsidR="001623FC" w:rsidRPr="001623FC">
        <w:rPr>
          <w:rFonts w:eastAsia="Calibri" w:cs="Arial"/>
          <w:b/>
          <w:sz w:val="24"/>
          <w:szCs w:val="24"/>
          <w:lang w:val="en-GB" w:eastAsia="en-US"/>
        </w:rPr>
        <w:t xml:space="preserve">Ms L Mathys (EFF) </w:t>
      </w:r>
      <w:r w:rsidR="00DF0F83" w:rsidRPr="001623FC">
        <w:rPr>
          <w:rFonts w:eastAsia="Calibri" w:cs="Arial"/>
          <w:b/>
          <w:bCs/>
          <w:sz w:val="24"/>
          <w:szCs w:val="24"/>
          <w:lang w:val="af-ZA" w:eastAsia="en-US"/>
        </w:rPr>
        <w:t>asked the Minister of Public Works:</w:t>
      </w:r>
    </w:p>
    <w:p w:rsidR="002B563D" w:rsidRPr="002B563D" w:rsidRDefault="002B563D" w:rsidP="00C71CEF">
      <w:pPr>
        <w:spacing w:before="100" w:beforeAutospacing="1" w:after="100" w:afterAutospacing="1" w:line="300" w:lineRule="auto"/>
        <w:ind w:left="709" w:hanging="709"/>
        <w:rPr>
          <w:rFonts w:cs="Arial"/>
          <w:sz w:val="24"/>
          <w:szCs w:val="24"/>
          <w:lang w:eastAsia="en-ZA"/>
        </w:rPr>
      </w:pPr>
      <w:r w:rsidRPr="002B563D">
        <w:rPr>
          <w:rFonts w:cs="Arial"/>
          <w:sz w:val="24"/>
          <w:szCs w:val="24"/>
        </w:rPr>
        <w:t>(1)</w:t>
      </w:r>
      <w:r w:rsidRPr="002B563D">
        <w:rPr>
          <w:rFonts w:cs="Arial"/>
          <w:sz w:val="24"/>
          <w:szCs w:val="24"/>
        </w:rPr>
        <w:tab/>
        <w:t>(a) What total amount of land owned by his department and the entities reporting to him in each province is (i) vacant and (ii) unused or has no purpose and (b) what is the (i) location and (ii) size of each specified plot of land;</w:t>
      </w:r>
    </w:p>
    <w:p w:rsidR="002B563D" w:rsidRPr="002B563D" w:rsidRDefault="002B563D" w:rsidP="00C71CEF">
      <w:pPr>
        <w:spacing w:before="100" w:beforeAutospacing="1" w:after="100" w:afterAutospacing="1" w:line="300" w:lineRule="auto"/>
        <w:ind w:left="709" w:hanging="709"/>
        <w:rPr>
          <w:rFonts w:cs="Arial"/>
          <w:sz w:val="24"/>
          <w:szCs w:val="24"/>
          <w:lang w:eastAsia="en-US"/>
        </w:rPr>
      </w:pPr>
      <w:r w:rsidRPr="002B563D">
        <w:rPr>
          <w:rFonts w:cs="Arial"/>
          <w:color w:val="000000"/>
          <w:sz w:val="24"/>
          <w:szCs w:val="24"/>
        </w:rPr>
        <w:t>(2)</w:t>
      </w:r>
      <w:r w:rsidRPr="002B563D">
        <w:rPr>
          <w:rFonts w:cs="Arial"/>
          <w:color w:val="000000"/>
          <w:sz w:val="24"/>
          <w:szCs w:val="24"/>
        </w:rPr>
        <w:tab/>
        <w:t xml:space="preserve">(a) how much of the land owned </w:t>
      </w:r>
      <w:r w:rsidRPr="002B563D">
        <w:rPr>
          <w:rFonts w:cs="Arial"/>
          <w:sz w:val="24"/>
          <w:szCs w:val="24"/>
        </w:rPr>
        <w:t>by his department and the entities reporting to him has been leased out for private use and (b) what is the (i) Rand value of each lease and (ii)(aa) location and (bb) size of each piece of land?</w:t>
      </w:r>
      <w:r w:rsidRPr="002B563D">
        <w:rPr>
          <w:rFonts w:cs="Arial"/>
          <w:sz w:val="24"/>
          <w:szCs w:val="24"/>
        </w:rPr>
        <w:tab/>
      </w:r>
      <w:r>
        <w:rPr>
          <w:rFonts w:cs="Arial"/>
          <w:sz w:val="24"/>
          <w:szCs w:val="24"/>
        </w:rPr>
        <w:tab/>
      </w:r>
      <w:r>
        <w:rPr>
          <w:rFonts w:cs="Arial"/>
          <w:sz w:val="24"/>
          <w:szCs w:val="24"/>
        </w:rPr>
        <w:tab/>
      </w:r>
      <w:r w:rsidRPr="002B563D">
        <w:rPr>
          <w:rFonts w:cs="Arial"/>
          <w:b/>
          <w:sz w:val="20"/>
        </w:rPr>
        <w:t>NW1869E</w:t>
      </w:r>
    </w:p>
    <w:p w:rsidR="00CF3BB4" w:rsidRPr="00CF3BB4" w:rsidRDefault="002B563D" w:rsidP="00C71CEF">
      <w:pPr>
        <w:spacing w:line="300" w:lineRule="auto"/>
        <w:rPr>
          <w:rFonts w:cs="Arial"/>
          <w:b/>
          <w:sz w:val="24"/>
          <w:szCs w:val="24"/>
          <w:u w:val="single"/>
          <w:lang w:eastAsia="en-US"/>
        </w:rPr>
      </w:pPr>
      <w:r>
        <w:rPr>
          <w:rFonts w:cs="Arial"/>
          <w:b/>
          <w:sz w:val="24"/>
          <w:szCs w:val="24"/>
          <w:u w:val="single"/>
          <w:lang w:eastAsia="en-US"/>
        </w:rPr>
        <w:t>_________________________________________________________________________</w:t>
      </w:r>
    </w:p>
    <w:p w:rsidR="00B9738D" w:rsidRDefault="00B9738D" w:rsidP="00C71CEF">
      <w:pPr>
        <w:spacing w:line="300" w:lineRule="auto"/>
        <w:rPr>
          <w:rFonts w:cs="Arial"/>
          <w:b/>
          <w:sz w:val="24"/>
          <w:szCs w:val="24"/>
          <w:lang w:eastAsia="en-US"/>
        </w:rPr>
      </w:pPr>
    </w:p>
    <w:p w:rsidR="00B9738D" w:rsidRDefault="00B9738D" w:rsidP="00C71CEF">
      <w:pPr>
        <w:spacing w:line="300" w:lineRule="auto"/>
        <w:rPr>
          <w:rFonts w:cs="Arial"/>
          <w:b/>
          <w:sz w:val="24"/>
          <w:szCs w:val="24"/>
          <w:lang w:eastAsia="en-US"/>
        </w:rPr>
      </w:pPr>
      <w:r>
        <w:rPr>
          <w:rFonts w:cs="Arial"/>
          <w:b/>
          <w:sz w:val="24"/>
          <w:szCs w:val="24"/>
          <w:lang w:eastAsia="en-US"/>
        </w:rPr>
        <w:t>The Minister of Public Works</w:t>
      </w:r>
    </w:p>
    <w:p w:rsidR="00B9738D" w:rsidRDefault="00B9738D" w:rsidP="00C71CEF">
      <w:pPr>
        <w:spacing w:line="300" w:lineRule="auto"/>
        <w:rPr>
          <w:rFonts w:cs="Arial"/>
          <w:b/>
          <w:sz w:val="24"/>
          <w:szCs w:val="24"/>
          <w:u w:val="single"/>
          <w:lang w:eastAsia="en-US"/>
        </w:rPr>
      </w:pPr>
    </w:p>
    <w:p w:rsidR="004D2F24" w:rsidRDefault="00B44E3D" w:rsidP="00C71CEF">
      <w:pPr>
        <w:spacing w:line="300" w:lineRule="auto"/>
        <w:rPr>
          <w:rFonts w:cs="Arial"/>
          <w:b/>
          <w:sz w:val="24"/>
          <w:szCs w:val="24"/>
          <w:lang w:eastAsia="en-US"/>
        </w:rPr>
      </w:pPr>
      <w:r w:rsidRPr="00B9738D">
        <w:rPr>
          <w:rFonts w:cs="Arial"/>
          <w:b/>
          <w:sz w:val="24"/>
          <w:szCs w:val="24"/>
          <w:lang w:eastAsia="en-US"/>
        </w:rPr>
        <w:t>REPLY</w:t>
      </w:r>
      <w:r w:rsidR="004D2F24" w:rsidRPr="001C6CA1">
        <w:rPr>
          <w:rFonts w:cs="Arial"/>
          <w:b/>
          <w:sz w:val="24"/>
          <w:szCs w:val="24"/>
          <w:lang w:eastAsia="en-US"/>
        </w:rPr>
        <w:t>:</w:t>
      </w:r>
    </w:p>
    <w:p w:rsidR="00824B71" w:rsidRDefault="00824B71" w:rsidP="00C71CEF">
      <w:pPr>
        <w:spacing w:line="300" w:lineRule="auto"/>
        <w:rPr>
          <w:rFonts w:cs="Arial"/>
          <w:b/>
          <w:sz w:val="24"/>
          <w:szCs w:val="24"/>
          <w:lang w:eastAsia="en-US"/>
        </w:rPr>
      </w:pPr>
    </w:p>
    <w:p w:rsidR="00132467" w:rsidRPr="001E421D" w:rsidRDefault="000860AF" w:rsidP="00C71CEF">
      <w:pPr>
        <w:spacing w:line="300" w:lineRule="auto"/>
        <w:ind w:left="709" w:hanging="731"/>
        <w:jc w:val="left"/>
        <w:rPr>
          <w:rFonts w:eastAsia="Calibri"/>
          <w:sz w:val="24"/>
          <w:szCs w:val="24"/>
          <w:lang w:val="en-US" w:eastAsia="en-US"/>
        </w:rPr>
      </w:pPr>
      <w:r w:rsidRPr="001E421D">
        <w:rPr>
          <w:rFonts w:eastAsia="Calibri" w:cs="Arial"/>
          <w:sz w:val="24"/>
          <w:szCs w:val="24"/>
          <w:lang w:val="en-US" w:eastAsia="en-US"/>
        </w:rPr>
        <w:t>(1)</w:t>
      </w:r>
      <w:r w:rsidR="00132467" w:rsidRPr="001E421D">
        <w:rPr>
          <w:rFonts w:eastAsia="Calibri" w:cs="Arial"/>
          <w:sz w:val="24"/>
          <w:szCs w:val="24"/>
          <w:lang w:val="en-US" w:eastAsia="en-US"/>
        </w:rPr>
        <w:t xml:space="preserve"> (a) (i)</w:t>
      </w:r>
      <w:r w:rsidR="001E421D" w:rsidRPr="001E421D">
        <w:rPr>
          <w:rFonts w:eastAsia="Calibri" w:cs="Arial"/>
          <w:sz w:val="24"/>
          <w:szCs w:val="24"/>
          <w:lang w:val="en-US" w:eastAsia="en-US"/>
        </w:rPr>
        <w:t xml:space="preserve"> and (ii) </w:t>
      </w:r>
      <w:r w:rsidR="00132467" w:rsidRPr="001E421D">
        <w:rPr>
          <w:rFonts w:eastAsia="Calibri"/>
          <w:sz w:val="24"/>
          <w:szCs w:val="24"/>
          <w:lang w:val="en-US" w:eastAsia="en-US"/>
        </w:rPr>
        <w:t xml:space="preserve">The Department of Public Works has a total of 9653 </w:t>
      </w:r>
      <w:r w:rsidR="001E421D" w:rsidRPr="001E421D">
        <w:rPr>
          <w:rFonts w:eastAsia="Calibri"/>
          <w:sz w:val="24"/>
          <w:szCs w:val="24"/>
          <w:lang w:val="en-US" w:eastAsia="en-US"/>
        </w:rPr>
        <w:t xml:space="preserve">land parcels across the 9 </w:t>
      </w:r>
      <w:r w:rsidR="00132467" w:rsidRPr="001E421D">
        <w:rPr>
          <w:rFonts w:eastAsia="Calibri"/>
          <w:sz w:val="24"/>
          <w:szCs w:val="24"/>
          <w:lang w:val="en-US" w:eastAsia="en-US"/>
        </w:rPr>
        <w:t>Provinces</w:t>
      </w:r>
      <w:r w:rsidR="001E421D" w:rsidRPr="001E421D">
        <w:rPr>
          <w:rFonts w:eastAsia="Calibri"/>
          <w:sz w:val="24"/>
          <w:szCs w:val="24"/>
          <w:lang w:val="en-US" w:eastAsia="en-US"/>
        </w:rPr>
        <w:t xml:space="preserve"> of the country that are vacant and currently not in use</w:t>
      </w:r>
      <w:r w:rsidR="00132467" w:rsidRPr="001E421D">
        <w:rPr>
          <w:rFonts w:eastAsia="Calibri"/>
          <w:sz w:val="24"/>
          <w:szCs w:val="24"/>
          <w:lang w:val="en-US" w:eastAsia="en-US"/>
        </w:rPr>
        <w:t>.</w:t>
      </w:r>
    </w:p>
    <w:p w:rsidR="005B6850" w:rsidRPr="001E421D" w:rsidRDefault="005B6850" w:rsidP="00C71CEF">
      <w:pPr>
        <w:tabs>
          <w:tab w:val="left" w:pos="1985"/>
        </w:tabs>
        <w:spacing w:line="300" w:lineRule="auto"/>
        <w:ind w:left="720" w:hanging="720"/>
        <w:jc w:val="left"/>
        <w:rPr>
          <w:rFonts w:eastAsia="Calibri"/>
          <w:sz w:val="24"/>
          <w:szCs w:val="24"/>
          <w:lang w:val="en-US" w:eastAsia="en-US"/>
        </w:rPr>
      </w:pPr>
    </w:p>
    <w:p w:rsidR="00132467" w:rsidRPr="001E421D" w:rsidRDefault="00132467" w:rsidP="00C71CEF">
      <w:pPr>
        <w:tabs>
          <w:tab w:val="left" w:pos="1985"/>
        </w:tabs>
        <w:spacing w:line="300" w:lineRule="auto"/>
        <w:ind w:left="720" w:hanging="720"/>
        <w:jc w:val="left"/>
        <w:rPr>
          <w:rFonts w:eastAsia="Calibri" w:cs="Arial"/>
          <w:sz w:val="24"/>
          <w:szCs w:val="24"/>
          <w:lang w:val="en-US" w:eastAsia="en-US"/>
        </w:rPr>
      </w:pPr>
      <w:r w:rsidRPr="001E421D">
        <w:rPr>
          <w:rFonts w:eastAsia="Calibri"/>
          <w:sz w:val="24"/>
          <w:szCs w:val="24"/>
          <w:lang w:val="en-US" w:eastAsia="en-US"/>
        </w:rPr>
        <w:t>(b) (i)</w:t>
      </w:r>
      <w:r w:rsidRPr="001E421D">
        <w:rPr>
          <w:rFonts w:eastAsia="Calibri"/>
          <w:sz w:val="24"/>
          <w:szCs w:val="24"/>
          <w:lang w:val="en-US" w:eastAsia="en-US"/>
        </w:rPr>
        <w:tab/>
      </w:r>
      <w:r w:rsidR="001E421D" w:rsidRPr="001E421D">
        <w:rPr>
          <w:rFonts w:eastAsia="Calibri"/>
          <w:sz w:val="24"/>
          <w:szCs w:val="24"/>
          <w:lang w:val="en-US" w:eastAsia="en-US"/>
        </w:rPr>
        <w:t>and (ii) S</w:t>
      </w:r>
      <w:r w:rsidR="00933548" w:rsidRPr="001E421D">
        <w:rPr>
          <w:rFonts w:eastAsia="Calibri"/>
          <w:sz w:val="24"/>
          <w:szCs w:val="24"/>
          <w:lang w:val="en-US" w:eastAsia="en-US"/>
        </w:rPr>
        <w:t xml:space="preserve">pecific property details for each of the 9653 properties </w:t>
      </w:r>
      <w:r w:rsidR="001E421D" w:rsidRPr="001E421D">
        <w:rPr>
          <w:rFonts w:eastAsia="Calibri"/>
          <w:sz w:val="24"/>
          <w:szCs w:val="24"/>
          <w:lang w:val="en-US" w:eastAsia="en-US"/>
        </w:rPr>
        <w:t>are</w:t>
      </w:r>
      <w:r w:rsidR="00933548" w:rsidRPr="001E421D">
        <w:rPr>
          <w:rFonts w:eastAsia="Calibri"/>
          <w:sz w:val="24"/>
          <w:szCs w:val="24"/>
          <w:lang w:val="en-US" w:eastAsia="en-US"/>
        </w:rPr>
        <w:t xml:space="preserve"> captured in the departments’ Immovable Asset Register (IAR). </w:t>
      </w:r>
    </w:p>
    <w:p w:rsidR="001E421D" w:rsidRDefault="001E421D" w:rsidP="00C71CEF">
      <w:pPr>
        <w:spacing w:line="300" w:lineRule="auto"/>
        <w:jc w:val="left"/>
        <w:rPr>
          <w:rFonts w:eastAsia="Calibri" w:cs="Arial"/>
          <w:sz w:val="24"/>
          <w:szCs w:val="24"/>
          <w:lang w:val="en-US" w:eastAsia="en-US"/>
        </w:rPr>
      </w:pPr>
    </w:p>
    <w:p w:rsidR="0051657C" w:rsidRDefault="000860AF" w:rsidP="00C71CEF">
      <w:pPr>
        <w:spacing w:line="300" w:lineRule="auto"/>
        <w:jc w:val="left"/>
        <w:rPr>
          <w:rFonts w:eastAsia="Calibri" w:cs="Arial"/>
          <w:color w:val="000000" w:themeColor="text1"/>
          <w:sz w:val="24"/>
          <w:szCs w:val="24"/>
          <w:lang w:val="en-US" w:eastAsia="en-US"/>
        </w:rPr>
      </w:pPr>
      <w:r>
        <w:rPr>
          <w:rFonts w:eastAsia="Calibri" w:cs="Arial"/>
          <w:sz w:val="24"/>
          <w:szCs w:val="24"/>
          <w:lang w:val="en-US" w:eastAsia="en-US"/>
        </w:rPr>
        <w:lastRenderedPageBreak/>
        <w:t xml:space="preserve">(2) </w:t>
      </w:r>
      <w:r w:rsidRPr="007A2CAD">
        <w:rPr>
          <w:rFonts w:eastAsia="Calibri" w:cs="Arial"/>
          <w:color w:val="000000" w:themeColor="text1"/>
          <w:sz w:val="24"/>
          <w:szCs w:val="24"/>
          <w:lang w:val="en-US" w:eastAsia="en-US"/>
        </w:rPr>
        <w:t>(a)</w:t>
      </w:r>
      <w:r w:rsidR="0051657C" w:rsidRPr="007A2CAD">
        <w:rPr>
          <w:rFonts w:eastAsia="Calibri" w:cs="Arial"/>
          <w:color w:val="000000" w:themeColor="text1"/>
          <w:sz w:val="24"/>
          <w:szCs w:val="24"/>
          <w:lang w:val="en-US" w:eastAsia="en-US"/>
        </w:rPr>
        <w:t xml:space="preserve"> The number of immovable assets leased out for private use is </w:t>
      </w:r>
      <w:r w:rsidR="00701EFC">
        <w:rPr>
          <w:rFonts w:eastAsia="Calibri" w:cs="Arial"/>
          <w:color w:val="000000" w:themeColor="text1"/>
          <w:sz w:val="24"/>
          <w:szCs w:val="24"/>
          <w:lang w:val="en-US" w:eastAsia="en-US"/>
        </w:rPr>
        <w:t xml:space="preserve"> approximately </w:t>
      </w:r>
      <w:r w:rsidR="0051657C" w:rsidRPr="007A2CAD">
        <w:rPr>
          <w:rFonts w:eastAsia="Calibri" w:cs="Arial"/>
          <w:color w:val="000000" w:themeColor="text1"/>
          <w:sz w:val="24"/>
          <w:szCs w:val="24"/>
          <w:lang w:val="en-US" w:eastAsia="en-US"/>
        </w:rPr>
        <w:t>1</w:t>
      </w:r>
      <w:r w:rsidR="009A39A7">
        <w:rPr>
          <w:rFonts w:eastAsia="Calibri" w:cs="Arial"/>
          <w:color w:val="000000" w:themeColor="text1"/>
          <w:sz w:val="24"/>
          <w:szCs w:val="24"/>
          <w:lang w:val="en-US" w:eastAsia="en-US"/>
        </w:rPr>
        <w:t xml:space="preserve"> </w:t>
      </w:r>
      <w:r w:rsidR="00701EFC">
        <w:rPr>
          <w:rFonts w:eastAsia="Calibri" w:cs="Arial"/>
          <w:color w:val="000000" w:themeColor="text1"/>
          <w:sz w:val="24"/>
          <w:szCs w:val="24"/>
          <w:lang w:val="en-US" w:eastAsia="en-US"/>
        </w:rPr>
        <w:t>06</w:t>
      </w:r>
      <w:r w:rsidR="0051657C" w:rsidRPr="007A2CAD">
        <w:rPr>
          <w:rFonts w:eastAsia="Calibri" w:cs="Arial"/>
          <w:color w:val="000000" w:themeColor="text1"/>
          <w:sz w:val="24"/>
          <w:szCs w:val="24"/>
          <w:lang w:val="en-US" w:eastAsia="en-US"/>
        </w:rPr>
        <w:t>0.</w:t>
      </w:r>
      <w:r w:rsidR="00701EFC">
        <w:rPr>
          <w:rFonts w:eastAsia="Calibri" w:cs="Arial"/>
          <w:color w:val="000000" w:themeColor="text1"/>
          <w:sz w:val="24"/>
          <w:szCs w:val="24"/>
          <w:lang w:val="en-US" w:eastAsia="en-US"/>
        </w:rPr>
        <w:t xml:space="preserve"> The number is not static due to the expiry of leases, as well as renewals and new leases.</w:t>
      </w:r>
    </w:p>
    <w:p w:rsidR="00132467" w:rsidRPr="007A2CAD" w:rsidRDefault="00132467" w:rsidP="00C71CEF">
      <w:pPr>
        <w:spacing w:line="300" w:lineRule="auto"/>
        <w:jc w:val="left"/>
        <w:rPr>
          <w:rFonts w:eastAsia="Calibri" w:cs="Arial"/>
          <w:color w:val="000000" w:themeColor="text1"/>
          <w:sz w:val="24"/>
          <w:szCs w:val="24"/>
          <w:lang w:val="en-US" w:eastAsia="en-US"/>
        </w:rPr>
      </w:pPr>
    </w:p>
    <w:p w:rsidR="001B29A4" w:rsidRDefault="009A39A7" w:rsidP="00C71CEF">
      <w:pPr>
        <w:spacing w:line="300" w:lineRule="auto"/>
        <w:rPr>
          <w:rFonts w:eastAsia="Calibri" w:cs="Arial"/>
          <w:color w:val="000000" w:themeColor="text1"/>
          <w:sz w:val="24"/>
          <w:szCs w:val="24"/>
          <w:lang w:val="en-US" w:eastAsia="en-US"/>
        </w:rPr>
      </w:pPr>
      <w:r>
        <w:rPr>
          <w:rFonts w:eastAsia="Calibri" w:cs="Arial"/>
          <w:color w:val="000000" w:themeColor="text1"/>
          <w:sz w:val="24"/>
          <w:szCs w:val="24"/>
          <w:lang w:val="en-US" w:eastAsia="en-US"/>
        </w:rPr>
        <w:t xml:space="preserve">(b) (i) and </w:t>
      </w:r>
      <w:r w:rsidR="00132467">
        <w:rPr>
          <w:rFonts w:eastAsia="Calibri" w:cs="Arial"/>
          <w:color w:val="000000" w:themeColor="text1"/>
          <w:sz w:val="24"/>
          <w:szCs w:val="24"/>
          <w:lang w:val="en-US" w:eastAsia="en-US"/>
        </w:rPr>
        <w:t>(ii) (aa)</w:t>
      </w:r>
      <w:r>
        <w:rPr>
          <w:rFonts w:eastAsia="Calibri" w:cs="Arial"/>
          <w:color w:val="000000" w:themeColor="text1"/>
          <w:sz w:val="24"/>
          <w:szCs w:val="24"/>
          <w:lang w:val="en-US" w:eastAsia="en-US"/>
        </w:rPr>
        <w:t xml:space="preserve"> and </w:t>
      </w:r>
      <w:r w:rsidR="007A2CAD" w:rsidRPr="007A2CAD">
        <w:rPr>
          <w:rFonts w:eastAsia="Calibri" w:cs="Arial"/>
          <w:color w:val="000000" w:themeColor="text1"/>
          <w:sz w:val="24"/>
          <w:szCs w:val="24"/>
          <w:lang w:val="en-US" w:eastAsia="en-US"/>
        </w:rPr>
        <w:t>(bb)</w:t>
      </w:r>
      <w:r w:rsidR="007A2CAD" w:rsidRPr="007A2CAD">
        <w:rPr>
          <w:rFonts w:eastAsia="Calibri" w:cs="Arial"/>
          <w:color w:val="000000" w:themeColor="text1"/>
          <w:sz w:val="24"/>
          <w:szCs w:val="24"/>
          <w:lang w:val="en-US" w:eastAsia="en-US"/>
        </w:rPr>
        <w:tab/>
      </w:r>
      <w:r w:rsidR="001B29A4">
        <w:rPr>
          <w:rFonts w:eastAsia="Calibri" w:cs="Arial"/>
          <w:color w:val="000000" w:themeColor="text1"/>
          <w:sz w:val="24"/>
          <w:szCs w:val="24"/>
          <w:lang w:val="en-US" w:eastAsia="en-US"/>
        </w:rPr>
        <w:t>Please refer to the attached Annexure A in order to see the number of properties leased out, the annual cost and income derived from these properties.</w:t>
      </w:r>
    </w:p>
    <w:p w:rsidR="001B29A4" w:rsidRDefault="001B29A4" w:rsidP="00C71CEF">
      <w:pPr>
        <w:spacing w:line="300" w:lineRule="auto"/>
        <w:rPr>
          <w:rFonts w:eastAsia="Calibri" w:cs="Arial"/>
          <w:color w:val="000000" w:themeColor="text1"/>
          <w:sz w:val="24"/>
          <w:szCs w:val="24"/>
          <w:lang w:val="en-US" w:eastAsia="en-US"/>
        </w:rPr>
      </w:pPr>
    </w:p>
    <w:p w:rsidR="007A2CAD" w:rsidRPr="007A2CAD" w:rsidRDefault="00B97782" w:rsidP="00C71CEF">
      <w:pPr>
        <w:spacing w:line="300" w:lineRule="auto"/>
        <w:rPr>
          <w:rFonts w:eastAsia="Calibri" w:cs="Arial"/>
          <w:color w:val="000000" w:themeColor="text1"/>
          <w:sz w:val="24"/>
          <w:szCs w:val="24"/>
          <w:lang w:val="en-US" w:eastAsia="en-US"/>
        </w:rPr>
      </w:pPr>
      <w:r>
        <w:rPr>
          <w:rFonts w:eastAsia="Calibri" w:cs="Arial"/>
          <w:color w:val="000000" w:themeColor="text1"/>
          <w:sz w:val="24"/>
          <w:szCs w:val="24"/>
          <w:lang w:val="en-US" w:eastAsia="en-US"/>
        </w:rPr>
        <w:t xml:space="preserve"> </w:t>
      </w:r>
    </w:p>
    <w:p w:rsidR="00E76539" w:rsidRPr="001B29A4" w:rsidRDefault="001B29A4" w:rsidP="00C71CEF">
      <w:pPr>
        <w:spacing w:line="300" w:lineRule="auto"/>
        <w:rPr>
          <w:rFonts w:cs="Arial"/>
          <w:b/>
          <w:sz w:val="28"/>
          <w:szCs w:val="28"/>
          <w:u w:val="single"/>
          <w:lang w:eastAsia="en-US"/>
        </w:rPr>
      </w:pPr>
      <w:r>
        <w:rPr>
          <w:rFonts w:cs="Arial"/>
          <w:b/>
          <w:sz w:val="28"/>
          <w:szCs w:val="28"/>
          <w:u w:val="single"/>
          <w:lang w:eastAsia="en-US"/>
        </w:rPr>
        <w:t>Information in respect the Four</w:t>
      </w:r>
      <w:r w:rsidR="00625B05" w:rsidRPr="001B29A4">
        <w:rPr>
          <w:rFonts w:cs="Arial"/>
          <w:b/>
          <w:sz w:val="28"/>
          <w:szCs w:val="28"/>
          <w:u w:val="single"/>
          <w:lang w:eastAsia="en-US"/>
        </w:rPr>
        <w:t xml:space="preserve"> Public Entities reporting to the </w:t>
      </w:r>
      <w:r>
        <w:rPr>
          <w:rFonts w:cs="Arial"/>
          <w:b/>
          <w:sz w:val="28"/>
          <w:szCs w:val="28"/>
          <w:u w:val="single"/>
          <w:lang w:eastAsia="en-US"/>
        </w:rPr>
        <w:t>Minister</w:t>
      </w:r>
      <w:r w:rsidR="00625B05" w:rsidRPr="001B29A4">
        <w:rPr>
          <w:rFonts w:cs="Arial"/>
          <w:b/>
          <w:sz w:val="28"/>
          <w:szCs w:val="28"/>
          <w:u w:val="single"/>
          <w:lang w:eastAsia="en-US"/>
        </w:rPr>
        <w:t xml:space="preserve"> of Public Works</w:t>
      </w:r>
    </w:p>
    <w:p w:rsidR="00E76539" w:rsidRDefault="00625B05" w:rsidP="00C71CEF">
      <w:pPr>
        <w:spacing w:before="100" w:beforeAutospacing="1" w:after="100" w:afterAutospacing="1" w:line="300" w:lineRule="auto"/>
        <w:rPr>
          <w:sz w:val="24"/>
          <w:szCs w:val="24"/>
        </w:rPr>
      </w:pPr>
      <w:r w:rsidRPr="00F22A05">
        <w:rPr>
          <w:sz w:val="24"/>
          <w:szCs w:val="24"/>
        </w:rPr>
        <w:t xml:space="preserve">Agrément South Africa </w:t>
      </w:r>
      <w:r>
        <w:rPr>
          <w:sz w:val="24"/>
          <w:szCs w:val="24"/>
        </w:rPr>
        <w:t>(</w:t>
      </w:r>
      <w:r w:rsidRPr="00625B05">
        <w:rPr>
          <w:sz w:val="24"/>
          <w:szCs w:val="24"/>
        </w:rPr>
        <w:t>ASA)</w:t>
      </w:r>
    </w:p>
    <w:p w:rsidR="00625B05" w:rsidRPr="00625B05" w:rsidRDefault="00625B05" w:rsidP="00C71CEF">
      <w:pPr>
        <w:pStyle w:val="ListParagraph"/>
        <w:numPr>
          <w:ilvl w:val="0"/>
          <w:numId w:val="47"/>
        </w:numPr>
        <w:spacing w:line="300" w:lineRule="auto"/>
        <w:jc w:val="left"/>
        <w:rPr>
          <w:rFonts w:eastAsia="Calibri" w:cs="Arial"/>
          <w:sz w:val="24"/>
          <w:szCs w:val="24"/>
          <w:lang w:val="en-US" w:eastAsia="en-US"/>
        </w:rPr>
      </w:pPr>
      <w:r w:rsidRPr="00625B05">
        <w:rPr>
          <w:rFonts w:eastAsia="Calibri" w:cs="Arial"/>
          <w:sz w:val="24"/>
          <w:szCs w:val="24"/>
          <w:lang w:val="en-US" w:eastAsia="en-US"/>
        </w:rPr>
        <w:t>(a) (i) and (ii)</w:t>
      </w:r>
      <w:r w:rsidR="00A9428B">
        <w:rPr>
          <w:rFonts w:eastAsia="Calibri" w:cs="Arial"/>
          <w:sz w:val="24"/>
          <w:szCs w:val="24"/>
          <w:lang w:val="en-US" w:eastAsia="en-US"/>
        </w:rPr>
        <w:t xml:space="preserve"> </w:t>
      </w:r>
      <w:r w:rsidR="00A9428B">
        <w:rPr>
          <w:sz w:val="24"/>
          <w:szCs w:val="24"/>
        </w:rPr>
        <w:t>D</w:t>
      </w:r>
      <w:r w:rsidR="00A9428B" w:rsidRPr="00F22A05">
        <w:rPr>
          <w:sz w:val="24"/>
          <w:szCs w:val="24"/>
        </w:rPr>
        <w:t>oes not own any land</w:t>
      </w:r>
    </w:p>
    <w:p w:rsidR="00625B05" w:rsidRDefault="00625B05" w:rsidP="00C71CEF">
      <w:pPr>
        <w:spacing w:line="300" w:lineRule="auto"/>
        <w:jc w:val="left"/>
        <w:rPr>
          <w:b/>
          <w:sz w:val="24"/>
          <w:szCs w:val="24"/>
        </w:rPr>
      </w:pPr>
      <w:r w:rsidRPr="001E421D">
        <w:rPr>
          <w:rFonts w:eastAsia="Calibri"/>
          <w:sz w:val="24"/>
          <w:szCs w:val="24"/>
          <w:lang w:val="en-US" w:eastAsia="en-US"/>
        </w:rPr>
        <w:t>(b) (i)</w:t>
      </w:r>
      <w:r w:rsidRPr="001E421D">
        <w:rPr>
          <w:rFonts w:eastAsia="Calibri"/>
          <w:sz w:val="24"/>
          <w:szCs w:val="24"/>
          <w:lang w:val="en-US" w:eastAsia="en-US"/>
        </w:rPr>
        <w:tab/>
        <w:t>and (ii)</w:t>
      </w:r>
      <w:r w:rsidR="00A9428B">
        <w:rPr>
          <w:rFonts w:eastAsia="Calibri"/>
          <w:sz w:val="24"/>
          <w:szCs w:val="24"/>
          <w:lang w:val="en-US" w:eastAsia="en-US"/>
        </w:rPr>
        <w:t xml:space="preserve"> Falls away.</w:t>
      </w:r>
    </w:p>
    <w:p w:rsidR="00625B05" w:rsidRDefault="00625B05" w:rsidP="00C71CEF">
      <w:pPr>
        <w:spacing w:line="300" w:lineRule="auto"/>
        <w:ind w:left="709" w:hanging="731"/>
        <w:jc w:val="left"/>
        <w:rPr>
          <w:rFonts w:eastAsia="Calibri" w:cs="Arial"/>
          <w:sz w:val="24"/>
          <w:szCs w:val="24"/>
          <w:lang w:val="en-US" w:eastAsia="en-US"/>
        </w:rPr>
      </w:pPr>
    </w:p>
    <w:p w:rsidR="00625B05" w:rsidRDefault="00A9428B" w:rsidP="00C71CEF">
      <w:pPr>
        <w:spacing w:line="300" w:lineRule="auto"/>
        <w:jc w:val="left"/>
        <w:rPr>
          <w:rFonts w:eastAsia="Calibri" w:cs="Arial"/>
          <w:sz w:val="24"/>
          <w:szCs w:val="24"/>
          <w:lang w:val="en-US" w:eastAsia="en-US"/>
        </w:rPr>
      </w:pPr>
      <w:r>
        <w:rPr>
          <w:rFonts w:eastAsia="Calibri" w:cs="Arial"/>
          <w:sz w:val="24"/>
          <w:szCs w:val="24"/>
          <w:lang w:val="en-US" w:eastAsia="en-US"/>
        </w:rPr>
        <w:t xml:space="preserve">(2) </w:t>
      </w:r>
      <w:r w:rsidRPr="007A2CAD">
        <w:rPr>
          <w:rFonts w:eastAsia="Calibri" w:cs="Arial"/>
          <w:color w:val="000000" w:themeColor="text1"/>
          <w:sz w:val="24"/>
          <w:szCs w:val="24"/>
          <w:lang w:val="en-US" w:eastAsia="en-US"/>
        </w:rPr>
        <w:t xml:space="preserve">(a) </w:t>
      </w:r>
      <w:r>
        <w:rPr>
          <w:rFonts w:eastAsia="Calibri" w:cs="Arial"/>
          <w:color w:val="000000" w:themeColor="text1"/>
          <w:sz w:val="24"/>
          <w:szCs w:val="24"/>
          <w:lang w:val="en-US" w:eastAsia="en-US"/>
        </w:rPr>
        <w:t xml:space="preserve">and (b) (i) and (ii) (aa) and </w:t>
      </w:r>
      <w:r w:rsidRPr="007A2CAD">
        <w:rPr>
          <w:rFonts w:eastAsia="Calibri" w:cs="Arial"/>
          <w:color w:val="000000" w:themeColor="text1"/>
          <w:sz w:val="24"/>
          <w:szCs w:val="24"/>
          <w:lang w:val="en-US" w:eastAsia="en-US"/>
        </w:rPr>
        <w:t>(bb)</w:t>
      </w:r>
      <w:r>
        <w:rPr>
          <w:rFonts w:eastAsia="Calibri" w:cs="Arial"/>
          <w:color w:val="000000" w:themeColor="text1"/>
          <w:sz w:val="24"/>
          <w:szCs w:val="24"/>
          <w:lang w:val="en-US" w:eastAsia="en-US"/>
        </w:rPr>
        <w:t xml:space="preserve"> Not applicable.</w:t>
      </w:r>
    </w:p>
    <w:p w:rsidR="00625B05" w:rsidRDefault="00625B05" w:rsidP="00C71CEF">
      <w:pPr>
        <w:spacing w:line="300" w:lineRule="auto"/>
        <w:ind w:left="709" w:hanging="731"/>
        <w:jc w:val="left"/>
        <w:rPr>
          <w:rFonts w:eastAsia="Calibri" w:cs="Arial"/>
          <w:sz w:val="24"/>
          <w:szCs w:val="24"/>
          <w:lang w:val="en-US" w:eastAsia="en-US"/>
        </w:rPr>
      </w:pPr>
    </w:p>
    <w:p w:rsidR="00A9428B" w:rsidRPr="00A9428B" w:rsidRDefault="00A9428B" w:rsidP="00C71CEF">
      <w:pPr>
        <w:spacing w:line="300" w:lineRule="auto"/>
        <w:ind w:left="709" w:hanging="731"/>
        <w:jc w:val="left"/>
        <w:rPr>
          <w:rFonts w:eastAsia="Calibri" w:cs="Arial"/>
          <w:b/>
          <w:sz w:val="24"/>
          <w:szCs w:val="24"/>
          <w:lang w:val="en-US" w:eastAsia="en-US"/>
        </w:rPr>
      </w:pPr>
      <w:r w:rsidRPr="00A9428B">
        <w:rPr>
          <w:rFonts w:eastAsia="Calibri" w:cs="Arial"/>
          <w:b/>
          <w:sz w:val="24"/>
          <w:szCs w:val="24"/>
          <w:lang w:val="en-US" w:eastAsia="en-US"/>
        </w:rPr>
        <w:t>Council for the Built Environment (CBE)</w:t>
      </w:r>
    </w:p>
    <w:p w:rsidR="00A9428B" w:rsidRDefault="00A9428B" w:rsidP="00C71CEF">
      <w:pPr>
        <w:spacing w:line="300" w:lineRule="auto"/>
        <w:ind w:left="709" w:hanging="731"/>
        <w:jc w:val="left"/>
        <w:rPr>
          <w:rFonts w:eastAsia="Calibri" w:cs="Arial"/>
          <w:sz w:val="24"/>
          <w:szCs w:val="24"/>
          <w:lang w:val="en-US" w:eastAsia="en-US"/>
        </w:rPr>
      </w:pPr>
    </w:p>
    <w:p w:rsidR="00625B05" w:rsidRDefault="00625B05" w:rsidP="00C71CEF">
      <w:pPr>
        <w:spacing w:line="300" w:lineRule="auto"/>
        <w:ind w:left="709" w:hanging="731"/>
        <w:jc w:val="left"/>
        <w:rPr>
          <w:b/>
          <w:sz w:val="24"/>
          <w:szCs w:val="24"/>
        </w:rPr>
      </w:pPr>
      <w:r w:rsidRPr="001E421D">
        <w:rPr>
          <w:rFonts w:eastAsia="Calibri" w:cs="Arial"/>
          <w:sz w:val="24"/>
          <w:szCs w:val="24"/>
          <w:lang w:val="en-US" w:eastAsia="en-US"/>
        </w:rPr>
        <w:t>(1) (a) (i) and (ii)</w:t>
      </w:r>
      <w:r w:rsidR="00A9428B" w:rsidRPr="00A9428B">
        <w:rPr>
          <w:sz w:val="24"/>
          <w:szCs w:val="24"/>
        </w:rPr>
        <w:t xml:space="preserve"> </w:t>
      </w:r>
      <w:r w:rsidR="00A9428B">
        <w:rPr>
          <w:sz w:val="24"/>
          <w:szCs w:val="24"/>
        </w:rPr>
        <w:t>D</w:t>
      </w:r>
      <w:r w:rsidR="00A9428B" w:rsidRPr="00F22A05">
        <w:rPr>
          <w:sz w:val="24"/>
          <w:szCs w:val="24"/>
        </w:rPr>
        <w:t>oes not own any land</w:t>
      </w:r>
      <w:r w:rsidR="00A9428B">
        <w:rPr>
          <w:sz w:val="24"/>
          <w:szCs w:val="24"/>
        </w:rPr>
        <w:t>.</w:t>
      </w:r>
      <w:r w:rsidR="00297443">
        <w:rPr>
          <w:sz w:val="24"/>
          <w:szCs w:val="24"/>
        </w:rPr>
        <w:t xml:space="preserve"> </w:t>
      </w:r>
    </w:p>
    <w:p w:rsidR="00625B05" w:rsidRDefault="00625B05" w:rsidP="00C71CEF">
      <w:pPr>
        <w:spacing w:line="300" w:lineRule="auto"/>
        <w:jc w:val="left"/>
        <w:rPr>
          <w:b/>
          <w:sz w:val="24"/>
          <w:szCs w:val="24"/>
        </w:rPr>
      </w:pPr>
      <w:r w:rsidRPr="001E421D">
        <w:rPr>
          <w:rFonts w:eastAsia="Calibri"/>
          <w:sz w:val="24"/>
          <w:szCs w:val="24"/>
          <w:lang w:val="en-US" w:eastAsia="en-US"/>
        </w:rPr>
        <w:t>(b) (i)</w:t>
      </w:r>
      <w:r w:rsidRPr="001E421D">
        <w:rPr>
          <w:rFonts w:eastAsia="Calibri"/>
          <w:sz w:val="24"/>
          <w:szCs w:val="24"/>
          <w:lang w:val="en-US" w:eastAsia="en-US"/>
        </w:rPr>
        <w:tab/>
        <w:t>and (ii)</w:t>
      </w:r>
      <w:r w:rsidR="00A9428B">
        <w:rPr>
          <w:rFonts w:eastAsia="Calibri"/>
          <w:sz w:val="24"/>
          <w:szCs w:val="24"/>
          <w:lang w:val="en-US" w:eastAsia="en-US"/>
        </w:rPr>
        <w:t xml:space="preserve"> Falls away.</w:t>
      </w:r>
    </w:p>
    <w:p w:rsidR="00625B05" w:rsidRDefault="00625B05" w:rsidP="00C71CEF">
      <w:pPr>
        <w:spacing w:line="300" w:lineRule="auto"/>
        <w:jc w:val="left"/>
        <w:rPr>
          <w:b/>
          <w:sz w:val="24"/>
          <w:szCs w:val="24"/>
        </w:rPr>
      </w:pPr>
    </w:p>
    <w:p w:rsidR="00A9428B" w:rsidRDefault="00A9428B" w:rsidP="00C71CEF">
      <w:pPr>
        <w:spacing w:line="300" w:lineRule="auto"/>
        <w:jc w:val="left"/>
        <w:rPr>
          <w:rFonts w:eastAsia="Calibri" w:cs="Arial"/>
          <w:sz w:val="24"/>
          <w:szCs w:val="24"/>
          <w:lang w:val="en-US" w:eastAsia="en-US"/>
        </w:rPr>
      </w:pPr>
      <w:r>
        <w:rPr>
          <w:rFonts w:eastAsia="Calibri" w:cs="Arial"/>
          <w:sz w:val="24"/>
          <w:szCs w:val="24"/>
          <w:lang w:val="en-US" w:eastAsia="en-US"/>
        </w:rPr>
        <w:t xml:space="preserve">(2) </w:t>
      </w:r>
      <w:r w:rsidRPr="007A2CAD">
        <w:rPr>
          <w:rFonts w:eastAsia="Calibri" w:cs="Arial"/>
          <w:color w:val="000000" w:themeColor="text1"/>
          <w:sz w:val="24"/>
          <w:szCs w:val="24"/>
          <w:lang w:val="en-US" w:eastAsia="en-US"/>
        </w:rPr>
        <w:t xml:space="preserve">(a) </w:t>
      </w:r>
      <w:r>
        <w:rPr>
          <w:rFonts w:eastAsia="Calibri" w:cs="Arial"/>
          <w:color w:val="000000" w:themeColor="text1"/>
          <w:sz w:val="24"/>
          <w:szCs w:val="24"/>
          <w:lang w:val="en-US" w:eastAsia="en-US"/>
        </w:rPr>
        <w:t xml:space="preserve">and (b) (i) and (ii) (aa) and </w:t>
      </w:r>
      <w:r w:rsidRPr="007A2CAD">
        <w:rPr>
          <w:rFonts w:eastAsia="Calibri" w:cs="Arial"/>
          <w:color w:val="000000" w:themeColor="text1"/>
          <w:sz w:val="24"/>
          <w:szCs w:val="24"/>
          <w:lang w:val="en-US" w:eastAsia="en-US"/>
        </w:rPr>
        <w:t>(bb)</w:t>
      </w:r>
      <w:r>
        <w:rPr>
          <w:rFonts w:eastAsia="Calibri" w:cs="Arial"/>
          <w:color w:val="000000" w:themeColor="text1"/>
          <w:sz w:val="24"/>
          <w:szCs w:val="24"/>
          <w:lang w:val="en-US" w:eastAsia="en-US"/>
        </w:rPr>
        <w:t xml:space="preserve"> Not applicable.</w:t>
      </w:r>
    </w:p>
    <w:p w:rsidR="00A9428B" w:rsidRDefault="00A9428B" w:rsidP="00C71CEF">
      <w:pPr>
        <w:spacing w:line="300" w:lineRule="auto"/>
        <w:jc w:val="left"/>
        <w:rPr>
          <w:b/>
          <w:sz w:val="24"/>
          <w:szCs w:val="24"/>
        </w:rPr>
      </w:pPr>
    </w:p>
    <w:p w:rsidR="00A9428B" w:rsidRDefault="00A9428B" w:rsidP="00C71CEF">
      <w:pPr>
        <w:spacing w:line="300" w:lineRule="auto"/>
        <w:jc w:val="left"/>
        <w:rPr>
          <w:b/>
          <w:sz w:val="24"/>
          <w:szCs w:val="24"/>
        </w:rPr>
      </w:pPr>
      <w:r>
        <w:rPr>
          <w:b/>
          <w:sz w:val="24"/>
          <w:szCs w:val="24"/>
        </w:rPr>
        <w:t>Construction Industry Development Board</w:t>
      </w:r>
    </w:p>
    <w:p w:rsidR="00A9428B" w:rsidRDefault="00A9428B" w:rsidP="00C71CEF">
      <w:pPr>
        <w:spacing w:line="300" w:lineRule="auto"/>
        <w:jc w:val="left"/>
        <w:rPr>
          <w:b/>
          <w:sz w:val="24"/>
          <w:szCs w:val="24"/>
        </w:rPr>
      </w:pPr>
    </w:p>
    <w:p w:rsidR="00625B05" w:rsidRDefault="00625B05" w:rsidP="00C71CEF">
      <w:pPr>
        <w:spacing w:line="300" w:lineRule="auto"/>
        <w:ind w:left="709" w:hanging="731"/>
        <w:jc w:val="left"/>
        <w:rPr>
          <w:b/>
          <w:sz w:val="24"/>
          <w:szCs w:val="24"/>
        </w:rPr>
      </w:pPr>
      <w:r w:rsidRPr="001E421D">
        <w:rPr>
          <w:rFonts w:eastAsia="Calibri" w:cs="Arial"/>
          <w:sz w:val="24"/>
          <w:szCs w:val="24"/>
          <w:lang w:val="en-US" w:eastAsia="en-US"/>
        </w:rPr>
        <w:t>(1) (a) (i) and (ii)</w:t>
      </w:r>
      <w:r w:rsidR="00A9428B" w:rsidRPr="00A9428B">
        <w:rPr>
          <w:sz w:val="24"/>
          <w:szCs w:val="24"/>
        </w:rPr>
        <w:t xml:space="preserve"> </w:t>
      </w:r>
      <w:r w:rsidR="00A9428B">
        <w:rPr>
          <w:sz w:val="24"/>
          <w:szCs w:val="24"/>
        </w:rPr>
        <w:t>D</w:t>
      </w:r>
      <w:r w:rsidR="00A9428B" w:rsidRPr="00F22A05">
        <w:rPr>
          <w:sz w:val="24"/>
          <w:szCs w:val="24"/>
        </w:rPr>
        <w:t>oes not own any land</w:t>
      </w:r>
      <w:r w:rsidR="00A9428B">
        <w:rPr>
          <w:sz w:val="24"/>
          <w:szCs w:val="24"/>
        </w:rPr>
        <w:t>.</w:t>
      </w:r>
    </w:p>
    <w:p w:rsidR="00625B05" w:rsidRDefault="00625B05" w:rsidP="00C71CEF">
      <w:pPr>
        <w:spacing w:line="300" w:lineRule="auto"/>
        <w:jc w:val="left"/>
        <w:rPr>
          <w:b/>
          <w:sz w:val="24"/>
          <w:szCs w:val="24"/>
        </w:rPr>
      </w:pPr>
      <w:r w:rsidRPr="001E421D">
        <w:rPr>
          <w:rFonts w:eastAsia="Calibri"/>
          <w:sz w:val="24"/>
          <w:szCs w:val="24"/>
          <w:lang w:val="en-US" w:eastAsia="en-US"/>
        </w:rPr>
        <w:t>(b) (i)</w:t>
      </w:r>
      <w:r w:rsidRPr="001E421D">
        <w:rPr>
          <w:rFonts w:eastAsia="Calibri"/>
          <w:sz w:val="24"/>
          <w:szCs w:val="24"/>
          <w:lang w:val="en-US" w:eastAsia="en-US"/>
        </w:rPr>
        <w:tab/>
        <w:t>and (ii)</w:t>
      </w:r>
      <w:r w:rsidR="00A9428B">
        <w:rPr>
          <w:rFonts w:eastAsia="Calibri"/>
          <w:sz w:val="24"/>
          <w:szCs w:val="24"/>
          <w:lang w:val="en-US" w:eastAsia="en-US"/>
        </w:rPr>
        <w:t xml:space="preserve"> Falls away.</w:t>
      </w:r>
    </w:p>
    <w:p w:rsidR="00A9428B" w:rsidRDefault="00A9428B" w:rsidP="00C71CEF">
      <w:pPr>
        <w:spacing w:line="300" w:lineRule="auto"/>
        <w:jc w:val="left"/>
        <w:rPr>
          <w:b/>
          <w:sz w:val="24"/>
          <w:szCs w:val="24"/>
        </w:rPr>
      </w:pPr>
    </w:p>
    <w:p w:rsidR="00A9428B" w:rsidRDefault="00A9428B" w:rsidP="00C71CEF">
      <w:pPr>
        <w:spacing w:line="300" w:lineRule="auto"/>
        <w:jc w:val="left"/>
        <w:rPr>
          <w:rFonts w:eastAsia="Calibri" w:cs="Arial"/>
          <w:sz w:val="24"/>
          <w:szCs w:val="24"/>
          <w:lang w:val="en-US" w:eastAsia="en-US"/>
        </w:rPr>
      </w:pPr>
      <w:r>
        <w:rPr>
          <w:rFonts w:eastAsia="Calibri" w:cs="Arial"/>
          <w:sz w:val="24"/>
          <w:szCs w:val="24"/>
          <w:lang w:val="en-US" w:eastAsia="en-US"/>
        </w:rPr>
        <w:t xml:space="preserve">(2) </w:t>
      </w:r>
      <w:r w:rsidRPr="007A2CAD">
        <w:rPr>
          <w:rFonts w:eastAsia="Calibri" w:cs="Arial"/>
          <w:color w:val="000000" w:themeColor="text1"/>
          <w:sz w:val="24"/>
          <w:szCs w:val="24"/>
          <w:lang w:val="en-US" w:eastAsia="en-US"/>
        </w:rPr>
        <w:t xml:space="preserve">(a) </w:t>
      </w:r>
      <w:r>
        <w:rPr>
          <w:rFonts w:eastAsia="Calibri" w:cs="Arial"/>
          <w:color w:val="000000" w:themeColor="text1"/>
          <w:sz w:val="24"/>
          <w:szCs w:val="24"/>
          <w:lang w:val="en-US" w:eastAsia="en-US"/>
        </w:rPr>
        <w:t xml:space="preserve">and (b) (i) and (ii) (aa) and </w:t>
      </w:r>
      <w:r w:rsidRPr="007A2CAD">
        <w:rPr>
          <w:rFonts w:eastAsia="Calibri" w:cs="Arial"/>
          <w:color w:val="000000" w:themeColor="text1"/>
          <w:sz w:val="24"/>
          <w:szCs w:val="24"/>
          <w:lang w:val="en-US" w:eastAsia="en-US"/>
        </w:rPr>
        <w:t>(bb)</w:t>
      </w:r>
      <w:r>
        <w:rPr>
          <w:rFonts w:eastAsia="Calibri" w:cs="Arial"/>
          <w:color w:val="000000" w:themeColor="text1"/>
          <w:sz w:val="24"/>
          <w:szCs w:val="24"/>
          <w:lang w:val="en-US" w:eastAsia="en-US"/>
        </w:rPr>
        <w:t xml:space="preserve"> Not applicable.</w:t>
      </w:r>
    </w:p>
    <w:p w:rsidR="00A9428B" w:rsidRDefault="00A9428B" w:rsidP="00C71CEF">
      <w:pPr>
        <w:spacing w:line="300" w:lineRule="auto"/>
        <w:jc w:val="left"/>
        <w:rPr>
          <w:b/>
          <w:sz w:val="24"/>
          <w:szCs w:val="24"/>
        </w:rPr>
      </w:pPr>
    </w:p>
    <w:p w:rsidR="00A9428B" w:rsidRPr="00A9428B" w:rsidRDefault="00A9428B" w:rsidP="00C71CEF">
      <w:pPr>
        <w:spacing w:line="300" w:lineRule="auto"/>
        <w:ind w:left="709" w:hanging="731"/>
        <w:jc w:val="left"/>
        <w:rPr>
          <w:rFonts w:eastAsia="Calibri" w:cs="Arial"/>
          <w:b/>
          <w:sz w:val="24"/>
          <w:szCs w:val="24"/>
          <w:lang w:val="en-US" w:eastAsia="en-US"/>
        </w:rPr>
      </w:pPr>
      <w:r w:rsidRPr="00A9428B">
        <w:rPr>
          <w:rFonts w:eastAsia="Calibri" w:cs="Arial"/>
          <w:b/>
          <w:sz w:val="24"/>
          <w:szCs w:val="24"/>
          <w:lang w:val="en-US" w:eastAsia="en-US"/>
        </w:rPr>
        <w:t>Independent Development Trust (IDT)</w:t>
      </w:r>
    </w:p>
    <w:p w:rsidR="00A9428B" w:rsidRDefault="00A9428B" w:rsidP="00C71CEF">
      <w:pPr>
        <w:spacing w:line="300" w:lineRule="auto"/>
        <w:ind w:left="709" w:hanging="731"/>
        <w:jc w:val="left"/>
        <w:rPr>
          <w:rFonts w:eastAsia="Calibri" w:cs="Arial"/>
          <w:sz w:val="24"/>
          <w:szCs w:val="24"/>
          <w:lang w:val="en-US" w:eastAsia="en-US"/>
        </w:rPr>
      </w:pPr>
    </w:p>
    <w:p w:rsidR="00625B05" w:rsidRDefault="00625B05" w:rsidP="00C71CEF">
      <w:pPr>
        <w:spacing w:line="300" w:lineRule="auto"/>
        <w:ind w:left="709" w:hanging="731"/>
        <w:jc w:val="left"/>
        <w:rPr>
          <w:b/>
          <w:sz w:val="24"/>
          <w:szCs w:val="24"/>
        </w:rPr>
      </w:pPr>
      <w:r w:rsidRPr="001E421D">
        <w:rPr>
          <w:rFonts w:eastAsia="Calibri" w:cs="Arial"/>
          <w:sz w:val="24"/>
          <w:szCs w:val="24"/>
          <w:lang w:val="en-US" w:eastAsia="en-US"/>
        </w:rPr>
        <w:t>(1) (a) (i) and (ii)</w:t>
      </w:r>
      <w:r w:rsidR="00A9428B">
        <w:rPr>
          <w:rFonts w:eastAsia="Calibri" w:cs="Arial"/>
          <w:sz w:val="24"/>
          <w:szCs w:val="24"/>
          <w:lang w:val="en-US" w:eastAsia="en-US"/>
        </w:rPr>
        <w:t xml:space="preserve"> </w:t>
      </w:r>
      <w:r w:rsidR="00A9428B">
        <w:rPr>
          <w:sz w:val="24"/>
          <w:szCs w:val="24"/>
        </w:rPr>
        <w:t>D</w:t>
      </w:r>
      <w:r w:rsidR="00A9428B" w:rsidRPr="00F22A05">
        <w:rPr>
          <w:sz w:val="24"/>
          <w:szCs w:val="24"/>
        </w:rPr>
        <w:t>oes not own any land</w:t>
      </w:r>
      <w:r w:rsidR="00A9428B">
        <w:rPr>
          <w:sz w:val="24"/>
          <w:szCs w:val="24"/>
        </w:rPr>
        <w:t>.</w:t>
      </w:r>
    </w:p>
    <w:p w:rsidR="00625B05" w:rsidRDefault="00625B05" w:rsidP="00C71CEF">
      <w:pPr>
        <w:spacing w:line="300" w:lineRule="auto"/>
        <w:jc w:val="left"/>
        <w:rPr>
          <w:rFonts w:eastAsia="Calibri"/>
          <w:sz w:val="24"/>
          <w:szCs w:val="24"/>
          <w:lang w:val="en-US" w:eastAsia="en-US"/>
        </w:rPr>
      </w:pPr>
      <w:r w:rsidRPr="001E421D">
        <w:rPr>
          <w:rFonts w:eastAsia="Calibri"/>
          <w:sz w:val="24"/>
          <w:szCs w:val="24"/>
          <w:lang w:val="en-US" w:eastAsia="en-US"/>
        </w:rPr>
        <w:t>(b) (i)</w:t>
      </w:r>
      <w:r w:rsidRPr="001E421D">
        <w:rPr>
          <w:rFonts w:eastAsia="Calibri"/>
          <w:sz w:val="24"/>
          <w:szCs w:val="24"/>
          <w:lang w:val="en-US" w:eastAsia="en-US"/>
        </w:rPr>
        <w:tab/>
        <w:t>and (ii)</w:t>
      </w:r>
      <w:r w:rsidR="00A9428B">
        <w:rPr>
          <w:rFonts w:eastAsia="Calibri"/>
          <w:sz w:val="24"/>
          <w:szCs w:val="24"/>
          <w:lang w:val="en-US" w:eastAsia="en-US"/>
        </w:rPr>
        <w:t xml:space="preserve"> Falls away.</w:t>
      </w:r>
    </w:p>
    <w:p w:rsidR="00A9428B" w:rsidRDefault="00A9428B" w:rsidP="00C71CEF">
      <w:pPr>
        <w:spacing w:line="300" w:lineRule="auto"/>
        <w:jc w:val="left"/>
        <w:rPr>
          <w:rFonts w:eastAsia="Calibri"/>
          <w:sz w:val="24"/>
          <w:szCs w:val="24"/>
          <w:lang w:val="en-US" w:eastAsia="en-US"/>
        </w:rPr>
      </w:pPr>
    </w:p>
    <w:p w:rsidR="00BD29AF" w:rsidRPr="00857717" w:rsidRDefault="00A9428B" w:rsidP="00857717">
      <w:pPr>
        <w:spacing w:line="300" w:lineRule="auto"/>
        <w:jc w:val="left"/>
        <w:rPr>
          <w:rFonts w:eastAsia="Calibri" w:cs="Arial"/>
          <w:sz w:val="24"/>
          <w:szCs w:val="24"/>
          <w:lang w:val="en-US" w:eastAsia="en-US"/>
        </w:rPr>
      </w:pPr>
      <w:r>
        <w:rPr>
          <w:rFonts w:eastAsia="Calibri" w:cs="Arial"/>
          <w:sz w:val="24"/>
          <w:szCs w:val="24"/>
          <w:lang w:val="en-US" w:eastAsia="en-US"/>
        </w:rPr>
        <w:t xml:space="preserve">(2) </w:t>
      </w:r>
      <w:r w:rsidRPr="007A2CAD">
        <w:rPr>
          <w:rFonts w:eastAsia="Calibri" w:cs="Arial"/>
          <w:color w:val="000000" w:themeColor="text1"/>
          <w:sz w:val="24"/>
          <w:szCs w:val="24"/>
          <w:lang w:val="en-US" w:eastAsia="en-US"/>
        </w:rPr>
        <w:t xml:space="preserve">(a) </w:t>
      </w:r>
      <w:r>
        <w:rPr>
          <w:rFonts w:eastAsia="Calibri" w:cs="Arial"/>
          <w:color w:val="000000" w:themeColor="text1"/>
          <w:sz w:val="24"/>
          <w:szCs w:val="24"/>
          <w:lang w:val="en-US" w:eastAsia="en-US"/>
        </w:rPr>
        <w:t xml:space="preserve">and (b) (i) and (ii) (aa) and </w:t>
      </w:r>
      <w:r w:rsidRPr="007A2CAD">
        <w:rPr>
          <w:rFonts w:eastAsia="Calibri" w:cs="Arial"/>
          <w:color w:val="000000" w:themeColor="text1"/>
          <w:sz w:val="24"/>
          <w:szCs w:val="24"/>
          <w:lang w:val="en-US" w:eastAsia="en-US"/>
        </w:rPr>
        <w:t>(bb)</w:t>
      </w:r>
      <w:r>
        <w:rPr>
          <w:rFonts w:eastAsia="Calibri" w:cs="Arial"/>
          <w:color w:val="000000" w:themeColor="text1"/>
          <w:sz w:val="24"/>
          <w:szCs w:val="24"/>
          <w:lang w:val="en-US" w:eastAsia="en-US"/>
        </w:rPr>
        <w:t xml:space="preserve"> Not applicable.</w:t>
      </w:r>
    </w:p>
    <w:sectPr w:rsidR="00BD29AF" w:rsidRPr="00857717" w:rsidSect="00053FCD">
      <w:headerReference w:type="default" r:id="rId10"/>
      <w:footerReference w:type="default" r:id="rId11"/>
      <w:pgSz w:w="12240" w:h="15840"/>
      <w:pgMar w:top="851" w:right="1080" w:bottom="907" w:left="1350"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4A" w:rsidRDefault="00DC104A" w:rsidP="00B01072">
      <w:r>
        <w:separator/>
      </w:r>
    </w:p>
  </w:endnote>
  <w:endnote w:type="continuationSeparator" w:id="0">
    <w:p w:rsidR="00DC104A" w:rsidRDefault="00DC104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61044"/>
      <w:docPartObj>
        <w:docPartGallery w:val="Page Numbers (Bottom of Page)"/>
        <w:docPartUnique/>
      </w:docPartObj>
    </w:sdtPr>
    <w:sdtEndPr>
      <w:rPr>
        <w:noProof/>
      </w:rPr>
    </w:sdtEndPr>
    <w:sdtContent>
      <w:p w:rsidR="00053FCD" w:rsidRDefault="00053FCD">
        <w:pPr>
          <w:pStyle w:val="Footer"/>
          <w:jc w:val="right"/>
        </w:pPr>
        <w:r>
          <w:fldChar w:fldCharType="begin"/>
        </w:r>
        <w:r>
          <w:instrText xml:space="preserve"> PAGE   \* MERGEFORMAT </w:instrText>
        </w:r>
        <w:r>
          <w:fldChar w:fldCharType="separate"/>
        </w:r>
        <w:r w:rsidR="00F33440">
          <w:rPr>
            <w:noProof/>
          </w:rPr>
          <w:t>1</w:t>
        </w:r>
        <w:r>
          <w:rPr>
            <w:noProof/>
          </w:rPr>
          <w:fldChar w:fldCharType="end"/>
        </w:r>
      </w:p>
    </w:sdtContent>
  </w:sdt>
  <w:p w:rsidR="00857717" w:rsidRPr="005A354E" w:rsidRDefault="00857717" w:rsidP="00857717">
    <w:pPr>
      <w:pStyle w:val="Footer"/>
      <w:pBdr>
        <w:top w:val="thinThickSmallGap" w:sz="24" w:space="0" w:color="622423" w:themeColor="accent2" w:themeShade="7F"/>
      </w:pBdr>
      <w:rPr>
        <w:rFonts w:eastAsiaTheme="majorEastAsia" w:cs="Arial"/>
        <w:b/>
        <w:sz w:val="20"/>
      </w:rPr>
    </w:pPr>
    <w:r>
      <w:rPr>
        <w:rFonts w:eastAsiaTheme="majorEastAsia" w:cs="Arial"/>
        <w:b/>
        <w:sz w:val="20"/>
      </w:rPr>
      <w:t xml:space="preserve">National Assembly Question No. 1718 Written Reply - </w:t>
    </w:r>
    <w:r w:rsidRPr="00857717">
      <w:rPr>
        <w:rFonts w:eastAsiaTheme="majorEastAsia" w:cs="Arial"/>
        <w:b/>
        <w:sz w:val="20"/>
      </w:rPr>
      <w:t>Ms L Mathys (EFF)</w:t>
    </w:r>
  </w:p>
  <w:p w:rsidR="00D300F4" w:rsidRPr="000B4F40" w:rsidRDefault="00D300F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4A" w:rsidRDefault="00DC104A" w:rsidP="00B01072">
      <w:r>
        <w:separator/>
      </w:r>
    </w:p>
  </w:footnote>
  <w:footnote w:type="continuationSeparator" w:id="0">
    <w:p w:rsidR="00DC104A" w:rsidRDefault="00DC104A" w:rsidP="00B0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C01DCB"/>
    <w:multiLevelType w:val="hybridMultilevel"/>
    <w:tmpl w:val="536E0CBC"/>
    <w:lvl w:ilvl="0" w:tplc="8FE25CBE">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4"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15:restartNumberingAfterBreak="0">
    <w:nsid w:val="14AB1353"/>
    <w:multiLevelType w:val="hybridMultilevel"/>
    <w:tmpl w:val="59022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5158EB"/>
    <w:multiLevelType w:val="hybridMultilevel"/>
    <w:tmpl w:val="A9606814"/>
    <w:lvl w:ilvl="0" w:tplc="D2A221BC">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15:restartNumberingAfterBreak="0">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4"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18923B8"/>
    <w:multiLevelType w:val="hybridMultilevel"/>
    <w:tmpl w:val="BBAAEF92"/>
    <w:lvl w:ilvl="0" w:tplc="E71CCCC2">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8" w15:restartNumberingAfterBreak="0">
    <w:nsid w:val="43E2054A"/>
    <w:multiLevelType w:val="hybridMultilevel"/>
    <w:tmpl w:val="2556DC1A"/>
    <w:lvl w:ilvl="0" w:tplc="F2D2FC00">
      <w:start w:val="1"/>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4ABE2967"/>
    <w:multiLevelType w:val="hybridMultilevel"/>
    <w:tmpl w:val="4462EF20"/>
    <w:lvl w:ilvl="0" w:tplc="A5F2AF5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1"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B450F"/>
    <w:multiLevelType w:val="hybridMultilevel"/>
    <w:tmpl w:val="3A3A245E"/>
    <w:lvl w:ilvl="0" w:tplc="937EF65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615507"/>
    <w:multiLevelType w:val="hybridMultilevel"/>
    <w:tmpl w:val="30B27FB2"/>
    <w:lvl w:ilvl="0" w:tplc="23EEBD4A">
      <w:start w:val="1"/>
      <w:numFmt w:val="decimal"/>
      <w:lvlText w:val="(%1)"/>
      <w:lvlJc w:val="left"/>
      <w:pPr>
        <w:ind w:left="338" w:hanging="360"/>
      </w:pPr>
      <w:rPr>
        <w:rFonts w:hint="default"/>
      </w:rPr>
    </w:lvl>
    <w:lvl w:ilvl="1" w:tplc="1C090019" w:tentative="1">
      <w:start w:val="1"/>
      <w:numFmt w:val="lowerLetter"/>
      <w:lvlText w:val="%2."/>
      <w:lvlJc w:val="left"/>
      <w:pPr>
        <w:ind w:left="1058" w:hanging="360"/>
      </w:pPr>
    </w:lvl>
    <w:lvl w:ilvl="2" w:tplc="1C09001B" w:tentative="1">
      <w:start w:val="1"/>
      <w:numFmt w:val="lowerRoman"/>
      <w:lvlText w:val="%3."/>
      <w:lvlJc w:val="right"/>
      <w:pPr>
        <w:ind w:left="1778" w:hanging="180"/>
      </w:pPr>
    </w:lvl>
    <w:lvl w:ilvl="3" w:tplc="1C09000F" w:tentative="1">
      <w:start w:val="1"/>
      <w:numFmt w:val="decimal"/>
      <w:lvlText w:val="%4."/>
      <w:lvlJc w:val="left"/>
      <w:pPr>
        <w:ind w:left="2498" w:hanging="360"/>
      </w:pPr>
    </w:lvl>
    <w:lvl w:ilvl="4" w:tplc="1C090019" w:tentative="1">
      <w:start w:val="1"/>
      <w:numFmt w:val="lowerLetter"/>
      <w:lvlText w:val="%5."/>
      <w:lvlJc w:val="left"/>
      <w:pPr>
        <w:ind w:left="3218" w:hanging="360"/>
      </w:pPr>
    </w:lvl>
    <w:lvl w:ilvl="5" w:tplc="1C09001B" w:tentative="1">
      <w:start w:val="1"/>
      <w:numFmt w:val="lowerRoman"/>
      <w:lvlText w:val="%6."/>
      <w:lvlJc w:val="right"/>
      <w:pPr>
        <w:ind w:left="3938" w:hanging="180"/>
      </w:pPr>
    </w:lvl>
    <w:lvl w:ilvl="6" w:tplc="1C09000F" w:tentative="1">
      <w:start w:val="1"/>
      <w:numFmt w:val="decimal"/>
      <w:lvlText w:val="%7."/>
      <w:lvlJc w:val="left"/>
      <w:pPr>
        <w:ind w:left="4658" w:hanging="360"/>
      </w:pPr>
    </w:lvl>
    <w:lvl w:ilvl="7" w:tplc="1C090019" w:tentative="1">
      <w:start w:val="1"/>
      <w:numFmt w:val="lowerLetter"/>
      <w:lvlText w:val="%8."/>
      <w:lvlJc w:val="left"/>
      <w:pPr>
        <w:ind w:left="5378" w:hanging="360"/>
      </w:pPr>
    </w:lvl>
    <w:lvl w:ilvl="8" w:tplc="1C09001B" w:tentative="1">
      <w:start w:val="1"/>
      <w:numFmt w:val="lowerRoman"/>
      <w:lvlText w:val="%9."/>
      <w:lvlJc w:val="right"/>
      <w:pPr>
        <w:ind w:left="6098" w:hanging="180"/>
      </w:pPr>
    </w:lvl>
  </w:abstractNum>
  <w:abstractNum w:abstractNumId="29"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2"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3" w15:restartNumberingAfterBreak="0">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8"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9"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2" w15:restartNumberingAfterBreak="0">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3"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4" w15:restartNumberingAfterBreak="0">
    <w:nsid w:val="7CBB6B01"/>
    <w:multiLevelType w:val="hybridMultilevel"/>
    <w:tmpl w:val="8BA0ECD0"/>
    <w:lvl w:ilvl="0" w:tplc="1C090017">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5"/>
  </w:num>
  <w:num w:numId="2">
    <w:abstractNumId w:val="35"/>
  </w:num>
  <w:num w:numId="3">
    <w:abstractNumId w:val="35"/>
  </w:num>
  <w:num w:numId="4">
    <w:abstractNumId w:val="43"/>
  </w:num>
  <w:num w:numId="5">
    <w:abstractNumId w:val="23"/>
  </w:num>
  <w:num w:numId="6">
    <w:abstractNumId w:val="3"/>
  </w:num>
  <w:num w:numId="7">
    <w:abstractNumId w:val="32"/>
  </w:num>
  <w:num w:numId="8">
    <w:abstractNumId w:val="17"/>
  </w:num>
  <w:num w:numId="9">
    <w:abstractNumId w:val="37"/>
  </w:num>
  <w:num w:numId="10">
    <w:abstractNumId w:val="20"/>
  </w:num>
  <w:num w:numId="11">
    <w:abstractNumId w:val="38"/>
  </w:num>
  <w:num w:numId="12">
    <w:abstractNumId w:val="11"/>
  </w:num>
  <w:num w:numId="13">
    <w:abstractNumId w:val="21"/>
  </w:num>
  <w:num w:numId="14">
    <w:abstractNumId w:val="41"/>
  </w:num>
  <w:num w:numId="15">
    <w:abstractNumId w:val="0"/>
  </w:num>
  <w:num w:numId="16">
    <w:abstractNumId w:val="7"/>
  </w:num>
  <w:num w:numId="17">
    <w:abstractNumId w:val="36"/>
  </w:num>
  <w:num w:numId="18">
    <w:abstractNumId w:val="39"/>
  </w:num>
  <w:num w:numId="19">
    <w:abstractNumId w:val="22"/>
  </w:num>
  <w:num w:numId="20">
    <w:abstractNumId w:val="4"/>
  </w:num>
  <w:num w:numId="21">
    <w:abstractNumId w:val="30"/>
  </w:num>
  <w:num w:numId="22">
    <w:abstractNumId w:val="1"/>
  </w:num>
  <w:num w:numId="23">
    <w:abstractNumId w:val="40"/>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9"/>
  </w:num>
  <w:num w:numId="28">
    <w:abstractNumId w:val="16"/>
  </w:num>
  <w:num w:numId="29">
    <w:abstractNumId w:val="14"/>
  </w:num>
  <w:num w:numId="30">
    <w:abstractNumId w:val="34"/>
  </w:num>
  <w:num w:numId="31">
    <w:abstractNumId w:val="31"/>
  </w:num>
  <w:num w:numId="32">
    <w:abstractNumId w:val="8"/>
  </w:num>
  <w:num w:numId="33">
    <w:abstractNumId w:val="27"/>
  </w:num>
  <w:num w:numId="34">
    <w:abstractNumId w:val="33"/>
  </w:num>
  <w:num w:numId="35">
    <w:abstractNumId w:val="42"/>
  </w:num>
  <w:num w:numId="36">
    <w:abstractNumId w:val="12"/>
  </w:num>
  <w:num w:numId="37">
    <w:abstractNumId w:val="25"/>
  </w:num>
  <w:num w:numId="38">
    <w:abstractNumId w:val="5"/>
  </w:num>
  <w:num w:numId="39">
    <w:abstractNumId w:val="6"/>
  </w:num>
  <w:num w:numId="40">
    <w:abstractNumId w:val="44"/>
  </w:num>
  <w:num w:numId="41">
    <w:abstractNumId w:val="9"/>
  </w:num>
  <w:num w:numId="42">
    <w:abstractNumId w:val="24"/>
  </w:num>
  <w:num w:numId="43">
    <w:abstractNumId w:val="19"/>
  </w:num>
  <w:num w:numId="44">
    <w:abstractNumId w:val="15"/>
  </w:num>
  <w:num w:numId="45">
    <w:abstractNumId w:val="18"/>
  </w:num>
  <w:num w:numId="46">
    <w:abstractNumId w:val="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08DB"/>
    <w:rsid w:val="00012BEB"/>
    <w:rsid w:val="000173E2"/>
    <w:rsid w:val="000205FB"/>
    <w:rsid w:val="00020C71"/>
    <w:rsid w:val="00020EBB"/>
    <w:rsid w:val="00021155"/>
    <w:rsid w:val="00021C96"/>
    <w:rsid w:val="00021CD9"/>
    <w:rsid w:val="00022D2D"/>
    <w:rsid w:val="00041696"/>
    <w:rsid w:val="00045D9F"/>
    <w:rsid w:val="00045EB3"/>
    <w:rsid w:val="000528E1"/>
    <w:rsid w:val="00053264"/>
    <w:rsid w:val="00053FCD"/>
    <w:rsid w:val="00054265"/>
    <w:rsid w:val="000574C9"/>
    <w:rsid w:val="00063548"/>
    <w:rsid w:val="000656CA"/>
    <w:rsid w:val="00070C85"/>
    <w:rsid w:val="00074F49"/>
    <w:rsid w:val="00076BCC"/>
    <w:rsid w:val="000860AF"/>
    <w:rsid w:val="00095FFF"/>
    <w:rsid w:val="0009751E"/>
    <w:rsid w:val="000A08C0"/>
    <w:rsid w:val="000A0AF6"/>
    <w:rsid w:val="000B1923"/>
    <w:rsid w:val="000B19CD"/>
    <w:rsid w:val="000B4241"/>
    <w:rsid w:val="000B4F40"/>
    <w:rsid w:val="000B6331"/>
    <w:rsid w:val="000C70FB"/>
    <w:rsid w:val="000D3F7C"/>
    <w:rsid w:val="000D41E1"/>
    <w:rsid w:val="000D5A5D"/>
    <w:rsid w:val="000D600B"/>
    <w:rsid w:val="000E0C57"/>
    <w:rsid w:val="000F0B2D"/>
    <w:rsid w:val="00106D04"/>
    <w:rsid w:val="00107822"/>
    <w:rsid w:val="00110781"/>
    <w:rsid w:val="00110DF3"/>
    <w:rsid w:val="00111AB1"/>
    <w:rsid w:val="00116CCB"/>
    <w:rsid w:val="00123E02"/>
    <w:rsid w:val="00131356"/>
    <w:rsid w:val="00132467"/>
    <w:rsid w:val="00132FC1"/>
    <w:rsid w:val="001340CE"/>
    <w:rsid w:val="001372AA"/>
    <w:rsid w:val="00140E93"/>
    <w:rsid w:val="00142CD8"/>
    <w:rsid w:val="001449BF"/>
    <w:rsid w:val="00152C01"/>
    <w:rsid w:val="001623FC"/>
    <w:rsid w:val="00162A0F"/>
    <w:rsid w:val="0016624D"/>
    <w:rsid w:val="00166FD7"/>
    <w:rsid w:val="001671E3"/>
    <w:rsid w:val="001729E9"/>
    <w:rsid w:val="00173F8E"/>
    <w:rsid w:val="00174560"/>
    <w:rsid w:val="00177367"/>
    <w:rsid w:val="0018124B"/>
    <w:rsid w:val="001833AC"/>
    <w:rsid w:val="001A22C6"/>
    <w:rsid w:val="001B12E7"/>
    <w:rsid w:val="001B29A4"/>
    <w:rsid w:val="001C2A53"/>
    <w:rsid w:val="001C2B34"/>
    <w:rsid w:val="001C3FDF"/>
    <w:rsid w:val="001C4269"/>
    <w:rsid w:val="001C602F"/>
    <w:rsid w:val="001C6CA1"/>
    <w:rsid w:val="001E421D"/>
    <w:rsid w:val="001E486F"/>
    <w:rsid w:val="001F0D11"/>
    <w:rsid w:val="001F1743"/>
    <w:rsid w:val="001F1F16"/>
    <w:rsid w:val="00203E0F"/>
    <w:rsid w:val="00206C11"/>
    <w:rsid w:val="00211BC4"/>
    <w:rsid w:val="002229B7"/>
    <w:rsid w:val="002247D6"/>
    <w:rsid w:val="002265CB"/>
    <w:rsid w:val="0023195F"/>
    <w:rsid w:val="00232D48"/>
    <w:rsid w:val="00233921"/>
    <w:rsid w:val="00243357"/>
    <w:rsid w:val="002707CB"/>
    <w:rsid w:val="00275F2F"/>
    <w:rsid w:val="002837A2"/>
    <w:rsid w:val="00291BC2"/>
    <w:rsid w:val="00294275"/>
    <w:rsid w:val="00297443"/>
    <w:rsid w:val="002A5D13"/>
    <w:rsid w:val="002B2F32"/>
    <w:rsid w:val="002B563D"/>
    <w:rsid w:val="002C175C"/>
    <w:rsid w:val="002C603A"/>
    <w:rsid w:val="002C7394"/>
    <w:rsid w:val="002D1D57"/>
    <w:rsid w:val="002E63F4"/>
    <w:rsid w:val="002E6B86"/>
    <w:rsid w:val="002F6E70"/>
    <w:rsid w:val="003074FB"/>
    <w:rsid w:val="00307BEC"/>
    <w:rsid w:val="00321FAA"/>
    <w:rsid w:val="003241F6"/>
    <w:rsid w:val="00325E8F"/>
    <w:rsid w:val="00327965"/>
    <w:rsid w:val="00327BFC"/>
    <w:rsid w:val="00330E0B"/>
    <w:rsid w:val="00333ED8"/>
    <w:rsid w:val="003349AB"/>
    <w:rsid w:val="00337515"/>
    <w:rsid w:val="00343207"/>
    <w:rsid w:val="00347534"/>
    <w:rsid w:val="00351A07"/>
    <w:rsid w:val="00351D61"/>
    <w:rsid w:val="00352AC2"/>
    <w:rsid w:val="0035503F"/>
    <w:rsid w:val="003718A9"/>
    <w:rsid w:val="003731CC"/>
    <w:rsid w:val="00382C94"/>
    <w:rsid w:val="003922BF"/>
    <w:rsid w:val="003930E2"/>
    <w:rsid w:val="003A0AD7"/>
    <w:rsid w:val="003A4636"/>
    <w:rsid w:val="003A53A4"/>
    <w:rsid w:val="003D262F"/>
    <w:rsid w:val="003D3867"/>
    <w:rsid w:val="003E5694"/>
    <w:rsid w:val="003F3ABB"/>
    <w:rsid w:val="003F628A"/>
    <w:rsid w:val="00405736"/>
    <w:rsid w:val="004079CA"/>
    <w:rsid w:val="00407DE0"/>
    <w:rsid w:val="00413C62"/>
    <w:rsid w:val="00423500"/>
    <w:rsid w:val="00432C4E"/>
    <w:rsid w:val="004342FE"/>
    <w:rsid w:val="00435691"/>
    <w:rsid w:val="0044149F"/>
    <w:rsid w:val="004422F9"/>
    <w:rsid w:val="00446AA2"/>
    <w:rsid w:val="004532AE"/>
    <w:rsid w:val="00453445"/>
    <w:rsid w:val="004739D7"/>
    <w:rsid w:val="004868AF"/>
    <w:rsid w:val="00493FB3"/>
    <w:rsid w:val="00496447"/>
    <w:rsid w:val="0049710C"/>
    <w:rsid w:val="004B74FC"/>
    <w:rsid w:val="004B7D74"/>
    <w:rsid w:val="004C2610"/>
    <w:rsid w:val="004C3C1E"/>
    <w:rsid w:val="004C5597"/>
    <w:rsid w:val="004C6EB7"/>
    <w:rsid w:val="004D1FA3"/>
    <w:rsid w:val="004D2249"/>
    <w:rsid w:val="004D2F24"/>
    <w:rsid w:val="004D48E8"/>
    <w:rsid w:val="004E5A83"/>
    <w:rsid w:val="004F1680"/>
    <w:rsid w:val="004F61F7"/>
    <w:rsid w:val="005067C0"/>
    <w:rsid w:val="005076E3"/>
    <w:rsid w:val="00513712"/>
    <w:rsid w:val="00514F9A"/>
    <w:rsid w:val="0051657C"/>
    <w:rsid w:val="0052239F"/>
    <w:rsid w:val="00531D8A"/>
    <w:rsid w:val="0053235E"/>
    <w:rsid w:val="0053382B"/>
    <w:rsid w:val="005449EC"/>
    <w:rsid w:val="00546EC6"/>
    <w:rsid w:val="00560E8F"/>
    <w:rsid w:val="00563D73"/>
    <w:rsid w:val="00566DBD"/>
    <w:rsid w:val="0057746F"/>
    <w:rsid w:val="0058218C"/>
    <w:rsid w:val="0058558B"/>
    <w:rsid w:val="00591850"/>
    <w:rsid w:val="005940D1"/>
    <w:rsid w:val="005B0CFF"/>
    <w:rsid w:val="005B1E2B"/>
    <w:rsid w:val="005B6850"/>
    <w:rsid w:val="005C570C"/>
    <w:rsid w:val="005C699E"/>
    <w:rsid w:val="005D1762"/>
    <w:rsid w:val="005D2AA6"/>
    <w:rsid w:val="005D5B0B"/>
    <w:rsid w:val="005E2D86"/>
    <w:rsid w:val="005E535A"/>
    <w:rsid w:val="005E6AF1"/>
    <w:rsid w:val="005F01F6"/>
    <w:rsid w:val="005F206A"/>
    <w:rsid w:val="005F35F3"/>
    <w:rsid w:val="005F4C62"/>
    <w:rsid w:val="0060047A"/>
    <w:rsid w:val="00605E8F"/>
    <w:rsid w:val="00606E21"/>
    <w:rsid w:val="006133A5"/>
    <w:rsid w:val="00616097"/>
    <w:rsid w:val="00623007"/>
    <w:rsid w:val="00623053"/>
    <w:rsid w:val="006233AD"/>
    <w:rsid w:val="00624A4D"/>
    <w:rsid w:val="00625573"/>
    <w:rsid w:val="00625B05"/>
    <w:rsid w:val="00626532"/>
    <w:rsid w:val="006343C2"/>
    <w:rsid w:val="0063541B"/>
    <w:rsid w:val="00636E88"/>
    <w:rsid w:val="00642633"/>
    <w:rsid w:val="006462D7"/>
    <w:rsid w:val="00657D71"/>
    <w:rsid w:val="00663A09"/>
    <w:rsid w:val="00670BA5"/>
    <w:rsid w:val="00673A45"/>
    <w:rsid w:val="00675570"/>
    <w:rsid w:val="00684BB6"/>
    <w:rsid w:val="00685646"/>
    <w:rsid w:val="00695925"/>
    <w:rsid w:val="006A027A"/>
    <w:rsid w:val="006A05C9"/>
    <w:rsid w:val="006A5A41"/>
    <w:rsid w:val="006B79CB"/>
    <w:rsid w:val="006C1DD7"/>
    <w:rsid w:val="006C3E5B"/>
    <w:rsid w:val="006D0841"/>
    <w:rsid w:val="006D1A51"/>
    <w:rsid w:val="006D4597"/>
    <w:rsid w:val="006D4C8A"/>
    <w:rsid w:val="006E54EA"/>
    <w:rsid w:val="006F2930"/>
    <w:rsid w:val="006F36F8"/>
    <w:rsid w:val="00701EFC"/>
    <w:rsid w:val="00705DD0"/>
    <w:rsid w:val="00713D62"/>
    <w:rsid w:val="007144AF"/>
    <w:rsid w:val="007266A7"/>
    <w:rsid w:val="0073270F"/>
    <w:rsid w:val="00737327"/>
    <w:rsid w:val="00741804"/>
    <w:rsid w:val="00741D3C"/>
    <w:rsid w:val="007422B3"/>
    <w:rsid w:val="00760875"/>
    <w:rsid w:val="00781562"/>
    <w:rsid w:val="00784FE7"/>
    <w:rsid w:val="00787766"/>
    <w:rsid w:val="00794233"/>
    <w:rsid w:val="007950DA"/>
    <w:rsid w:val="007A03D5"/>
    <w:rsid w:val="007A2CAD"/>
    <w:rsid w:val="007B338D"/>
    <w:rsid w:val="007B5112"/>
    <w:rsid w:val="007C0E4E"/>
    <w:rsid w:val="007C4AAC"/>
    <w:rsid w:val="007D4BCA"/>
    <w:rsid w:val="007E0072"/>
    <w:rsid w:val="007E3A20"/>
    <w:rsid w:val="007E3B7C"/>
    <w:rsid w:val="007E4E3E"/>
    <w:rsid w:val="007E63B3"/>
    <w:rsid w:val="007F130C"/>
    <w:rsid w:val="007F2807"/>
    <w:rsid w:val="008039CD"/>
    <w:rsid w:val="00803A16"/>
    <w:rsid w:val="008232E5"/>
    <w:rsid w:val="00824B71"/>
    <w:rsid w:val="00836EA6"/>
    <w:rsid w:val="00847D7A"/>
    <w:rsid w:val="0085572D"/>
    <w:rsid w:val="00857717"/>
    <w:rsid w:val="008717E7"/>
    <w:rsid w:val="00873D00"/>
    <w:rsid w:val="00873D6D"/>
    <w:rsid w:val="0087440F"/>
    <w:rsid w:val="0088064A"/>
    <w:rsid w:val="0089342B"/>
    <w:rsid w:val="008A0AEE"/>
    <w:rsid w:val="008A4354"/>
    <w:rsid w:val="008B3660"/>
    <w:rsid w:val="008C472C"/>
    <w:rsid w:val="008C4BF8"/>
    <w:rsid w:val="008D1494"/>
    <w:rsid w:val="008F177A"/>
    <w:rsid w:val="008F3C78"/>
    <w:rsid w:val="009148F7"/>
    <w:rsid w:val="00916D71"/>
    <w:rsid w:val="00926BCD"/>
    <w:rsid w:val="00933548"/>
    <w:rsid w:val="009335B8"/>
    <w:rsid w:val="00940E46"/>
    <w:rsid w:val="00957952"/>
    <w:rsid w:val="00964255"/>
    <w:rsid w:val="00970F77"/>
    <w:rsid w:val="00976436"/>
    <w:rsid w:val="00980BB4"/>
    <w:rsid w:val="00997315"/>
    <w:rsid w:val="009A121F"/>
    <w:rsid w:val="009A2A79"/>
    <w:rsid w:val="009A34AE"/>
    <w:rsid w:val="009A39A7"/>
    <w:rsid w:val="009B07DF"/>
    <w:rsid w:val="009B418A"/>
    <w:rsid w:val="009B4A05"/>
    <w:rsid w:val="009B7DB2"/>
    <w:rsid w:val="009D450E"/>
    <w:rsid w:val="009E01AB"/>
    <w:rsid w:val="009E3903"/>
    <w:rsid w:val="009E5224"/>
    <w:rsid w:val="009F173F"/>
    <w:rsid w:val="009F4EFA"/>
    <w:rsid w:val="009F4F8E"/>
    <w:rsid w:val="00A1165A"/>
    <w:rsid w:val="00A11A85"/>
    <w:rsid w:val="00A16BCB"/>
    <w:rsid w:val="00A17CCD"/>
    <w:rsid w:val="00A213AD"/>
    <w:rsid w:val="00A23D03"/>
    <w:rsid w:val="00A4432D"/>
    <w:rsid w:val="00A46014"/>
    <w:rsid w:val="00A50E27"/>
    <w:rsid w:val="00A5375C"/>
    <w:rsid w:val="00A60AEA"/>
    <w:rsid w:val="00A61015"/>
    <w:rsid w:val="00A65DCC"/>
    <w:rsid w:val="00A70E0E"/>
    <w:rsid w:val="00A71C45"/>
    <w:rsid w:val="00A7275E"/>
    <w:rsid w:val="00A83487"/>
    <w:rsid w:val="00A84006"/>
    <w:rsid w:val="00A852C4"/>
    <w:rsid w:val="00A8778C"/>
    <w:rsid w:val="00A9155C"/>
    <w:rsid w:val="00A91F96"/>
    <w:rsid w:val="00A9428B"/>
    <w:rsid w:val="00A96720"/>
    <w:rsid w:val="00AA0441"/>
    <w:rsid w:val="00AA0455"/>
    <w:rsid w:val="00AB67C6"/>
    <w:rsid w:val="00AD02CF"/>
    <w:rsid w:val="00AD0F40"/>
    <w:rsid w:val="00AD36D1"/>
    <w:rsid w:val="00AE3D8F"/>
    <w:rsid w:val="00AF1A17"/>
    <w:rsid w:val="00AF1FD9"/>
    <w:rsid w:val="00B01072"/>
    <w:rsid w:val="00B0146F"/>
    <w:rsid w:val="00B016B6"/>
    <w:rsid w:val="00B10DDB"/>
    <w:rsid w:val="00B10EA2"/>
    <w:rsid w:val="00B32F50"/>
    <w:rsid w:val="00B33183"/>
    <w:rsid w:val="00B44E3D"/>
    <w:rsid w:val="00B72C9B"/>
    <w:rsid w:val="00B75DFF"/>
    <w:rsid w:val="00B76EA0"/>
    <w:rsid w:val="00B966D4"/>
    <w:rsid w:val="00B9738D"/>
    <w:rsid w:val="00B97782"/>
    <w:rsid w:val="00BA0CBE"/>
    <w:rsid w:val="00BA3676"/>
    <w:rsid w:val="00BA6B39"/>
    <w:rsid w:val="00BA7158"/>
    <w:rsid w:val="00BC36C5"/>
    <w:rsid w:val="00BC3F53"/>
    <w:rsid w:val="00BC5C94"/>
    <w:rsid w:val="00BC6AE1"/>
    <w:rsid w:val="00BD0576"/>
    <w:rsid w:val="00BD1E79"/>
    <w:rsid w:val="00BD2228"/>
    <w:rsid w:val="00BD29AF"/>
    <w:rsid w:val="00BD3407"/>
    <w:rsid w:val="00BD53C1"/>
    <w:rsid w:val="00BD61F4"/>
    <w:rsid w:val="00C05CEB"/>
    <w:rsid w:val="00C1411B"/>
    <w:rsid w:val="00C143AE"/>
    <w:rsid w:val="00C143C0"/>
    <w:rsid w:val="00C15482"/>
    <w:rsid w:val="00C16434"/>
    <w:rsid w:val="00C16CA4"/>
    <w:rsid w:val="00C2072D"/>
    <w:rsid w:val="00C33545"/>
    <w:rsid w:val="00C438C9"/>
    <w:rsid w:val="00C45077"/>
    <w:rsid w:val="00C45CDF"/>
    <w:rsid w:val="00C55CF0"/>
    <w:rsid w:val="00C71CEF"/>
    <w:rsid w:val="00C72707"/>
    <w:rsid w:val="00C734C8"/>
    <w:rsid w:val="00C80785"/>
    <w:rsid w:val="00C94B70"/>
    <w:rsid w:val="00C97FA8"/>
    <w:rsid w:val="00CA550E"/>
    <w:rsid w:val="00CC07E1"/>
    <w:rsid w:val="00CC0F5E"/>
    <w:rsid w:val="00CC255F"/>
    <w:rsid w:val="00CC2ECC"/>
    <w:rsid w:val="00CC69B7"/>
    <w:rsid w:val="00CC7862"/>
    <w:rsid w:val="00CD7226"/>
    <w:rsid w:val="00CE0464"/>
    <w:rsid w:val="00CE70D6"/>
    <w:rsid w:val="00CF3BB4"/>
    <w:rsid w:val="00CF576B"/>
    <w:rsid w:val="00D133E8"/>
    <w:rsid w:val="00D2038B"/>
    <w:rsid w:val="00D20CFA"/>
    <w:rsid w:val="00D26A6A"/>
    <w:rsid w:val="00D300F4"/>
    <w:rsid w:val="00D377B6"/>
    <w:rsid w:val="00D41166"/>
    <w:rsid w:val="00D42FF6"/>
    <w:rsid w:val="00D43797"/>
    <w:rsid w:val="00D51778"/>
    <w:rsid w:val="00D51D6B"/>
    <w:rsid w:val="00D551DA"/>
    <w:rsid w:val="00D630BE"/>
    <w:rsid w:val="00D65B50"/>
    <w:rsid w:val="00D712DD"/>
    <w:rsid w:val="00D74A2D"/>
    <w:rsid w:val="00D87C2E"/>
    <w:rsid w:val="00D90DB3"/>
    <w:rsid w:val="00D9548C"/>
    <w:rsid w:val="00DA1BD0"/>
    <w:rsid w:val="00DA5567"/>
    <w:rsid w:val="00DB05C5"/>
    <w:rsid w:val="00DB1F1A"/>
    <w:rsid w:val="00DB2A96"/>
    <w:rsid w:val="00DB3BF4"/>
    <w:rsid w:val="00DC0282"/>
    <w:rsid w:val="00DC104A"/>
    <w:rsid w:val="00DC10B2"/>
    <w:rsid w:val="00DC4E5A"/>
    <w:rsid w:val="00DC5378"/>
    <w:rsid w:val="00DC5695"/>
    <w:rsid w:val="00DC7EE3"/>
    <w:rsid w:val="00DD25EB"/>
    <w:rsid w:val="00DD2E6A"/>
    <w:rsid w:val="00DD5FC2"/>
    <w:rsid w:val="00DE05AF"/>
    <w:rsid w:val="00DE24CD"/>
    <w:rsid w:val="00DF0F83"/>
    <w:rsid w:val="00DF1799"/>
    <w:rsid w:val="00DF49DC"/>
    <w:rsid w:val="00DF6074"/>
    <w:rsid w:val="00DF6717"/>
    <w:rsid w:val="00E0095B"/>
    <w:rsid w:val="00E00E52"/>
    <w:rsid w:val="00E0385B"/>
    <w:rsid w:val="00E11021"/>
    <w:rsid w:val="00E123EB"/>
    <w:rsid w:val="00E13322"/>
    <w:rsid w:val="00E16F8D"/>
    <w:rsid w:val="00E20671"/>
    <w:rsid w:val="00E23474"/>
    <w:rsid w:val="00E25E47"/>
    <w:rsid w:val="00E35202"/>
    <w:rsid w:val="00E36049"/>
    <w:rsid w:val="00E3748A"/>
    <w:rsid w:val="00E413BA"/>
    <w:rsid w:val="00E43EB8"/>
    <w:rsid w:val="00E44ADB"/>
    <w:rsid w:val="00E4755D"/>
    <w:rsid w:val="00E526CF"/>
    <w:rsid w:val="00E539D0"/>
    <w:rsid w:val="00E60E8D"/>
    <w:rsid w:val="00E60FD3"/>
    <w:rsid w:val="00E64B65"/>
    <w:rsid w:val="00E66692"/>
    <w:rsid w:val="00E74EEE"/>
    <w:rsid w:val="00E76539"/>
    <w:rsid w:val="00E779E4"/>
    <w:rsid w:val="00E808B7"/>
    <w:rsid w:val="00E85BBD"/>
    <w:rsid w:val="00E8666B"/>
    <w:rsid w:val="00EA26C6"/>
    <w:rsid w:val="00EB2C0B"/>
    <w:rsid w:val="00EB520B"/>
    <w:rsid w:val="00EB5B2E"/>
    <w:rsid w:val="00EC3398"/>
    <w:rsid w:val="00EC4852"/>
    <w:rsid w:val="00EC598A"/>
    <w:rsid w:val="00ED18ED"/>
    <w:rsid w:val="00ED2AC2"/>
    <w:rsid w:val="00ED3642"/>
    <w:rsid w:val="00ED4290"/>
    <w:rsid w:val="00ED6CCB"/>
    <w:rsid w:val="00EE2AEC"/>
    <w:rsid w:val="00EE465F"/>
    <w:rsid w:val="00EF2079"/>
    <w:rsid w:val="00EF3E7D"/>
    <w:rsid w:val="00EF608A"/>
    <w:rsid w:val="00EF688F"/>
    <w:rsid w:val="00EF7DE9"/>
    <w:rsid w:val="00F07CC1"/>
    <w:rsid w:val="00F22A05"/>
    <w:rsid w:val="00F26CF4"/>
    <w:rsid w:val="00F26E1D"/>
    <w:rsid w:val="00F318FF"/>
    <w:rsid w:val="00F33440"/>
    <w:rsid w:val="00F33787"/>
    <w:rsid w:val="00F3566A"/>
    <w:rsid w:val="00F43075"/>
    <w:rsid w:val="00F50930"/>
    <w:rsid w:val="00F54C57"/>
    <w:rsid w:val="00F5621E"/>
    <w:rsid w:val="00F57765"/>
    <w:rsid w:val="00F63F16"/>
    <w:rsid w:val="00F73C7B"/>
    <w:rsid w:val="00F76576"/>
    <w:rsid w:val="00F8042B"/>
    <w:rsid w:val="00F809F4"/>
    <w:rsid w:val="00F84401"/>
    <w:rsid w:val="00F84A5B"/>
    <w:rsid w:val="00F930FA"/>
    <w:rsid w:val="00F93B82"/>
    <w:rsid w:val="00FA039D"/>
    <w:rsid w:val="00FA11D8"/>
    <w:rsid w:val="00FA2CD2"/>
    <w:rsid w:val="00FA5A29"/>
    <w:rsid w:val="00FA5EB0"/>
    <w:rsid w:val="00FC0543"/>
    <w:rsid w:val="00FC336B"/>
    <w:rsid w:val="00FE4962"/>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A786A-5141-4CFB-BFA0-B28B85A2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C5"/>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7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BCB"/>
    <w:rPr>
      <w:sz w:val="16"/>
      <w:szCs w:val="16"/>
    </w:rPr>
  </w:style>
  <w:style w:type="paragraph" w:styleId="CommentText">
    <w:name w:val="annotation text"/>
    <w:basedOn w:val="Normal"/>
    <w:link w:val="CommentTextChar"/>
    <w:uiPriority w:val="99"/>
    <w:unhideWhenUsed/>
    <w:rsid w:val="00A16BCB"/>
    <w:rPr>
      <w:sz w:val="20"/>
    </w:rPr>
  </w:style>
  <w:style w:type="character" w:customStyle="1" w:styleId="CommentTextChar">
    <w:name w:val="Comment Text Char"/>
    <w:basedOn w:val="DefaultParagraphFont"/>
    <w:link w:val="CommentText"/>
    <w:uiPriority w:val="99"/>
    <w:rsid w:val="00A16BCB"/>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16BCB"/>
    <w:rPr>
      <w:b/>
      <w:bCs/>
    </w:rPr>
  </w:style>
  <w:style w:type="character" w:customStyle="1" w:styleId="CommentSubjectChar">
    <w:name w:val="Comment Subject Char"/>
    <w:basedOn w:val="CommentTextChar"/>
    <w:link w:val="CommentSubject"/>
    <w:uiPriority w:val="99"/>
    <w:semiHidden/>
    <w:rsid w:val="00A16BCB"/>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91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70425739">
      <w:bodyDiv w:val="1"/>
      <w:marLeft w:val="0"/>
      <w:marRight w:val="0"/>
      <w:marTop w:val="0"/>
      <w:marBottom w:val="0"/>
      <w:divBdr>
        <w:top w:val="none" w:sz="0" w:space="0" w:color="auto"/>
        <w:left w:val="none" w:sz="0" w:space="0" w:color="auto"/>
        <w:bottom w:val="none" w:sz="0" w:space="0" w:color="auto"/>
        <w:right w:val="none" w:sz="0" w:space="0" w:color="auto"/>
      </w:divBdr>
    </w:div>
    <w:div w:id="608009241">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19481529">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12273288">
      <w:bodyDiv w:val="1"/>
      <w:marLeft w:val="0"/>
      <w:marRight w:val="0"/>
      <w:marTop w:val="0"/>
      <w:marBottom w:val="0"/>
      <w:divBdr>
        <w:top w:val="none" w:sz="0" w:space="0" w:color="auto"/>
        <w:left w:val="none" w:sz="0" w:space="0" w:color="auto"/>
        <w:bottom w:val="none" w:sz="0" w:space="0" w:color="auto"/>
        <w:right w:val="none" w:sz="0" w:space="0" w:color="auto"/>
      </w:divBdr>
    </w:div>
    <w:div w:id="919604679">
      <w:bodyDiv w:val="1"/>
      <w:marLeft w:val="0"/>
      <w:marRight w:val="0"/>
      <w:marTop w:val="0"/>
      <w:marBottom w:val="0"/>
      <w:divBdr>
        <w:top w:val="none" w:sz="0" w:space="0" w:color="auto"/>
        <w:left w:val="none" w:sz="0" w:space="0" w:color="auto"/>
        <w:bottom w:val="none" w:sz="0" w:space="0" w:color="auto"/>
        <w:right w:val="none" w:sz="0" w:space="0" w:color="auto"/>
      </w:divBdr>
    </w:div>
    <w:div w:id="957877967">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07278958">
      <w:bodyDiv w:val="1"/>
      <w:marLeft w:val="0"/>
      <w:marRight w:val="0"/>
      <w:marTop w:val="0"/>
      <w:marBottom w:val="0"/>
      <w:divBdr>
        <w:top w:val="none" w:sz="0" w:space="0" w:color="auto"/>
        <w:left w:val="none" w:sz="0" w:space="0" w:color="auto"/>
        <w:bottom w:val="none" w:sz="0" w:space="0" w:color="auto"/>
        <w:right w:val="none" w:sz="0" w:space="0" w:color="auto"/>
      </w:divBdr>
    </w:div>
    <w:div w:id="1317147066">
      <w:bodyDiv w:val="1"/>
      <w:marLeft w:val="0"/>
      <w:marRight w:val="0"/>
      <w:marTop w:val="0"/>
      <w:marBottom w:val="0"/>
      <w:divBdr>
        <w:top w:val="none" w:sz="0" w:space="0" w:color="auto"/>
        <w:left w:val="none" w:sz="0" w:space="0" w:color="auto"/>
        <w:bottom w:val="none" w:sz="0" w:space="0" w:color="auto"/>
        <w:right w:val="none" w:sz="0" w:space="0" w:color="auto"/>
      </w:divBdr>
    </w:div>
    <w:div w:id="1477642768">
      <w:bodyDiv w:val="1"/>
      <w:marLeft w:val="0"/>
      <w:marRight w:val="0"/>
      <w:marTop w:val="0"/>
      <w:marBottom w:val="0"/>
      <w:divBdr>
        <w:top w:val="none" w:sz="0" w:space="0" w:color="auto"/>
        <w:left w:val="none" w:sz="0" w:space="0" w:color="auto"/>
        <w:bottom w:val="none" w:sz="0" w:space="0" w:color="auto"/>
        <w:right w:val="none" w:sz="0" w:space="0" w:color="auto"/>
      </w:divBdr>
    </w:div>
    <w:div w:id="1634680012">
      <w:bodyDiv w:val="1"/>
      <w:marLeft w:val="0"/>
      <w:marRight w:val="0"/>
      <w:marTop w:val="0"/>
      <w:marBottom w:val="0"/>
      <w:divBdr>
        <w:top w:val="none" w:sz="0" w:space="0" w:color="auto"/>
        <w:left w:val="none" w:sz="0" w:space="0" w:color="auto"/>
        <w:bottom w:val="none" w:sz="0" w:space="0" w:color="auto"/>
        <w:right w:val="none" w:sz="0" w:space="0" w:color="auto"/>
      </w:divBdr>
    </w:div>
    <w:div w:id="1937861315">
      <w:bodyDiv w:val="1"/>
      <w:marLeft w:val="0"/>
      <w:marRight w:val="0"/>
      <w:marTop w:val="0"/>
      <w:marBottom w:val="0"/>
      <w:divBdr>
        <w:top w:val="none" w:sz="0" w:space="0" w:color="auto"/>
        <w:left w:val="none" w:sz="0" w:space="0" w:color="auto"/>
        <w:bottom w:val="none" w:sz="0" w:space="0" w:color="auto"/>
        <w:right w:val="none" w:sz="0" w:space="0" w:color="auto"/>
      </w:divBdr>
    </w:div>
    <w:div w:id="2097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BC2C-1494-4F16-AA2F-9706B186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Michael  Plaatjies</cp:lastModifiedBy>
  <cp:revision>2</cp:revision>
  <cp:lastPrinted>2018-06-21T08:34:00Z</cp:lastPrinted>
  <dcterms:created xsi:type="dcterms:W3CDTF">2018-12-31T15:06:00Z</dcterms:created>
  <dcterms:modified xsi:type="dcterms:W3CDTF">2018-12-31T15:06:00Z</dcterms:modified>
</cp:coreProperties>
</file>