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0F6851" w:rsidRPr="00A101EF" w:rsidRDefault="000F6851" w:rsidP="000F6851">
      <w:pPr>
        <w:ind w:right="849"/>
        <w:contextualSpacing/>
        <w:outlineLvl w:val="0"/>
        <w:rPr>
          <w:rFonts w:ascii="Arial" w:hAnsi="Arial" w:cs="Arial"/>
          <w:b/>
          <w:sz w:val="24"/>
          <w:szCs w:val="24"/>
        </w:rPr>
      </w:pPr>
    </w:p>
    <w:p w:rsidR="009B7D7C" w:rsidRDefault="000F6851" w:rsidP="009B7D7C">
      <w:pPr>
        <w:spacing w:before="100" w:beforeAutospacing="1" w:after="100" w:afterAutospacing="1" w:line="360" w:lineRule="auto"/>
        <w:ind w:right="849"/>
        <w:contextualSpacing/>
        <w:outlineLvl w:val="0"/>
        <w:rPr>
          <w:rFonts w:ascii="Arial" w:hAnsi="Arial" w:cs="Arial"/>
          <w:b/>
          <w:sz w:val="24"/>
          <w:szCs w:val="24"/>
        </w:rPr>
      </w:pPr>
      <w:r w:rsidRPr="00A101EF">
        <w:rPr>
          <w:rFonts w:ascii="Arial" w:hAnsi="Arial" w:cs="Arial"/>
          <w:b/>
          <w:sz w:val="24"/>
          <w:szCs w:val="24"/>
        </w:rPr>
        <w:t xml:space="preserve">QUESTION NO: </w:t>
      </w:r>
      <w:r w:rsidR="002869EF">
        <w:rPr>
          <w:rFonts w:ascii="Arial" w:hAnsi="Arial" w:cs="Arial"/>
          <w:b/>
          <w:sz w:val="24"/>
          <w:szCs w:val="24"/>
        </w:rPr>
        <w:t>1717</w:t>
      </w:r>
    </w:p>
    <w:p w:rsidR="009B7D7C" w:rsidRPr="009B7D7C" w:rsidRDefault="009B7D7C" w:rsidP="009B7D7C">
      <w:pPr>
        <w:spacing w:before="100" w:beforeAutospacing="1" w:after="100" w:afterAutospacing="1" w:line="360" w:lineRule="auto"/>
        <w:ind w:right="849"/>
        <w:contextualSpacing/>
        <w:outlineLvl w:val="0"/>
        <w:rPr>
          <w:rFonts w:ascii="Arial" w:eastAsia="Times New Roman" w:hAnsi="Arial" w:cs="Arial"/>
          <w:b/>
          <w:lang w:val="en-GB"/>
        </w:rPr>
      </w:pPr>
      <w:r w:rsidRPr="009B7D7C">
        <w:rPr>
          <w:rFonts w:ascii="Arial" w:eastAsia="Times New Roman" w:hAnsi="Arial" w:cs="Arial"/>
          <w:b/>
          <w:lang w:val="en-GB"/>
        </w:rPr>
        <w:t xml:space="preserve">DATE OF PUBLICATION: </w:t>
      </w:r>
      <w:r w:rsidR="002869EF">
        <w:rPr>
          <w:rFonts w:ascii="Arial" w:eastAsia="Times New Roman" w:hAnsi="Arial" w:cs="Arial"/>
          <w:b/>
          <w:lang w:val="en-GB"/>
        </w:rPr>
        <w:t>7 JUNE 2021</w:t>
      </w:r>
    </w:p>
    <w:p w:rsidR="009B7D7C" w:rsidRDefault="009B7D7C" w:rsidP="009B7D7C">
      <w:pPr>
        <w:tabs>
          <w:tab w:val="left" w:pos="7020"/>
        </w:tabs>
        <w:spacing w:before="100" w:beforeAutospacing="1" w:after="100" w:afterAutospacing="1" w:line="360" w:lineRule="auto"/>
        <w:rPr>
          <w:rFonts w:ascii="Arial" w:eastAsia="Times New Roman" w:hAnsi="Arial" w:cs="Arial"/>
          <w:b/>
          <w:lang w:val="en-GB"/>
        </w:rPr>
      </w:pPr>
      <w:r w:rsidRPr="009B7D7C">
        <w:rPr>
          <w:rFonts w:ascii="Arial" w:eastAsia="Times New Roman" w:hAnsi="Arial" w:cs="Arial"/>
          <w:b/>
          <w:lang w:val="en-GB"/>
        </w:rPr>
        <w:t xml:space="preserve">QUESTION PAPER NO: </w:t>
      </w:r>
      <w:r w:rsidR="002869EF">
        <w:rPr>
          <w:rFonts w:ascii="Arial" w:eastAsia="Times New Roman" w:hAnsi="Arial" w:cs="Arial"/>
          <w:b/>
          <w:lang w:val="en-GB"/>
        </w:rPr>
        <w:t>16</w:t>
      </w:r>
    </w:p>
    <w:p w:rsidR="002869EF" w:rsidRPr="002869EF" w:rsidRDefault="002869EF" w:rsidP="002869EF">
      <w:pPr>
        <w:spacing w:line="259" w:lineRule="auto"/>
        <w:jc w:val="both"/>
        <w:rPr>
          <w:rFonts w:ascii="Arial" w:eastAsia="Calibri" w:hAnsi="Arial" w:cs="Arial"/>
          <w:b/>
          <w:bCs/>
          <w:sz w:val="24"/>
          <w:szCs w:val="24"/>
        </w:rPr>
      </w:pPr>
      <w:r w:rsidRPr="002869EF">
        <w:rPr>
          <w:rFonts w:ascii="Arial" w:eastAsia="Calibri" w:hAnsi="Arial" w:cs="Arial"/>
          <w:b/>
          <w:bCs/>
          <w:sz w:val="24"/>
          <w:szCs w:val="24"/>
        </w:rPr>
        <w:t>Mr G</w:t>
      </w:r>
      <w:r>
        <w:rPr>
          <w:rFonts w:ascii="Arial" w:eastAsia="Calibri" w:hAnsi="Arial" w:cs="Arial"/>
          <w:b/>
          <w:bCs/>
          <w:sz w:val="24"/>
          <w:szCs w:val="24"/>
        </w:rPr>
        <w:t>G</w:t>
      </w:r>
      <w:r w:rsidRPr="002869EF">
        <w:rPr>
          <w:rFonts w:ascii="Arial" w:eastAsia="Calibri" w:hAnsi="Arial" w:cs="Arial"/>
          <w:b/>
          <w:bCs/>
          <w:sz w:val="24"/>
          <w:szCs w:val="24"/>
        </w:rPr>
        <w:t xml:space="preserve"> Hill-Lewis (DA) to ask the Minister of Communications and Digital Technologies: </w:t>
      </w:r>
    </w:p>
    <w:p w:rsidR="002869EF" w:rsidRPr="002869EF" w:rsidRDefault="002869EF" w:rsidP="002869EF">
      <w:pPr>
        <w:spacing w:line="259" w:lineRule="auto"/>
        <w:jc w:val="both"/>
        <w:rPr>
          <w:rFonts w:ascii="Arial" w:eastAsia="Calibri" w:hAnsi="Arial" w:cs="Arial"/>
          <w:sz w:val="24"/>
          <w:szCs w:val="24"/>
        </w:rPr>
      </w:pPr>
      <w:r w:rsidRPr="002869EF">
        <w:rPr>
          <w:rFonts w:ascii="Arial" w:eastAsia="Calibri" w:hAnsi="Arial" w:cs="Arial"/>
          <w:sz w:val="24"/>
          <w:szCs w:val="24"/>
        </w:rPr>
        <w:t xml:space="preserve">With reference to the directive of the President, Mr M C Ramaphosa, which she refers to in her remarks in Government Gazette No. 42388 of 9 April 2019, that her Office assumes responsibility to oversee and lead the work of the Presidential Commission on the Fourth Industrial Revolution (PC4IR), what are the full details of all fees and monies paid to the (a) individual members of the PC4IR and (b) Chairperson of the PC4IR?                                                                                                                   </w:t>
      </w:r>
    </w:p>
    <w:p w:rsidR="002869EF" w:rsidRPr="002869EF" w:rsidRDefault="002869EF" w:rsidP="002869EF">
      <w:pPr>
        <w:spacing w:line="259" w:lineRule="auto"/>
        <w:jc w:val="right"/>
        <w:rPr>
          <w:rFonts w:ascii="Arial" w:eastAsia="Calibri" w:hAnsi="Arial" w:cs="Arial"/>
          <w:sz w:val="24"/>
          <w:szCs w:val="24"/>
        </w:rPr>
      </w:pPr>
      <w:r w:rsidRPr="002869EF">
        <w:rPr>
          <w:rFonts w:ascii="Arial" w:eastAsia="Calibri" w:hAnsi="Arial" w:cs="Arial"/>
          <w:sz w:val="24"/>
          <w:szCs w:val="24"/>
        </w:rPr>
        <w:t xml:space="preserve">    NW1928E</w:t>
      </w:r>
    </w:p>
    <w:p w:rsidR="002869EF" w:rsidRPr="002869EF" w:rsidRDefault="002869EF" w:rsidP="002869EF">
      <w:pPr>
        <w:spacing w:line="259" w:lineRule="auto"/>
        <w:jc w:val="both"/>
        <w:rPr>
          <w:rFonts w:ascii="Arial" w:eastAsia="Calibri" w:hAnsi="Arial" w:cs="Arial"/>
          <w:b/>
          <w:bCs/>
          <w:sz w:val="24"/>
          <w:szCs w:val="24"/>
        </w:rPr>
      </w:pPr>
      <w:r w:rsidRPr="002869EF">
        <w:rPr>
          <w:rFonts w:ascii="Arial" w:eastAsia="Calibri" w:hAnsi="Arial" w:cs="Arial"/>
          <w:b/>
          <w:bCs/>
          <w:sz w:val="24"/>
          <w:szCs w:val="24"/>
        </w:rPr>
        <w:t>REPLY:</w:t>
      </w:r>
    </w:p>
    <w:p w:rsidR="002869EF" w:rsidRPr="002869EF" w:rsidRDefault="002869EF" w:rsidP="000236F0">
      <w:pPr>
        <w:numPr>
          <w:ilvl w:val="0"/>
          <w:numId w:val="34"/>
        </w:numPr>
        <w:spacing w:line="259" w:lineRule="auto"/>
        <w:ind w:left="426" w:hanging="426"/>
        <w:contextualSpacing/>
        <w:jc w:val="both"/>
        <w:rPr>
          <w:rFonts w:ascii="Arial" w:eastAsia="Calibri" w:hAnsi="Arial" w:cs="Arial"/>
          <w:sz w:val="24"/>
          <w:szCs w:val="24"/>
        </w:rPr>
      </w:pPr>
      <w:r w:rsidRPr="002869EF">
        <w:rPr>
          <w:rFonts w:ascii="Arial" w:eastAsia="Calibri" w:hAnsi="Arial" w:cs="Arial"/>
          <w:sz w:val="24"/>
          <w:szCs w:val="24"/>
        </w:rPr>
        <w:t>The Department set</w:t>
      </w:r>
      <w:r w:rsidR="00C56694">
        <w:rPr>
          <w:rFonts w:ascii="Arial" w:eastAsia="Calibri" w:hAnsi="Arial" w:cs="Arial"/>
          <w:sz w:val="24"/>
          <w:szCs w:val="24"/>
        </w:rPr>
        <w:t xml:space="preserve"> </w:t>
      </w:r>
      <w:r w:rsidRPr="002869EF">
        <w:rPr>
          <w:rFonts w:ascii="Arial" w:eastAsia="Calibri" w:hAnsi="Arial" w:cs="Arial"/>
          <w:sz w:val="24"/>
          <w:szCs w:val="24"/>
        </w:rPr>
        <w:t>aside an amount of R1 650</w:t>
      </w:r>
      <w:r w:rsidR="00C56694">
        <w:rPr>
          <w:rFonts w:ascii="Arial" w:eastAsia="Calibri" w:hAnsi="Arial" w:cs="Arial"/>
          <w:sz w:val="24"/>
          <w:szCs w:val="24"/>
        </w:rPr>
        <w:t> </w:t>
      </w:r>
      <w:r w:rsidRPr="002869EF">
        <w:rPr>
          <w:rFonts w:ascii="Arial" w:eastAsia="Calibri" w:hAnsi="Arial" w:cs="Arial"/>
          <w:sz w:val="24"/>
          <w:szCs w:val="24"/>
        </w:rPr>
        <w:t>000</w:t>
      </w:r>
      <w:r w:rsidR="00C56694">
        <w:rPr>
          <w:rFonts w:ascii="Arial" w:eastAsia="Calibri" w:hAnsi="Arial" w:cs="Arial"/>
          <w:sz w:val="24"/>
          <w:szCs w:val="24"/>
        </w:rPr>
        <w:t>,</w:t>
      </w:r>
      <w:r w:rsidRPr="002869EF">
        <w:rPr>
          <w:rFonts w:ascii="Arial" w:eastAsia="Calibri" w:hAnsi="Arial" w:cs="Arial"/>
          <w:sz w:val="24"/>
          <w:szCs w:val="24"/>
        </w:rPr>
        <w:t xml:space="preserve"> as a once</w:t>
      </w:r>
      <w:r w:rsidR="00115170">
        <w:rPr>
          <w:rFonts w:ascii="Arial" w:eastAsia="Calibri" w:hAnsi="Arial" w:cs="Arial"/>
          <w:sz w:val="24"/>
          <w:szCs w:val="24"/>
        </w:rPr>
        <w:t>-</w:t>
      </w:r>
      <w:r w:rsidRPr="002869EF">
        <w:rPr>
          <w:rFonts w:ascii="Arial" w:eastAsia="Calibri" w:hAnsi="Arial" w:cs="Arial"/>
          <w:sz w:val="24"/>
          <w:szCs w:val="24"/>
        </w:rPr>
        <w:t>of</w:t>
      </w:r>
      <w:r w:rsidR="00C56694">
        <w:rPr>
          <w:rFonts w:ascii="Arial" w:eastAsia="Calibri" w:hAnsi="Arial" w:cs="Arial"/>
          <w:sz w:val="24"/>
          <w:szCs w:val="24"/>
        </w:rPr>
        <w:t>f</w:t>
      </w:r>
      <w:r w:rsidRPr="002869EF">
        <w:rPr>
          <w:rFonts w:ascii="Arial" w:eastAsia="Calibri" w:hAnsi="Arial" w:cs="Arial"/>
          <w:sz w:val="24"/>
          <w:szCs w:val="24"/>
        </w:rPr>
        <w:t xml:space="preserve"> gratuity </w:t>
      </w:r>
      <w:r w:rsidR="004E59C2">
        <w:rPr>
          <w:rFonts w:ascii="Arial" w:eastAsia="Calibri" w:hAnsi="Arial" w:cs="Arial"/>
          <w:sz w:val="24"/>
          <w:szCs w:val="24"/>
        </w:rPr>
        <w:t>payment</w:t>
      </w:r>
      <w:r w:rsidRPr="002869EF">
        <w:rPr>
          <w:rFonts w:ascii="Arial" w:eastAsia="Calibri" w:hAnsi="Arial" w:cs="Arial"/>
          <w:sz w:val="24"/>
          <w:szCs w:val="24"/>
        </w:rPr>
        <w:t xml:space="preserve"> to </w:t>
      </w:r>
      <w:r w:rsidR="000236F0">
        <w:rPr>
          <w:rFonts w:ascii="Arial" w:eastAsia="Calibri" w:hAnsi="Arial" w:cs="Arial"/>
          <w:sz w:val="24"/>
          <w:szCs w:val="24"/>
        </w:rPr>
        <w:t>(</w:t>
      </w:r>
      <w:r w:rsidRPr="002869EF">
        <w:rPr>
          <w:rFonts w:ascii="Arial" w:eastAsia="Calibri" w:hAnsi="Arial" w:cs="Arial"/>
          <w:sz w:val="24"/>
          <w:szCs w:val="24"/>
        </w:rPr>
        <w:t>33</w:t>
      </w:r>
      <w:r w:rsidR="000236F0">
        <w:rPr>
          <w:rFonts w:ascii="Arial" w:eastAsia="Calibri" w:hAnsi="Arial" w:cs="Arial"/>
          <w:sz w:val="24"/>
          <w:szCs w:val="24"/>
        </w:rPr>
        <w:t>) thirty</w:t>
      </w:r>
      <w:r w:rsidR="00EF7771">
        <w:rPr>
          <w:rFonts w:ascii="Arial" w:eastAsia="Calibri" w:hAnsi="Arial" w:cs="Arial"/>
          <w:sz w:val="24"/>
          <w:szCs w:val="24"/>
        </w:rPr>
        <w:t>-three</w:t>
      </w:r>
      <w:r w:rsidRPr="002869EF">
        <w:rPr>
          <w:rFonts w:ascii="Arial" w:eastAsia="Calibri" w:hAnsi="Arial" w:cs="Arial"/>
          <w:sz w:val="24"/>
          <w:szCs w:val="24"/>
        </w:rPr>
        <w:t xml:space="preserve"> PC4IR Commissioners</w:t>
      </w:r>
      <w:r w:rsidR="00414A75">
        <w:rPr>
          <w:rFonts w:ascii="Arial" w:eastAsia="Calibri" w:hAnsi="Arial" w:cs="Arial"/>
          <w:sz w:val="24"/>
          <w:szCs w:val="24"/>
        </w:rPr>
        <w:t xml:space="preserve">, wherein each Commissioner would receive an amount of </w:t>
      </w:r>
      <w:r w:rsidR="00EF7771">
        <w:rPr>
          <w:rFonts w:ascii="Arial" w:eastAsia="Calibri" w:hAnsi="Arial" w:cs="Arial"/>
          <w:sz w:val="24"/>
          <w:szCs w:val="24"/>
        </w:rPr>
        <w:t xml:space="preserve">R50 000. </w:t>
      </w:r>
      <w:r w:rsidRPr="002869EF">
        <w:rPr>
          <w:rFonts w:ascii="Arial" w:eastAsia="Calibri" w:hAnsi="Arial" w:cs="Arial"/>
          <w:sz w:val="24"/>
          <w:szCs w:val="24"/>
        </w:rPr>
        <w:t xml:space="preserve">  Of the 33 Commissioners</w:t>
      </w:r>
      <w:r w:rsidR="00C56694">
        <w:rPr>
          <w:rFonts w:ascii="Arial" w:eastAsia="Calibri" w:hAnsi="Arial" w:cs="Arial"/>
          <w:sz w:val="24"/>
          <w:szCs w:val="24"/>
        </w:rPr>
        <w:t>,</w:t>
      </w:r>
      <w:r w:rsidRPr="002869EF">
        <w:rPr>
          <w:rFonts w:ascii="Arial" w:eastAsia="Calibri" w:hAnsi="Arial" w:cs="Arial"/>
          <w:sz w:val="24"/>
          <w:szCs w:val="24"/>
        </w:rPr>
        <w:t xml:space="preserve"> </w:t>
      </w:r>
      <w:r w:rsidR="00EF7771">
        <w:rPr>
          <w:rFonts w:ascii="Arial" w:eastAsia="Calibri" w:hAnsi="Arial" w:cs="Arial"/>
          <w:sz w:val="24"/>
          <w:szCs w:val="24"/>
        </w:rPr>
        <w:t>(</w:t>
      </w:r>
      <w:r w:rsidRPr="002869EF">
        <w:rPr>
          <w:rFonts w:ascii="Arial" w:eastAsia="Calibri" w:hAnsi="Arial" w:cs="Arial"/>
          <w:sz w:val="24"/>
          <w:szCs w:val="24"/>
        </w:rPr>
        <w:t>6</w:t>
      </w:r>
      <w:r w:rsidR="00EF7771">
        <w:rPr>
          <w:rFonts w:ascii="Arial" w:eastAsia="Calibri" w:hAnsi="Arial" w:cs="Arial"/>
          <w:sz w:val="24"/>
          <w:szCs w:val="24"/>
        </w:rPr>
        <w:t>) six</w:t>
      </w:r>
      <w:r w:rsidRPr="002869EF">
        <w:rPr>
          <w:rFonts w:ascii="Arial" w:eastAsia="Calibri" w:hAnsi="Arial" w:cs="Arial"/>
          <w:sz w:val="24"/>
          <w:szCs w:val="24"/>
        </w:rPr>
        <w:t xml:space="preserve"> were already in employment of the State which eliminated them from receiving the gratuity.  In addition, </w:t>
      </w:r>
      <w:r w:rsidR="00EF7771">
        <w:rPr>
          <w:rFonts w:ascii="Arial" w:eastAsia="Calibri" w:hAnsi="Arial" w:cs="Arial"/>
          <w:sz w:val="24"/>
          <w:szCs w:val="24"/>
        </w:rPr>
        <w:t>(</w:t>
      </w:r>
      <w:r w:rsidRPr="002869EF">
        <w:rPr>
          <w:rFonts w:ascii="Arial" w:eastAsia="Calibri" w:hAnsi="Arial" w:cs="Arial"/>
          <w:sz w:val="24"/>
          <w:szCs w:val="24"/>
        </w:rPr>
        <w:t>11</w:t>
      </w:r>
      <w:r w:rsidR="00EF7771">
        <w:rPr>
          <w:rFonts w:ascii="Arial" w:eastAsia="Calibri" w:hAnsi="Arial" w:cs="Arial"/>
          <w:sz w:val="24"/>
          <w:szCs w:val="24"/>
        </w:rPr>
        <w:t>) eleven</w:t>
      </w:r>
      <w:r w:rsidRPr="002869EF">
        <w:rPr>
          <w:rFonts w:ascii="Arial" w:eastAsia="Calibri" w:hAnsi="Arial" w:cs="Arial"/>
          <w:sz w:val="24"/>
          <w:szCs w:val="24"/>
        </w:rPr>
        <w:t xml:space="preserve"> Commissioners opted not to </w:t>
      </w:r>
      <w:r w:rsidR="00EF7771">
        <w:rPr>
          <w:rFonts w:ascii="Arial" w:eastAsia="Calibri" w:hAnsi="Arial" w:cs="Arial"/>
          <w:sz w:val="24"/>
          <w:szCs w:val="24"/>
        </w:rPr>
        <w:t>receive</w:t>
      </w:r>
      <w:r w:rsidRPr="002869EF">
        <w:rPr>
          <w:rFonts w:ascii="Arial" w:eastAsia="Calibri" w:hAnsi="Arial" w:cs="Arial"/>
          <w:sz w:val="24"/>
          <w:szCs w:val="24"/>
        </w:rPr>
        <w:t xml:space="preserve"> the gratuity</w:t>
      </w:r>
      <w:r w:rsidR="00C56694">
        <w:rPr>
          <w:rFonts w:ascii="Arial" w:eastAsia="Calibri" w:hAnsi="Arial" w:cs="Arial"/>
          <w:sz w:val="24"/>
          <w:szCs w:val="24"/>
        </w:rPr>
        <w:t>,</w:t>
      </w:r>
      <w:r w:rsidRPr="002869EF">
        <w:rPr>
          <w:rFonts w:ascii="Arial" w:eastAsia="Calibri" w:hAnsi="Arial" w:cs="Arial"/>
          <w:sz w:val="24"/>
          <w:szCs w:val="24"/>
        </w:rPr>
        <w:t xml:space="preserve"> while</w:t>
      </w:r>
      <w:r w:rsidR="00EF7771">
        <w:rPr>
          <w:rFonts w:ascii="Arial" w:eastAsia="Calibri" w:hAnsi="Arial" w:cs="Arial"/>
          <w:sz w:val="24"/>
          <w:szCs w:val="24"/>
        </w:rPr>
        <w:t xml:space="preserve"> (</w:t>
      </w:r>
      <w:r w:rsidRPr="002869EF">
        <w:rPr>
          <w:rFonts w:ascii="Arial" w:eastAsia="Calibri" w:hAnsi="Arial" w:cs="Arial"/>
          <w:sz w:val="24"/>
          <w:szCs w:val="24"/>
        </w:rPr>
        <w:t>1</w:t>
      </w:r>
      <w:r w:rsidR="00EF7771">
        <w:rPr>
          <w:rFonts w:ascii="Arial" w:eastAsia="Calibri" w:hAnsi="Arial" w:cs="Arial"/>
          <w:sz w:val="24"/>
          <w:szCs w:val="24"/>
        </w:rPr>
        <w:t>) one</w:t>
      </w:r>
      <w:r w:rsidRPr="002869EF">
        <w:rPr>
          <w:rFonts w:ascii="Arial" w:eastAsia="Calibri" w:hAnsi="Arial" w:cs="Arial"/>
          <w:sz w:val="24"/>
          <w:szCs w:val="24"/>
        </w:rPr>
        <w:t xml:space="preserve"> Commissioner resigned during the beginning of the work of the PC4IR.  A total of </w:t>
      </w:r>
      <w:r w:rsidR="00EF7771">
        <w:rPr>
          <w:rFonts w:ascii="Arial" w:eastAsia="Calibri" w:hAnsi="Arial" w:cs="Arial"/>
          <w:sz w:val="24"/>
          <w:szCs w:val="24"/>
        </w:rPr>
        <w:t>(</w:t>
      </w:r>
      <w:r w:rsidRPr="002869EF">
        <w:rPr>
          <w:rFonts w:ascii="Arial" w:eastAsia="Calibri" w:hAnsi="Arial" w:cs="Arial"/>
          <w:sz w:val="24"/>
          <w:szCs w:val="24"/>
        </w:rPr>
        <w:t>15</w:t>
      </w:r>
      <w:r w:rsidR="00EF7771">
        <w:rPr>
          <w:rFonts w:ascii="Arial" w:eastAsia="Calibri" w:hAnsi="Arial" w:cs="Arial"/>
          <w:sz w:val="24"/>
          <w:szCs w:val="24"/>
        </w:rPr>
        <w:t>) fifteen</w:t>
      </w:r>
      <w:r w:rsidRPr="002869EF">
        <w:rPr>
          <w:rFonts w:ascii="Arial" w:eastAsia="Calibri" w:hAnsi="Arial" w:cs="Arial"/>
          <w:sz w:val="24"/>
          <w:szCs w:val="24"/>
        </w:rPr>
        <w:t xml:space="preserve"> Commissioners who compl</w:t>
      </w:r>
      <w:r w:rsidR="00C56694">
        <w:rPr>
          <w:rFonts w:ascii="Arial" w:eastAsia="Calibri" w:hAnsi="Arial" w:cs="Arial"/>
          <w:sz w:val="24"/>
          <w:szCs w:val="24"/>
        </w:rPr>
        <w:t xml:space="preserve">ied </w:t>
      </w:r>
      <w:r w:rsidRPr="002869EF">
        <w:rPr>
          <w:rFonts w:ascii="Arial" w:eastAsia="Calibri" w:hAnsi="Arial" w:cs="Arial"/>
          <w:sz w:val="24"/>
          <w:szCs w:val="24"/>
        </w:rPr>
        <w:t xml:space="preserve">with the conditions of </w:t>
      </w:r>
      <w:r w:rsidR="00C56694">
        <w:rPr>
          <w:rFonts w:ascii="Arial" w:eastAsia="Calibri" w:hAnsi="Arial" w:cs="Arial"/>
          <w:sz w:val="24"/>
          <w:szCs w:val="24"/>
        </w:rPr>
        <w:t>registration</w:t>
      </w:r>
      <w:r w:rsidRPr="002869EF">
        <w:rPr>
          <w:rFonts w:ascii="Arial" w:eastAsia="Calibri" w:hAnsi="Arial" w:cs="Arial"/>
          <w:sz w:val="24"/>
          <w:szCs w:val="24"/>
        </w:rPr>
        <w:t xml:space="preserve"> in the Central Supplier Database (CSD) were paid</w:t>
      </w:r>
      <w:r w:rsidRPr="000236F0">
        <w:rPr>
          <w:rFonts w:ascii="Arial" w:eastAsia="Calibri" w:hAnsi="Arial" w:cs="Arial"/>
          <w:sz w:val="24"/>
          <w:szCs w:val="24"/>
        </w:rPr>
        <w:t xml:space="preserve">. </w:t>
      </w:r>
      <w:r w:rsidR="00C56694" w:rsidRPr="000236F0">
        <w:rPr>
          <w:rFonts w:ascii="Arial" w:eastAsia="Calibri" w:hAnsi="Arial" w:cs="Arial"/>
          <w:sz w:val="24"/>
          <w:szCs w:val="24"/>
        </w:rPr>
        <w:t>Accordingly</w:t>
      </w:r>
      <w:r w:rsidRPr="000236F0">
        <w:rPr>
          <w:rFonts w:ascii="Arial" w:eastAsia="Calibri" w:hAnsi="Arial" w:cs="Arial"/>
          <w:sz w:val="24"/>
          <w:szCs w:val="24"/>
        </w:rPr>
        <w:t xml:space="preserve">, </w:t>
      </w:r>
      <w:r w:rsidR="000236F0">
        <w:rPr>
          <w:rFonts w:ascii="Arial" w:eastAsia="Calibri" w:hAnsi="Arial" w:cs="Arial"/>
          <w:sz w:val="24"/>
          <w:szCs w:val="24"/>
        </w:rPr>
        <w:t>a</w:t>
      </w:r>
      <w:r w:rsidRPr="000236F0">
        <w:rPr>
          <w:rFonts w:ascii="Arial" w:eastAsia="Calibri" w:hAnsi="Arial" w:cs="Arial"/>
          <w:sz w:val="24"/>
          <w:szCs w:val="24"/>
        </w:rPr>
        <w:t xml:space="preserve"> total amount of </w:t>
      </w:r>
      <w:r w:rsidRPr="000236F0">
        <w:rPr>
          <w:rFonts w:ascii="Arial" w:eastAsia="Calibri" w:hAnsi="Arial" w:cs="Arial"/>
          <w:b/>
          <w:bCs/>
          <w:sz w:val="24"/>
          <w:szCs w:val="24"/>
        </w:rPr>
        <w:t>R750 000</w:t>
      </w:r>
      <w:r w:rsidRPr="000236F0">
        <w:rPr>
          <w:rFonts w:ascii="Arial" w:eastAsia="Calibri" w:hAnsi="Arial" w:cs="Arial"/>
          <w:sz w:val="24"/>
          <w:szCs w:val="24"/>
        </w:rPr>
        <w:t xml:space="preserve"> was paid to individual members of the PC4IR out of the allocated R1 650 000.</w:t>
      </w:r>
    </w:p>
    <w:p w:rsidR="002869EF" w:rsidRPr="002869EF" w:rsidRDefault="002869EF" w:rsidP="002869EF">
      <w:pPr>
        <w:spacing w:line="259" w:lineRule="auto"/>
        <w:ind w:left="720"/>
        <w:contextualSpacing/>
        <w:jc w:val="both"/>
        <w:rPr>
          <w:rFonts w:ascii="Arial" w:eastAsia="Calibri" w:hAnsi="Arial" w:cs="Arial"/>
          <w:sz w:val="24"/>
          <w:szCs w:val="24"/>
        </w:rPr>
      </w:pPr>
    </w:p>
    <w:p w:rsidR="002869EF" w:rsidRPr="002869EF" w:rsidRDefault="002869EF" w:rsidP="002869EF">
      <w:pPr>
        <w:spacing w:line="259" w:lineRule="auto"/>
        <w:ind w:left="720"/>
        <w:contextualSpacing/>
        <w:jc w:val="both"/>
        <w:rPr>
          <w:rFonts w:ascii="Arial" w:eastAsia="Calibri" w:hAnsi="Arial" w:cs="Arial"/>
          <w:sz w:val="24"/>
          <w:szCs w:val="24"/>
        </w:rPr>
      </w:pPr>
    </w:p>
    <w:p w:rsidR="002869EF" w:rsidRPr="002869EF" w:rsidRDefault="002869EF" w:rsidP="002869EF">
      <w:pPr>
        <w:numPr>
          <w:ilvl w:val="0"/>
          <w:numId w:val="34"/>
        </w:numPr>
        <w:spacing w:line="259" w:lineRule="auto"/>
        <w:ind w:left="851" w:hanging="851"/>
        <w:contextualSpacing/>
        <w:jc w:val="both"/>
        <w:rPr>
          <w:rFonts w:ascii="Arial" w:eastAsia="Calibri" w:hAnsi="Arial" w:cs="Arial"/>
          <w:sz w:val="24"/>
          <w:szCs w:val="24"/>
        </w:rPr>
      </w:pPr>
      <w:r w:rsidRPr="002869EF">
        <w:rPr>
          <w:rFonts w:ascii="Arial" w:eastAsia="Calibri" w:hAnsi="Arial" w:cs="Arial"/>
          <w:sz w:val="24"/>
          <w:szCs w:val="24"/>
        </w:rPr>
        <w:t>No payment or fees were paid to the Chairperson of the PC4IR.</w:t>
      </w:r>
    </w:p>
    <w:p w:rsidR="002869EF" w:rsidRPr="002869EF" w:rsidRDefault="002869EF" w:rsidP="002869EF">
      <w:pPr>
        <w:spacing w:line="259" w:lineRule="auto"/>
        <w:ind w:left="720"/>
        <w:contextualSpacing/>
        <w:rPr>
          <w:rFonts w:ascii="Arial" w:eastAsia="Calibri" w:hAnsi="Arial" w:cs="Arial"/>
          <w:sz w:val="24"/>
          <w:szCs w:val="24"/>
        </w:rPr>
      </w:pPr>
    </w:p>
    <w:p w:rsidR="009B7D7C" w:rsidRPr="009B7D7C" w:rsidRDefault="009B7D7C" w:rsidP="009B7D7C">
      <w:pPr>
        <w:spacing w:after="0" w:line="240" w:lineRule="auto"/>
        <w:ind w:left="720" w:hanging="720"/>
        <w:rPr>
          <w:rFonts w:ascii="Arial" w:eastAsia="Calibri" w:hAnsi="Arial" w:cs="Arial"/>
          <w:b/>
          <w:sz w:val="24"/>
          <w:szCs w:val="24"/>
          <w:lang w:val="de-DE"/>
        </w:rPr>
      </w:pPr>
      <w:r w:rsidRPr="009B7D7C">
        <w:rPr>
          <w:rFonts w:ascii="Arial" w:eastAsia="Calibri" w:hAnsi="Arial" w:cs="Arial"/>
          <w:b/>
          <w:sz w:val="24"/>
          <w:szCs w:val="24"/>
          <w:lang w:val="de-DE"/>
        </w:rPr>
        <w:tab/>
      </w:r>
    </w:p>
    <w:p w:rsidR="009B7D7C" w:rsidRPr="009B7D7C" w:rsidRDefault="009B7D7C" w:rsidP="009B7D7C">
      <w:pPr>
        <w:pBdr>
          <w:top w:val="nil"/>
          <w:left w:val="nil"/>
          <w:bottom w:val="nil"/>
          <w:right w:val="nil"/>
          <w:between w:val="nil"/>
        </w:pBdr>
        <w:spacing w:after="0" w:line="240" w:lineRule="auto"/>
        <w:rPr>
          <w:rFonts w:ascii="Arial" w:eastAsia="Calibri" w:hAnsi="Arial" w:cs="Arial"/>
          <w:b/>
          <w:sz w:val="24"/>
          <w:szCs w:val="24"/>
          <w:lang w:val="de-DE"/>
        </w:rPr>
      </w:pPr>
      <w:r w:rsidRPr="009B7D7C">
        <w:rPr>
          <w:rFonts w:ascii="Arial" w:eastAsia="Calibri" w:hAnsi="Arial" w:cs="Arial"/>
          <w:b/>
          <w:sz w:val="24"/>
          <w:szCs w:val="24"/>
          <w:lang w:val="de-DE"/>
        </w:rPr>
        <w:lastRenderedPageBreak/>
        <w:t xml:space="preserve">MS. STELLA NDABENI-ABRAHAMS, MP </w:t>
      </w:r>
    </w:p>
    <w:p w:rsidR="009B7D7C" w:rsidRPr="009B7D7C" w:rsidRDefault="009B7D7C" w:rsidP="009B7D7C">
      <w:pPr>
        <w:pBdr>
          <w:top w:val="nil"/>
          <w:left w:val="nil"/>
          <w:bottom w:val="nil"/>
          <w:right w:val="nil"/>
          <w:between w:val="nil"/>
        </w:pBdr>
        <w:spacing w:after="0" w:line="240" w:lineRule="auto"/>
        <w:rPr>
          <w:rFonts w:ascii="Arial" w:eastAsia="Calibri" w:hAnsi="Arial" w:cs="Arial"/>
          <w:b/>
          <w:sz w:val="24"/>
          <w:szCs w:val="24"/>
          <w:lang w:val="de-DE"/>
        </w:rPr>
      </w:pPr>
      <w:r w:rsidRPr="009B7D7C">
        <w:rPr>
          <w:rFonts w:ascii="Arial" w:eastAsia="Calibri" w:hAnsi="Arial" w:cs="Arial"/>
          <w:b/>
          <w:sz w:val="24"/>
          <w:szCs w:val="24"/>
          <w:lang w:val="de-DE"/>
        </w:rPr>
        <w:t>MINISTER OF COMMUNICATIONS AND DIGITAL TECHNOLOGIES</w:t>
      </w:r>
    </w:p>
    <w:p w:rsidR="009B7D7C" w:rsidRPr="009B7D7C" w:rsidRDefault="009B7D7C" w:rsidP="009B7D7C">
      <w:pPr>
        <w:spacing w:after="0" w:line="240" w:lineRule="auto"/>
        <w:ind w:left="720" w:hanging="720"/>
        <w:rPr>
          <w:rFonts w:ascii="Arial" w:eastAsia="Times New Roman" w:hAnsi="Arial" w:cs="Arial"/>
          <w:b/>
          <w:sz w:val="24"/>
          <w:szCs w:val="24"/>
          <w:lang w:val="en-GB"/>
        </w:rPr>
      </w:pPr>
    </w:p>
    <w:p w:rsidR="009B7D7C" w:rsidRPr="009B7D7C" w:rsidRDefault="009B7D7C" w:rsidP="009B7D7C">
      <w:pPr>
        <w:spacing w:before="100" w:beforeAutospacing="1" w:after="100" w:afterAutospacing="1" w:line="276" w:lineRule="auto"/>
        <w:jc w:val="both"/>
        <w:rPr>
          <w:rFonts w:cs="Arial"/>
          <w:b/>
          <w:szCs w:val="24"/>
        </w:rPr>
      </w:pPr>
    </w:p>
    <w:p w:rsidR="001C2258" w:rsidRPr="006A1FD7" w:rsidRDefault="001C2258" w:rsidP="00F169E5">
      <w:pPr>
        <w:spacing w:before="100" w:beforeAutospacing="1" w:after="100" w:afterAutospacing="1" w:line="276" w:lineRule="auto"/>
        <w:ind w:left="720"/>
        <w:jc w:val="both"/>
        <w:rPr>
          <w:rFonts w:cs="Arial"/>
          <w:b/>
          <w:szCs w:val="24"/>
        </w:rPr>
      </w:pPr>
    </w:p>
    <w:sectPr w:rsidR="001C2258" w:rsidRPr="006A1FD7" w:rsidSect="004B271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21D" w:rsidRDefault="0002521D" w:rsidP="00D12ACE">
      <w:pPr>
        <w:spacing w:after="0" w:line="240" w:lineRule="auto"/>
      </w:pPr>
      <w:r>
        <w:separator/>
      </w:r>
    </w:p>
  </w:endnote>
  <w:endnote w:type="continuationSeparator" w:id="0">
    <w:p w:rsidR="0002521D" w:rsidRDefault="0002521D"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Pr="002869EF" w:rsidRDefault="002869EF" w:rsidP="002869EF">
    <w:pPr>
      <w:pStyle w:val="Footer"/>
      <w:jc w:val="both"/>
      <w:rPr>
        <w:rFonts w:ascii="Arial Nova" w:hAnsi="Arial Nova"/>
        <w:sz w:val="18"/>
        <w:szCs w:val="18"/>
      </w:rPr>
    </w:pPr>
    <w:r w:rsidRPr="002869EF">
      <w:rPr>
        <w:rFonts w:ascii="Arial Nova" w:hAnsi="Arial Nova"/>
        <w:sz w:val="18"/>
        <w:szCs w:val="18"/>
      </w:rPr>
      <w:t>PQ 1717: Mr GG Hill-Lewis (DA) to ask the Minister of Communications and Digital Technologies</w:t>
    </w:r>
  </w:p>
  <w:p w:rsidR="00D12ACE" w:rsidRDefault="00D12A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21D" w:rsidRDefault="0002521D" w:rsidP="00D12ACE">
      <w:pPr>
        <w:spacing w:after="0" w:line="240" w:lineRule="auto"/>
      </w:pPr>
      <w:r>
        <w:separator/>
      </w:r>
    </w:p>
  </w:footnote>
  <w:footnote w:type="continuationSeparator" w:id="0">
    <w:p w:rsidR="0002521D" w:rsidRDefault="0002521D"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2">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1">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2">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3">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20"/>
  </w:num>
  <w:num w:numId="3">
    <w:abstractNumId w:val="33"/>
  </w:num>
  <w:num w:numId="4">
    <w:abstractNumId w:val="9"/>
  </w:num>
  <w:num w:numId="5">
    <w:abstractNumId w:val="11"/>
  </w:num>
  <w:num w:numId="6">
    <w:abstractNumId w:val="31"/>
  </w:num>
  <w:num w:numId="7">
    <w:abstractNumId w:val="30"/>
  </w:num>
  <w:num w:numId="8">
    <w:abstractNumId w:val="21"/>
  </w:num>
  <w:num w:numId="9">
    <w:abstractNumId w:val="24"/>
  </w:num>
  <w:num w:numId="10">
    <w:abstractNumId w:val="19"/>
  </w:num>
  <w:num w:numId="11">
    <w:abstractNumId w:val="1"/>
  </w:num>
  <w:num w:numId="12">
    <w:abstractNumId w:val="25"/>
  </w:num>
  <w:num w:numId="13">
    <w:abstractNumId w:val="8"/>
  </w:num>
  <w:num w:numId="14">
    <w:abstractNumId w:val="15"/>
  </w:num>
  <w:num w:numId="15">
    <w:abstractNumId w:val="22"/>
  </w:num>
  <w:num w:numId="16">
    <w:abstractNumId w:val="7"/>
  </w:num>
  <w:num w:numId="17">
    <w:abstractNumId w:val="18"/>
  </w:num>
  <w:num w:numId="18">
    <w:abstractNumId w:val="12"/>
  </w:num>
  <w:num w:numId="19">
    <w:abstractNumId w:val="5"/>
  </w:num>
  <w:num w:numId="20">
    <w:abstractNumId w:val="29"/>
  </w:num>
  <w:num w:numId="21">
    <w:abstractNumId w:val="3"/>
  </w:num>
  <w:num w:numId="22">
    <w:abstractNumId w:val="23"/>
  </w:num>
  <w:num w:numId="23">
    <w:abstractNumId w:val="26"/>
  </w:num>
  <w:num w:numId="24">
    <w:abstractNumId w:val="0"/>
  </w:num>
  <w:num w:numId="25">
    <w:abstractNumId w:val="10"/>
  </w:num>
  <w:num w:numId="26">
    <w:abstractNumId w:val="28"/>
  </w:num>
  <w:num w:numId="27">
    <w:abstractNumId w:val="2"/>
  </w:num>
  <w:num w:numId="28">
    <w:abstractNumId w:val="6"/>
  </w:num>
  <w:num w:numId="29">
    <w:abstractNumId w:val="16"/>
  </w:num>
  <w:num w:numId="30">
    <w:abstractNumId w:val="4"/>
  </w:num>
  <w:num w:numId="31">
    <w:abstractNumId w:val="13"/>
  </w:num>
  <w:num w:numId="32">
    <w:abstractNumId w:val="32"/>
  </w:num>
  <w:num w:numId="33">
    <w:abstractNumId w:val="14"/>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59F1"/>
    <w:rsid w:val="00000522"/>
    <w:rsid w:val="000236F0"/>
    <w:rsid w:val="0002521D"/>
    <w:rsid w:val="000678DE"/>
    <w:rsid w:val="000D0476"/>
    <w:rsid w:val="000D2472"/>
    <w:rsid w:val="000F6851"/>
    <w:rsid w:val="00115170"/>
    <w:rsid w:val="00124723"/>
    <w:rsid w:val="0015522D"/>
    <w:rsid w:val="001B04EF"/>
    <w:rsid w:val="001C2258"/>
    <w:rsid w:val="001F2921"/>
    <w:rsid w:val="00226E9C"/>
    <w:rsid w:val="00275399"/>
    <w:rsid w:val="002869EF"/>
    <w:rsid w:val="00286A2B"/>
    <w:rsid w:val="00311F3D"/>
    <w:rsid w:val="003A477D"/>
    <w:rsid w:val="003D25B5"/>
    <w:rsid w:val="0040072F"/>
    <w:rsid w:val="00414A75"/>
    <w:rsid w:val="004171F0"/>
    <w:rsid w:val="004567D7"/>
    <w:rsid w:val="004B271A"/>
    <w:rsid w:val="004E59C2"/>
    <w:rsid w:val="00533291"/>
    <w:rsid w:val="0053334D"/>
    <w:rsid w:val="005B6B89"/>
    <w:rsid w:val="006430E5"/>
    <w:rsid w:val="006536EB"/>
    <w:rsid w:val="00683F17"/>
    <w:rsid w:val="006A1FD7"/>
    <w:rsid w:val="006C2A41"/>
    <w:rsid w:val="00725420"/>
    <w:rsid w:val="007B5A46"/>
    <w:rsid w:val="007C7571"/>
    <w:rsid w:val="00825AB3"/>
    <w:rsid w:val="008A02CA"/>
    <w:rsid w:val="008B7F73"/>
    <w:rsid w:val="009027AF"/>
    <w:rsid w:val="009A6813"/>
    <w:rsid w:val="009B7D7C"/>
    <w:rsid w:val="009F7FAA"/>
    <w:rsid w:val="00A11CF8"/>
    <w:rsid w:val="00A32A11"/>
    <w:rsid w:val="00A72352"/>
    <w:rsid w:val="00A956C5"/>
    <w:rsid w:val="00AE482D"/>
    <w:rsid w:val="00B059F1"/>
    <w:rsid w:val="00B16DE0"/>
    <w:rsid w:val="00B679A1"/>
    <w:rsid w:val="00BA13AF"/>
    <w:rsid w:val="00C0343E"/>
    <w:rsid w:val="00C1398C"/>
    <w:rsid w:val="00C56694"/>
    <w:rsid w:val="00C963DB"/>
    <w:rsid w:val="00CA048C"/>
    <w:rsid w:val="00CB1BC5"/>
    <w:rsid w:val="00D12ACE"/>
    <w:rsid w:val="00DA1AAF"/>
    <w:rsid w:val="00DC3250"/>
    <w:rsid w:val="00DC6A4E"/>
    <w:rsid w:val="00DD2ADA"/>
    <w:rsid w:val="00DE4A84"/>
    <w:rsid w:val="00DE71BA"/>
    <w:rsid w:val="00DF0150"/>
    <w:rsid w:val="00E72F5D"/>
    <w:rsid w:val="00EC67E0"/>
    <w:rsid w:val="00ED23C0"/>
    <w:rsid w:val="00EF7771"/>
    <w:rsid w:val="00F169E5"/>
    <w:rsid w:val="00FA6F29"/>
    <w:rsid w:val="00FB126A"/>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2021-07-06T07:56:00Z</dcterms:created>
  <dcterms:modified xsi:type="dcterms:W3CDTF">2021-07-06T07:56:00Z</dcterms:modified>
</cp:coreProperties>
</file>