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0" w:rsidRPr="00FB04C0" w:rsidRDefault="00FB04C0" w:rsidP="00FB04C0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0DB0">
        <w:rPr>
          <w:rFonts w:ascii="Arial" w:hAnsi="Arial" w:cs="Arial"/>
          <w:b/>
          <w:bCs/>
          <w:sz w:val="28"/>
          <w:szCs w:val="28"/>
        </w:rPr>
        <w:t>NATIONAL ASSEMBLY</w:t>
      </w:r>
      <w:bookmarkStart w:id="0" w:name="_Hlk71550006"/>
    </w:p>
    <w:p w:rsidR="00FB04C0" w:rsidRPr="000C0DB0" w:rsidRDefault="00FB04C0" w:rsidP="00FB04C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C0DB0">
        <w:rPr>
          <w:rFonts w:ascii="Arial" w:hAnsi="Arial" w:cs="Arial"/>
          <w:b/>
          <w:bCs/>
          <w:sz w:val="28"/>
          <w:szCs w:val="28"/>
          <w:u w:val="single"/>
        </w:rPr>
        <w:t>QUESTION NO</w:t>
      </w:r>
      <w:r w:rsidRPr="000C0DB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1709</w:t>
      </w:r>
      <w:r w:rsidRPr="000C0DB0">
        <w:rPr>
          <w:rFonts w:ascii="Arial" w:hAnsi="Arial" w:cs="Arial"/>
          <w:b/>
          <w:bCs/>
          <w:sz w:val="28"/>
          <w:szCs w:val="28"/>
          <w:u w:val="single"/>
        </w:rPr>
        <w:t>-2022</w:t>
      </w:r>
    </w:p>
    <w:p w:rsidR="00FB04C0" w:rsidRPr="000C0DB0" w:rsidRDefault="00FB04C0" w:rsidP="00FB04C0">
      <w:pPr>
        <w:pStyle w:val="DACBODYTEXT"/>
        <w:spacing w:after="0" w:line="240" w:lineRule="auto"/>
        <w:ind w:left="0"/>
        <w:rPr>
          <w:rFonts w:cs="Arial"/>
          <w:b/>
          <w:sz w:val="28"/>
          <w:szCs w:val="28"/>
          <w:u w:val="single"/>
        </w:rPr>
      </w:pPr>
      <w:r w:rsidRPr="000C0DB0">
        <w:rPr>
          <w:rFonts w:cs="Arial"/>
          <w:b/>
          <w:sz w:val="28"/>
          <w:szCs w:val="28"/>
          <w:u w:val="single"/>
        </w:rPr>
        <w:t>WRITTEN REPLY</w:t>
      </w:r>
    </w:p>
    <w:p w:rsidR="00FB04C0" w:rsidRPr="000C0DB0" w:rsidRDefault="00FB04C0" w:rsidP="00FB04C0">
      <w:pPr>
        <w:pStyle w:val="DACBODYTEXT"/>
        <w:spacing w:after="0" w:line="240" w:lineRule="auto"/>
        <w:ind w:left="0"/>
        <w:rPr>
          <w:rFonts w:cs="Arial"/>
          <w:b/>
          <w:sz w:val="28"/>
          <w:szCs w:val="28"/>
        </w:rPr>
      </w:pPr>
      <w:r w:rsidRPr="000C0DB0">
        <w:rPr>
          <w:rFonts w:cs="Arial"/>
          <w:b/>
          <w:bCs/>
          <w:sz w:val="28"/>
          <w:szCs w:val="28"/>
        </w:rPr>
        <w:t>INTERNAL QUESTION PAPER NO.16–</w:t>
      </w:r>
      <w:r w:rsidRPr="000C0DB0">
        <w:rPr>
          <w:rFonts w:cs="Arial"/>
          <w:b/>
          <w:sz w:val="28"/>
          <w:szCs w:val="28"/>
        </w:rPr>
        <w:t xml:space="preserve">2023, DATE OF PUBLICATION 12 MAY 2023 </w:t>
      </w:r>
      <w:bookmarkEnd w:id="0"/>
    </w:p>
    <w:p w:rsidR="00FB04C0" w:rsidRPr="008C1D47" w:rsidRDefault="00FB04C0" w:rsidP="00FB04C0">
      <w:pPr>
        <w:pStyle w:val="DACBODYTEXT"/>
        <w:ind w:left="0"/>
        <w:rPr>
          <w:rFonts w:cs="Arial"/>
          <w:b/>
          <w:sz w:val="28"/>
          <w:szCs w:val="28"/>
        </w:rPr>
      </w:pPr>
      <w:r w:rsidRPr="008C1D47">
        <w:rPr>
          <w:rFonts w:cs="Arial"/>
          <w:b/>
          <w:sz w:val="28"/>
          <w:szCs w:val="28"/>
        </w:rPr>
        <w:t xml:space="preserve">“Mr. S </w:t>
      </w:r>
      <w:r w:rsidRPr="008C1D47">
        <w:rPr>
          <w:rFonts w:cs="Arial"/>
          <w:b/>
          <w:sz w:val="28"/>
          <w:szCs w:val="28"/>
          <w:lang w:val="af-ZA"/>
        </w:rPr>
        <w:t>Ngcobo</w:t>
      </w:r>
      <w:r w:rsidRPr="008C1D47">
        <w:rPr>
          <w:rFonts w:cs="Arial"/>
          <w:b/>
          <w:sz w:val="28"/>
          <w:szCs w:val="28"/>
        </w:rPr>
        <w:t xml:space="preserve"> (DA) to ask the Minister of Sport, Arts and Culture</w:t>
      </w:r>
      <w:r w:rsidR="005C2EE3" w:rsidRPr="008C1D47">
        <w:rPr>
          <w:rFonts w:cs="Arial"/>
          <w:b/>
          <w:sz w:val="28"/>
          <w:szCs w:val="28"/>
        </w:rPr>
        <w:fldChar w:fldCharType="begin"/>
      </w:r>
      <w:r w:rsidRPr="008C1D47">
        <w:rPr>
          <w:rFonts w:cs="Arial"/>
          <w:b/>
          <w:sz w:val="28"/>
          <w:szCs w:val="28"/>
        </w:rPr>
        <w:instrText xml:space="preserve"> XE "</w:instrText>
      </w:r>
      <w:r w:rsidRPr="008C1D47">
        <w:rPr>
          <w:rFonts w:cs="Arial"/>
          <w:b/>
          <w:sz w:val="28"/>
          <w:szCs w:val="28"/>
          <w:lang w:val="en-GB"/>
        </w:rPr>
        <w:instrText>Minister of Sport, Arts and Culture</w:instrText>
      </w:r>
      <w:r w:rsidRPr="008C1D47">
        <w:rPr>
          <w:rFonts w:cs="Arial"/>
          <w:b/>
          <w:sz w:val="28"/>
          <w:szCs w:val="28"/>
        </w:rPr>
        <w:instrText xml:space="preserve">" </w:instrText>
      </w:r>
      <w:r w:rsidR="005C2EE3" w:rsidRPr="008C1D47">
        <w:rPr>
          <w:rFonts w:cs="Arial"/>
          <w:b/>
          <w:sz w:val="28"/>
          <w:szCs w:val="28"/>
        </w:rPr>
        <w:fldChar w:fldCharType="end"/>
      </w:r>
      <w:r w:rsidRPr="008C1D47">
        <w:rPr>
          <w:rFonts w:cs="Arial"/>
          <w:b/>
          <w:sz w:val="28"/>
          <w:szCs w:val="28"/>
          <w:lang w:val="en-US"/>
        </w:rPr>
        <w:t>:</w:t>
      </w:r>
      <w:r w:rsidRPr="008C1D47">
        <w:rPr>
          <w:rFonts w:cs="Arial"/>
          <w:b/>
          <w:bCs/>
          <w:sz w:val="28"/>
          <w:szCs w:val="28"/>
          <w:lang w:val="en-US"/>
        </w:rPr>
        <w:t xml:space="preserve"> </w:t>
      </w:r>
    </w:p>
    <w:p w:rsidR="00FB04C0" w:rsidRPr="000C0DB0" w:rsidRDefault="00FB04C0" w:rsidP="00FB04C0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Whether he will furnish Mr. S Ngcobo with a comprehensive breakdown of the procurement allocation of (a) his department and (b) every entity reporting to him in terms of the percentages allocated to (</w:t>
      </w:r>
      <w:proofErr w:type="spellStart"/>
      <w:r w:rsidRPr="000C0DB0">
        <w:rPr>
          <w:rFonts w:ascii="Arial" w:hAnsi="Arial" w:cs="Arial"/>
          <w:sz w:val="28"/>
          <w:szCs w:val="28"/>
        </w:rPr>
        <w:t>i</w:t>
      </w:r>
      <w:proofErr w:type="spellEnd"/>
      <w:r w:rsidRPr="000C0DB0">
        <w:rPr>
          <w:rFonts w:ascii="Arial" w:hAnsi="Arial" w:cs="Arial"/>
          <w:sz w:val="28"/>
          <w:szCs w:val="28"/>
        </w:rPr>
        <w:t>) small-, medium- and micro-enterprises, (ii) cooperatives, (iii) township enterprises and (iv) rural enterprises with a view to evaluating the effectiveness of the set-aside policy of the Government in fostering an inclusive and diverse economic landscape (details furnished) in the (aa) 2021-22 financial year and (bb) since 1 April 2023?</w:t>
      </w: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b/>
          <w:bCs/>
          <w:sz w:val="28"/>
          <w:szCs w:val="28"/>
        </w:rPr>
        <w:t>NW1950E</w:t>
      </w: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  <w:t xml:space="preserve">                                                            </w:t>
      </w:r>
    </w:p>
    <w:p w:rsidR="00FB04C0" w:rsidRPr="000C0DB0" w:rsidRDefault="00FB04C0" w:rsidP="00FB04C0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C0DB0">
        <w:rPr>
          <w:rFonts w:ascii="Arial" w:hAnsi="Arial" w:cs="Arial"/>
          <w:b/>
          <w:sz w:val="28"/>
          <w:szCs w:val="28"/>
        </w:rPr>
        <w:t>Reply</w:t>
      </w:r>
    </w:p>
    <w:p w:rsidR="00FB04C0" w:rsidRPr="000C0DB0" w:rsidRDefault="00FB04C0" w:rsidP="00FB04C0">
      <w:pPr>
        <w:rPr>
          <w:rFonts w:ascii="Arial" w:hAnsi="Arial" w:cs="Arial"/>
          <w:b/>
          <w:bCs/>
          <w:sz w:val="28"/>
          <w:szCs w:val="28"/>
        </w:rPr>
      </w:pPr>
      <w:bookmarkStart w:id="1" w:name="_Hlk135389747"/>
      <w:r w:rsidRPr="000C0DB0">
        <w:rPr>
          <w:rFonts w:ascii="Arial" w:hAnsi="Arial" w:cs="Arial"/>
          <w:sz w:val="28"/>
          <w:szCs w:val="28"/>
        </w:rPr>
        <w:t>Breakdown of procurement allocation of the National Department of Sport, Arts and Culture</w:t>
      </w:r>
      <w:r w:rsidRPr="000C0DB0">
        <w:rPr>
          <w:rFonts w:ascii="Arial" w:hAnsi="Arial" w:cs="Arial"/>
          <w:b/>
          <w:bCs/>
          <w:sz w:val="28"/>
          <w:szCs w:val="28"/>
        </w:rPr>
        <w:t>.</w:t>
      </w: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(aa). 2021-2022 financial year: - </w:t>
      </w: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</w:p>
    <w:p w:rsidR="00FB04C0" w:rsidRPr="000C0DB0" w:rsidRDefault="00FB04C0" w:rsidP="00FB04C0">
      <w:pPr>
        <w:rPr>
          <w:rFonts w:ascii="Arial" w:hAnsi="Arial" w:cs="Arial"/>
          <w:b/>
          <w:bCs/>
          <w:sz w:val="28"/>
          <w:szCs w:val="28"/>
        </w:rPr>
      </w:pPr>
      <w:r w:rsidRPr="000C0DB0">
        <w:rPr>
          <w:rFonts w:ascii="Arial" w:hAnsi="Arial" w:cs="Arial"/>
          <w:b/>
          <w:bCs/>
          <w:sz w:val="28"/>
          <w:szCs w:val="28"/>
        </w:rPr>
        <w:t>2021/22 financial year (1 April 2021 to 31 March 2022)</w:t>
      </w:r>
    </w:p>
    <w:p w:rsidR="00FB04C0" w:rsidRPr="000C0DB0" w:rsidRDefault="00FB04C0" w:rsidP="00FB04C0">
      <w:pPr>
        <w:pStyle w:val="ListParagraph"/>
        <w:numPr>
          <w:ilvl w:val="0"/>
          <w:numId w:val="2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EME (Exempt micro enterprise) – 72.73%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GEN (Generic) – 7.85%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QSE (Qualified small enterprise) – 19.42%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:rsidR="00FB04C0" w:rsidRPr="000C0DB0" w:rsidRDefault="00FB04C0" w:rsidP="00FB04C0">
      <w:pPr>
        <w:pStyle w:val="ListParagraph"/>
        <w:numPr>
          <w:ilvl w:val="0"/>
          <w:numId w:val="2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Cooperatives – 0%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:rsidR="00FB04C0" w:rsidRPr="000C0DB0" w:rsidRDefault="00FB04C0" w:rsidP="00FB04C0">
      <w:pPr>
        <w:pStyle w:val="ListParagraph"/>
        <w:numPr>
          <w:ilvl w:val="0"/>
          <w:numId w:val="2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Township enterprises – 7.02%</w:t>
      </w:r>
    </w:p>
    <w:p w:rsidR="00FB04C0" w:rsidRPr="000C0DB0" w:rsidRDefault="00FB04C0" w:rsidP="00FB04C0">
      <w:pPr>
        <w:pStyle w:val="ListParagraph"/>
        <w:spacing w:line="240" w:lineRule="auto"/>
        <w:rPr>
          <w:rFonts w:cs="Arial"/>
          <w:sz w:val="28"/>
          <w:szCs w:val="28"/>
        </w:rPr>
      </w:pPr>
    </w:p>
    <w:p w:rsidR="00FB04C0" w:rsidRPr="000C0DB0" w:rsidRDefault="00FB04C0" w:rsidP="00FB04C0">
      <w:pPr>
        <w:pStyle w:val="ListParagraph"/>
        <w:numPr>
          <w:ilvl w:val="0"/>
          <w:numId w:val="2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Rural enterprises – 4.55%</w:t>
      </w: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(bb). 2022/23 financial year (1 April 2022 to 31 March 2023)</w:t>
      </w:r>
    </w:p>
    <w:p w:rsidR="00FB04C0" w:rsidRPr="000C0DB0" w:rsidRDefault="00FB04C0" w:rsidP="00FB04C0">
      <w:pPr>
        <w:spacing w:after="160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ab/>
        <w:t>(</w:t>
      </w:r>
      <w:proofErr w:type="spellStart"/>
      <w:r w:rsidRPr="000C0DB0">
        <w:rPr>
          <w:rFonts w:ascii="Arial" w:hAnsi="Arial" w:cs="Arial"/>
          <w:sz w:val="28"/>
          <w:szCs w:val="28"/>
        </w:rPr>
        <w:t>i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). </w:t>
      </w:r>
      <w:r w:rsidRPr="000C0DB0">
        <w:rPr>
          <w:rFonts w:ascii="Arial" w:hAnsi="Arial" w:cs="Arial"/>
          <w:sz w:val="28"/>
          <w:szCs w:val="28"/>
        </w:rPr>
        <w:tab/>
        <w:t>EME (Exempt micro enterprise) – 74.85%</w:t>
      </w: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  <w:t>GEN (Generic) – 8.28%</w:t>
      </w: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  <w:t>QSE (Qualified small enterprise) – 16.86%</w:t>
      </w:r>
    </w:p>
    <w:p w:rsidR="00FB04C0" w:rsidRPr="008C1D47" w:rsidRDefault="00FB04C0" w:rsidP="00FB04C0">
      <w:pPr>
        <w:rPr>
          <w:rFonts w:cs="Arial"/>
          <w:sz w:val="28"/>
          <w:szCs w:val="28"/>
        </w:rPr>
      </w:pPr>
    </w:p>
    <w:p w:rsidR="00FB04C0" w:rsidRPr="000C0DB0" w:rsidRDefault="00FB04C0" w:rsidP="00FB04C0">
      <w:pPr>
        <w:spacing w:after="160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ab/>
        <w:t xml:space="preserve">(ii). </w:t>
      </w:r>
      <w:r w:rsidRPr="000C0DB0">
        <w:rPr>
          <w:rFonts w:ascii="Arial" w:hAnsi="Arial" w:cs="Arial"/>
          <w:sz w:val="28"/>
          <w:szCs w:val="28"/>
        </w:rPr>
        <w:tab/>
        <w:t>Cooperatives – 0%</w:t>
      </w:r>
    </w:p>
    <w:p w:rsidR="00FB04C0" w:rsidRPr="000C0DB0" w:rsidRDefault="00FB04C0" w:rsidP="00FB04C0">
      <w:pPr>
        <w:spacing w:after="160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ab/>
        <w:t xml:space="preserve">(iii). </w:t>
      </w:r>
      <w:r w:rsidRPr="000C0DB0">
        <w:rPr>
          <w:rFonts w:ascii="Arial" w:hAnsi="Arial" w:cs="Arial"/>
          <w:sz w:val="28"/>
          <w:szCs w:val="28"/>
        </w:rPr>
        <w:tab/>
        <w:t>Township enterprises – 6.2%</w:t>
      </w:r>
    </w:p>
    <w:p w:rsidR="00FB04C0" w:rsidRPr="000C0DB0" w:rsidRDefault="00FB04C0" w:rsidP="00FB04C0">
      <w:pPr>
        <w:spacing w:after="160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lastRenderedPageBreak/>
        <w:tab/>
        <w:t xml:space="preserve">(iv). </w:t>
      </w:r>
      <w:r w:rsidRPr="000C0DB0">
        <w:rPr>
          <w:rFonts w:ascii="Arial" w:hAnsi="Arial" w:cs="Arial"/>
          <w:sz w:val="28"/>
          <w:szCs w:val="28"/>
        </w:rPr>
        <w:tab/>
        <w:t>Rural enterprises – 4.14%</w:t>
      </w: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2023/24 financial year (1 April 2023 to 12 May 2023)</w:t>
      </w:r>
    </w:p>
    <w:p w:rsidR="00FB04C0" w:rsidRPr="000C0DB0" w:rsidRDefault="00FB04C0" w:rsidP="00FB04C0">
      <w:pPr>
        <w:pStyle w:val="ListParagraph"/>
        <w:numPr>
          <w:ilvl w:val="0"/>
          <w:numId w:val="1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EME (Exempt micro enterprise) – 76.79%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GEN (Generic) – 3.57%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QSE (Qualified small enterprise) – 19.64%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:rsidR="00FB04C0" w:rsidRPr="000C0DB0" w:rsidRDefault="00FB04C0" w:rsidP="00FB04C0">
      <w:pPr>
        <w:pStyle w:val="ListParagraph"/>
        <w:numPr>
          <w:ilvl w:val="0"/>
          <w:numId w:val="1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Cooperatives – 0%</w:t>
      </w:r>
    </w:p>
    <w:p w:rsidR="00FB04C0" w:rsidRPr="000C0DB0" w:rsidRDefault="00FB04C0" w:rsidP="00FB04C0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:rsidR="00FB04C0" w:rsidRPr="000C0DB0" w:rsidRDefault="00FB04C0" w:rsidP="00FB04C0">
      <w:pPr>
        <w:pStyle w:val="ListParagraph"/>
        <w:numPr>
          <w:ilvl w:val="0"/>
          <w:numId w:val="1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Township enterprises – 3.57%</w:t>
      </w:r>
    </w:p>
    <w:p w:rsidR="00FB04C0" w:rsidRPr="000C0DB0" w:rsidRDefault="00FB04C0" w:rsidP="00FB04C0">
      <w:pPr>
        <w:pStyle w:val="ListParagraph"/>
        <w:spacing w:line="240" w:lineRule="auto"/>
        <w:rPr>
          <w:rFonts w:cs="Arial"/>
          <w:sz w:val="28"/>
          <w:szCs w:val="28"/>
        </w:rPr>
      </w:pPr>
    </w:p>
    <w:p w:rsidR="00FB04C0" w:rsidRPr="008C1D47" w:rsidRDefault="00FB04C0" w:rsidP="00FB04C0">
      <w:pPr>
        <w:pStyle w:val="ListParagraph"/>
        <w:numPr>
          <w:ilvl w:val="0"/>
          <w:numId w:val="1"/>
        </w:numPr>
        <w:spacing w:after="160" w:line="240" w:lineRule="auto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Rural enterprises – 1.79%</w:t>
      </w:r>
    </w:p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</w:p>
    <w:bookmarkEnd w:id="1"/>
    <w:p w:rsidR="00FB04C0" w:rsidRPr="000C0DB0" w:rsidRDefault="00FB04C0" w:rsidP="00FB04C0">
      <w:pPr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(b). </w:t>
      </w:r>
      <w:r w:rsidRPr="000C0DB0">
        <w:rPr>
          <w:rFonts w:ascii="Arial" w:hAnsi="Arial" w:cs="Arial"/>
          <w:sz w:val="28"/>
          <w:szCs w:val="28"/>
        </w:rPr>
        <w:tab/>
        <w:t xml:space="preserve">Information from Entities reporting to my department is as per attached spreadsheet </w:t>
      </w:r>
      <w:r w:rsidRPr="000C0DB0">
        <w:rPr>
          <w:rFonts w:ascii="Arial" w:hAnsi="Arial" w:cs="Arial"/>
          <w:sz w:val="28"/>
          <w:szCs w:val="28"/>
        </w:rPr>
        <w:tab/>
        <w:t xml:space="preserve">below. </w:t>
      </w:r>
    </w:p>
    <w:p w:rsidR="00FB04C0" w:rsidRPr="000C0DB0" w:rsidRDefault="00FB04C0" w:rsidP="00FB04C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object w:dxaOrig="1530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5" o:title=""/>
          </v:shape>
          <o:OLEObject Type="Embed" ProgID="Excel.Sheet.12" ShapeID="_x0000_i1025" DrawAspect="Icon" ObjectID="_1748331371" r:id="rId6"/>
        </w:object>
      </w: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</w:r>
    </w:p>
    <w:p w:rsidR="00430C9C" w:rsidRDefault="00430C9C"/>
    <w:sectPr w:rsidR="00430C9C" w:rsidSect="005C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7ABB"/>
    <w:multiLevelType w:val="hybridMultilevel"/>
    <w:tmpl w:val="BA667178"/>
    <w:lvl w:ilvl="0" w:tplc="CB982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6246"/>
    <w:multiLevelType w:val="hybridMultilevel"/>
    <w:tmpl w:val="17684044"/>
    <w:lvl w:ilvl="0" w:tplc="1D7430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04C0"/>
    <w:rsid w:val="00177A26"/>
    <w:rsid w:val="003A6449"/>
    <w:rsid w:val="00430C9C"/>
    <w:rsid w:val="005C2EE3"/>
    <w:rsid w:val="00FB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C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B04C0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1"/>
    <w:qFormat/>
    <w:rsid w:val="00FB04C0"/>
    <w:pPr>
      <w:spacing w:after="200" w:line="276" w:lineRule="auto"/>
      <w:ind w:left="720"/>
      <w:contextualSpacing/>
    </w:pPr>
    <w:rPr>
      <w:rFonts w:ascii="Arial" w:hAnsi="Arial"/>
      <w:sz w:val="18"/>
      <w:szCs w:val="22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1"/>
    <w:locked/>
    <w:rsid w:val="00FB04C0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2023-06-15T08:50:00Z</dcterms:created>
  <dcterms:modified xsi:type="dcterms:W3CDTF">2023-06-15T08:50:00Z</dcterms:modified>
</cp:coreProperties>
</file>