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9F741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1705</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9A0955">
        <w:rPr>
          <w:rFonts w:ascii="Arial Narrow" w:eastAsia="Arial Unicode MS" w:hAnsi="Arial Narrow" w:cs="Times New Roman"/>
          <w:b/>
          <w:bCs/>
          <w:sz w:val="24"/>
          <w:szCs w:val="24"/>
          <w:bdr w:val="nil"/>
          <w:lang w:val="en-US"/>
        </w:rPr>
        <w:t>24</w:t>
      </w:r>
      <w:r w:rsidR="00504917">
        <w:rPr>
          <w:rFonts w:ascii="Arial Narrow" w:eastAsia="Arial Unicode MS" w:hAnsi="Arial Narrow" w:cs="Times New Roman"/>
          <w:b/>
          <w:bCs/>
          <w:sz w:val="24"/>
          <w:szCs w:val="24"/>
          <w:bdr w:val="nil"/>
          <w:lang w:val="en-US"/>
        </w:rPr>
        <w:t xml:space="preserve"> July</w:t>
      </w:r>
      <w:r w:rsidR="00655403" w:rsidRPr="00655403">
        <w:rPr>
          <w:rFonts w:ascii="Arial Narrow" w:eastAsia="Arial Unicode MS" w:hAnsi="Arial Narrow" w:cs="Times New Roman"/>
          <w:b/>
          <w:bCs/>
          <w:sz w:val="24"/>
          <w:szCs w:val="24"/>
          <w:bdr w:val="nil"/>
          <w:lang w:val="en-US"/>
        </w:rPr>
        <w:t>2020</w:t>
      </w:r>
    </w:p>
    <w:p w:rsidR="006C22EF" w:rsidRPr="00655403" w:rsidRDefault="009A0955"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28</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821C07">
        <w:rPr>
          <w:rFonts w:ascii="Arial Narrow" w:eastAsia="Arial Unicode MS" w:hAnsi="Arial Narrow" w:cs="Times New Roman"/>
          <w:b/>
          <w:bCs/>
          <w:sz w:val="24"/>
          <w:szCs w:val="24"/>
          <w:bdr w:val="nil"/>
          <w:lang w:val="en-US"/>
        </w:rPr>
        <w:t>29 August 2020</w:t>
      </w:r>
      <w:bookmarkStart w:id="0" w:name="_GoBack"/>
      <w:bookmarkEnd w:id="0"/>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9A0955" w:rsidRDefault="009F7417" w:rsidP="009F7417">
      <w:pPr>
        <w:pBdr>
          <w:top w:val="nil"/>
          <w:left w:val="nil"/>
          <w:bottom w:val="nil"/>
          <w:right w:val="nil"/>
          <w:between w:val="nil"/>
          <w:bar w:val="nil"/>
        </w:pBdr>
        <w:spacing w:after="0" w:line="360" w:lineRule="auto"/>
        <w:rPr>
          <w:rFonts w:ascii="Arial Narrow" w:eastAsia="Calibri" w:hAnsi="Arial Narrow" w:cs="Times New Roman"/>
          <w:sz w:val="24"/>
          <w:szCs w:val="24"/>
          <w:lang w:val="af-ZA"/>
        </w:rPr>
      </w:pPr>
      <w:r w:rsidRPr="009F7417">
        <w:rPr>
          <w:rFonts w:ascii="Arial Narrow" w:eastAsia="Calibri" w:hAnsi="Arial Narrow" w:cs="Times New Roman"/>
          <w:sz w:val="24"/>
          <w:szCs w:val="24"/>
          <w:lang w:val="af-ZA"/>
        </w:rPr>
        <w:t xml:space="preserve">With reference to her reply to question 840 on 28 May 2020, what (a)(i) are the names of the persons who attended the specified meeting and (ii) organisations do they represent and (b)(i) steps have been taken with the aim of meeting the agreed resolutions as at the latest specified date and (ii) on what date has each of the steps been taken?       </w:t>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Pr>
          <w:rFonts w:ascii="Arial Narrow" w:eastAsia="Calibri" w:hAnsi="Arial Narrow" w:cs="Times New Roman"/>
          <w:sz w:val="24"/>
          <w:szCs w:val="24"/>
          <w:lang w:val="af-ZA"/>
        </w:rPr>
        <w:tab/>
      </w:r>
      <w:r w:rsidRPr="009F7417">
        <w:rPr>
          <w:rFonts w:ascii="Arial Narrow" w:eastAsia="Calibri" w:hAnsi="Arial Narrow" w:cs="Times New Roman"/>
          <w:sz w:val="24"/>
          <w:szCs w:val="24"/>
          <w:lang w:val="af-ZA"/>
        </w:rPr>
        <w:t xml:space="preserve">   NW2095E</w:t>
      </w:r>
    </w:p>
    <w:p w:rsidR="009F7417" w:rsidRDefault="009F7417" w:rsidP="009F7417">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A76D97" w:rsidRDefault="00A76D97"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7659E6" w:rsidRDefault="00C346EB" w:rsidP="00C346EB">
      <w:pPr>
        <w:pStyle w:val="ListParagraph"/>
        <w:numPr>
          <w:ilvl w:val="0"/>
          <w:numId w:val="31"/>
        </w:numPr>
        <w:pBdr>
          <w:top w:val="nil"/>
          <w:left w:val="nil"/>
          <w:bottom w:val="nil"/>
          <w:right w:val="nil"/>
          <w:between w:val="nil"/>
          <w:bar w:val="nil"/>
        </w:pBdr>
        <w:tabs>
          <w:tab w:val="left" w:pos="1080"/>
          <w:tab w:val="left" w:pos="1134"/>
        </w:tabs>
        <w:spacing w:after="0" w:line="276" w:lineRule="auto"/>
        <w:ind w:left="360"/>
        <w:jc w:val="both"/>
        <w:rPr>
          <w:rFonts w:ascii="Arial Narrow" w:eastAsia="Calibri" w:hAnsi="Arial Narrow" w:cs="Times New Roman"/>
          <w:sz w:val="24"/>
          <w:szCs w:val="24"/>
        </w:rPr>
      </w:pPr>
      <w:r>
        <w:rPr>
          <w:rFonts w:ascii="Arial Narrow" w:eastAsia="Calibri" w:hAnsi="Arial Narrow" w:cs="Times New Roman"/>
          <w:sz w:val="24"/>
          <w:szCs w:val="24"/>
        </w:rPr>
        <w:t>(i)</w:t>
      </w:r>
      <w:r w:rsidR="007659E6">
        <w:rPr>
          <w:rFonts w:ascii="Arial Narrow" w:eastAsia="Calibri" w:hAnsi="Arial Narrow" w:cs="Times New Roman"/>
          <w:sz w:val="24"/>
          <w:szCs w:val="24"/>
        </w:rPr>
        <w:t>This is personal information and cannot be released without consent of the individuals</w:t>
      </w:r>
      <w:r w:rsidR="006A7082">
        <w:rPr>
          <w:rFonts w:ascii="Arial Narrow" w:eastAsia="Calibri" w:hAnsi="Arial Narrow" w:cs="Times New Roman"/>
          <w:sz w:val="24"/>
          <w:szCs w:val="24"/>
        </w:rPr>
        <w:t xml:space="preserve"> concerned</w:t>
      </w:r>
      <w:r w:rsidR="007659E6">
        <w:rPr>
          <w:rFonts w:ascii="Arial Narrow" w:eastAsia="Calibri" w:hAnsi="Arial Narrow" w:cs="Times New Roman"/>
          <w:sz w:val="24"/>
          <w:szCs w:val="24"/>
        </w:rPr>
        <w:t>.</w:t>
      </w:r>
    </w:p>
    <w:p w:rsidR="007659E6" w:rsidRDefault="007659E6" w:rsidP="00C346EB">
      <w:pPr>
        <w:pStyle w:val="ListParagraph"/>
        <w:pBdr>
          <w:top w:val="nil"/>
          <w:left w:val="nil"/>
          <w:bottom w:val="nil"/>
          <w:right w:val="nil"/>
          <w:between w:val="nil"/>
          <w:bar w:val="nil"/>
        </w:pBdr>
        <w:tabs>
          <w:tab w:val="left" w:pos="567"/>
        </w:tabs>
        <w:spacing w:after="0" w:line="360" w:lineRule="auto"/>
        <w:ind w:left="0"/>
        <w:rPr>
          <w:rFonts w:ascii="Arial Narrow" w:eastAsia="Calibri" w:hAnsi="Arial Narrow" w:cs="Times New Roman"/>
          <w:b/>
          <w:sz w:val="24"/>
          <w:szCs w:val="24"/>
        </w:rPr>
      </w:pPr>
    </w:p>
    <w:p w:rsidR="009A0955" w:rsidRDefault="00C346EB" w:rsidP="00C346EB">
      <w:pPr>
        <w:pStyle w:val="ListParagraph"/>
        <w:pBdr>
          <w:top w:val="nil"/>
          <w:left w:val="nil"/>
          <w:bottom w:val="nil"/>
          <w:right w:val="nil"/>
          <w:between w:val="nil"/>
          <w:bar w:val="nil"/>
        </w:pBdr>
        <w:tabs>
          <w:tab w:val="left" w:pos="1170"/>
        </w:tabs>
        <w:spacing w:after="0" w:line="276" w:lineRule="auto"/>
        <w:ind w:left="284"/>
        <w:rPr>
          <w:rFonts w:ascii="Arial Narrow" w:eastAsia="Calibri" w:hAnsi="Arial Narrow" w:cs="Times New Roman"/>
          <w:sz w:val="24"/>
          <w:szCs w:val="24"/>
        </w:rPr>
      </w:pPr>
      <w:r>
        <w:rPr>
          <w:rFonts w:ascii="Arial Narrow" w:eastAsia="Calibri" w:hAnsi="Arial Narrow" w:cs="Times New Roman"/>
          <w:sz w:val="24"/>
          <w:szCs w:val="24"/>
        </w:rPr>
        <w:t xml:space="preserve">(ii) </w:t>
      </w:r>
      <w:r w:rsidR="00CB28EE">
        <w:rPr>
          <w:rFonts w:ascii="Arial Narrow" w:eastAsia="Calibri" w:hAnsi="Arial Narrow" w:cs="Times New Roman"/>
          <w:sz w:val="24"/>
          <w:szCs w:val="24"/>
        </w:rPr>
        <w:t>T</w:t>
      </w:r>
      <w:r w:rsidR="004B4273">
        <w:rPr>
          <w:rFonts w:ascii="Arial Narrow" w:eastAsia="Calibri" w:hAnsi="Arial Narrow" w:cs="Times New Roman"/>
          <w:sz w:val="24"/>
          <w:szCs w:val="24"/>
        </w:rPr>
        <w:t>he</w:t>
      </w:r>
      <w:r w:rsidR="00727D44">
        <w:rPr>
          <w:rFonts w:ascii="Arial Narrow" w:eastAsia="Calibri" w:hAnsi="Arial Narrow" w:cs="Times New Roman"/>
          <w:sz w:val="24"/>
          <w:szCs w:val="24"/>
        </w:rPr>
        <w:t xml:space="preserve"> organisation</w:t>
      </w:r>
      <w:r w:rsidR="004641EA">
        <w:rPr>
          <w:rFonts w:ascii="Arial Narrow" w:eastAsia="Calibri" w:hAnsi="Arial Narrow" w:cs="Times New Roman"/>
          <w:sz w:val="24"/>
          <w:szCs w:val="24"/>
        </w:rPr>
        <w:t>s</w:t>
      </w:r>
      <w:r w:rsidR="00727D44">
        <w:rPr>
          <w:rFonts w:ascii="Arial Narrow" w:eastAsia="Calibri" w:hAnsi="Arial Narrow" w:cs="Times New Roman"/>
          <w:sz w:val="24"/>
          <w:szCs w:val="24"/>
        </w:rPr>
        <w:t xml:space="preserve"> wh</w:t>
      </w:r>
      <w:r w:rsidR="00734379">
        <w:rPr>
          <w:rFonts w:ascii="Arial Narrow" w:eastAsia="Calibri" w:hAnsi="Arial Narrow" w:cs="Times New Roman"/>
          <w:sz w:val="24"/>
          <w:szCs w:val="24"/>
        </w:rPr>
        <w:t>o</w:t>
      </w:r>
      <w:r w:rsidR="00F012BF">
        <w:rPr>
          <w:rFonts w:ascii="Arial Narrow" w:eastAsia="Calibri" w:hAnsi="Arial Narrow" w:cs="Times New Roman"/>
          <w:sz w:val="24"/>
          <w:szCs w:val="24"/>
        </w:rPr>
        <w:t xml:space="preserve"> were present at the meeting</w:t>
      </w:r>
      <w:r w:rsidR="00B82A88">
        <w:rPr>
          <w:rFonts w:ascii="Arial Narrow" w:eastAsia="Calibri" w:hAnsi="Arial Narrow" w:cs="Times New Roman"/>
          <w:sz w:val="24"/>
          <w:szCs w:val="24"/>
        </w:rPr>
        <w:t>, are</w:t>
      </w:r>
      <w:r w:rsidR="00734379">
        <w:rPr>
          <w:rFonts w:ascii="Arial Narrow" w:eastAsia="Calibri" w:hAnsi="Arial Narrow" w:cs="Times New Roman"/>
          <w:sz w:val="24"/>
          <w:szCs w:val="24"/>
        </w:rPr>
        <w:t xml:space="preserve"> listed as follow: </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Airlines Association of Southern Africa (AASA)</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Association of Southern Africa Travel Agents (ASATA)</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Aviation Coordination Services</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Bay of Grace Tours</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Pr>
          <w:rFonts w:ascii="Arial Narrow" w:eastAsia="Calibri" w:hAnsi="Arial Narrow" w:cs="Times New Roman"/>
          <w:sz w:val="24"/>
          <w:szCs w:val="24"/>
        </w:rPr>
        <w:t>BBEE Charter Council</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Pr>
          <w:rFonts w:ascii="Arial Narrow" w:eastAsia="Calibri" w:hAnsi="Arial Narrow" w:cs="Times New Roman"/>
          <w:sz w:val="24"/>
          <w:szCs w:val="24"/>
        </w:rPr>
        <w:t>Blue Train</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Board of Airline Representatives (BARSA)</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Cape Town &amp; Western Cape Convention Bureau</w:t>
      </w:r>
    </w:p>
    <w:p w:rsidR="00A43046" w:rsidRPr="007B7C32"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Century City Conference Centre and Hotel</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City Lodge</w:t>
      </w:r>
    </w:p>
    <w:p w:rsidR="00A43046" w:rsidRDefault="00A43046" w:rsidP="00C32603">
      <w:pPr>
        <w:pStyle w:val="ListParagraph"/>
        <w:numPr>
          <w:ilvl w:val="0"/>
          <w:numId w:val="24"/>
        </w:numPr>
        <w:pBdr>
          <w:top w:val="nil"/>
          <w:left w:val="nil"/>
          <w:bottom w:val="nil"/>
          <w:right w:val="nil"/>
          <w:between w:val="nil"/>
          <w:bar w:val="nil"/>
        </w:pBdr>
        <w:spacing w:after="0" w:line="240" w:lineRule="auto"/>
        <w:ind w:left="993" w:hanging="426"/>
        <w:rPr>
          <w:rFonts w:ascii="Arial Narrow" w:eastAsia="Calibri" w:hAnsi="Arial Narrow" w:cs="Times New Roman"/>
          <w:sz w:val="24"/>
          <w:szCs w:val="24"/>
        </w:rPr>
      </w:pPr>
      <w:r>
        <w:rPr>
          <w:rFonts w:ascii="Arial Narrow" w:eastAsia="Calibri" w:hAnsi="Arial Narrow" w:cs="Times New Roman"/>
          <w:sz w:val="24"/>
          <w:szCs w:val="24"/>
        </w:rPr>
        <w:t>CTICC</w:t>
      </w:r>
    </w:p>
    <w:p w:rsidR="00A43046" w:rsidRDefault="00A43046" w:rsidP="00C32603">
      <w:pPr>
        <w:pStyle w:val="ListParagraph"/>
        <w:numPr>
          <w:ilvl w:val="0"/>
          <w:numId w:val="24"/>
        </w:numPr>
        <w:pBdr>
          <w:top w:val="nil"/>
          <w:left w:val="nil"/>
          <w:bottom w:val="nil"/>
          <w:right w:val="nil"/>
          <w:between w:val="nil"/>
          <w:bar w:val="nil"/>
        </w:pBdr>
        <w:tabs>
          <w:tab w:val="left" w:pos="1170"/>
        </w:tabs>
        <w:spacing w:after="0" w:line="240" w:lineRule="auto"/>
        <w:ind w:left="993" w:hanging="426"/>
        <w:rPr>
          <w:rFonts w:ascii="Arial Narrow" w:eastAsia="Calibri" w:hAnsi="Arial Narrow" w:cs="Times New Roman"/>
          <w:sz w:val="24"/>
          <w:szCs w:val="24"/>
        </w:rPr>
      </w:pPr>
      <w:r w:rsidRPr="007B7C32">
        <w:rPr>
          <w:rFonts w:ascii="Arial Narrow" w:eastAsia="Calibri" w:hAnsi="Arial Narrow" w:cs="Times New Roman"/>
          <w:sz w:val="24"/>
          <w:szCs w:val="24"/>
        </w:rPr>
        <w:t>Cullinan Holdings</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lastRenderedPageBreak/>
        <w:t>Durban Convention Bureau</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Durban ICC</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Ephraim Mogale Tourism Association</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 xml:space="preserve">Federated Hospitality Association Of Southern Africa </w:t>
      </w:r>
      <w:r>
        <w:rPr>
          <w:rFonts w:ascii="Arial Narrow" w:eastAsia="Calibri" w:hAnsi="Arial Narrow" w:cs="Times New Roman"/>
          <w:sz w:val="24"/>
          <w:szCs w:val="24"/>
        </w:rPr>
        <w:t>(</w:t>
      </w:r>
      <w:r w:rsidRPr="007B7C32">
        <w:rPr>
          <w:rFonts w:ascii="Arial Narrow" w:eastAsia="Calibri" w:hAnsi="Arial Narrow" w:cs="Times New Roman"/>
          <w:sz w:val="24"/>
          <w:szCs w:val="24"/>
        </w:rPr>
        <w:t>FEDHASA</w:t>
      </w:r>
      <w:r>
        <w:rPr>
          <w:rFonts w:ascii="Arial Narrow" w:eastAsia="Calibri" w:hAnsi="Arial Narrow" w:cs="Times New Roman"/>
          <w:sz w:val="24"/>
          <w:szCs w:val="24"/>
        </w:rPr>
        <w:t>)</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Fly Fofa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Free State GLA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International Air Transport Association (IATA)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Johannesburg Convention Bureau</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Karibu Leisure Resort</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Limpopo Tourism</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Restaurant Association of South Africa (RASA)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Ritsako Game Lodge</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Rovos Rail</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 xml:space="preserve">Royal African Discoveries </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SA Airlink</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SA Magic (China)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Sakhumzi Vilakazi Street</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Sandstone Estates</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Sandton Convention Centre</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SANParks</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South African Tourism</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Southern Africa Tourism Services Association (SATSA)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Southern African Association for the Conference Industry (SAACI)</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Southern African Vehicle Rental and Leasing Association (SAVRALA)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Sun International</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Thebe Investment Corporation</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Pr>
          <w:rFonts w:ascii="Arial Narrow" w:eastAsia="Calibri" w:hAnsi="Arial Narrow" w:cs="Times New Roman"/>
          <w:sz w:val="24"/>
          <w:szCs w:val="24"/>
        </w:rPr>
        <w:t>Tourism Business Council of South Africa (TBCSA)</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T</w:t>
      </w:r>
      <w:r>
        <w:rPr>
          <w:rFonts w:ascii="Arial Narrow" w:eastAsia="Calibri" w:hAnsi="Arial Narrow" w:cs="Times New Roman"/>
          <w:sz w:val="24"/>
          <w:szCs w:val="24"/>
        </w:rPr>
        <w:t>ourism Marketing South Africa (</w:t>
      </w:r>
      <w:r w:rsidRPr="007B7C32">
        <w:rPr>
          <w:rFonts w:ascii="Arial Narrow" w:eastAsia="Calibri" w:hAnsi="Arial Narrow" w:cs="Times New Roman"/>
          <w:sz w:val="24"/>
          <w:szCs w:val="24"/>
        </w:rPr>
        <w:t>TOMSA</w:t>
      </w:r>
      <w:r>
        <w:rPr>
          <w:rFonts w:ascii="Arial Narrow" w:eastAsia="Calibri" w:hAnsi="Arial Narrow" w:cs="Times New Roman"/>
          <w:sz w:val="24"/>
          <w:szCs w:val="24"/>
        </w:rPr>
        <w:t>)</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Tourvest</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Tshwane Convention Bureau</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Tsogo Sun</w:t>
      </w:r>
    </w:p>
    <w:p w:rsidR="00A43046" w:rsidRDefault="00A43046" w:rsidP="00F25022">
      <w:pPr>
        <w:pStyle w:val="ListParagraph"/>
        <w:numPr>
          <w:ilvl w:val="0"/>
          <w:numId w:val="24"/>
        </w:numPr>
        <w:pBdr>
          <w:top w:val="nil"/>
          <w:left w:val="nil"/>
          <w:bottom w:val="nil"/>
          <w:right w:val="nil"/>
          <w:between w:val="nil"/>
          <w:bar w:val="nil"/>
        </w:pBdr>
        <w:tabs>
          <w:tab w:val="left" w:pos="1134"/>
        </w:tabs>
        <w:spacing w:after="0" w:line="240" w:lineRule="auto"/>
        <w:ind w:hanging="1323"/>
        <w:rPr>
          <w:rFonts w:ascii="Arial Narrow" w:eastAsia="Calibri" w:hAnsi="Arial Narrow" w:cs="Times New Roman"/>
          <w:sz w:val="24"/>
          <w:szCs w:val="24"/>
        </w:rPr>
      </w:pPr>
      <w:r w:rsidRPr="007B7C32">
        <w:rPr>
          <w:rFonts w:ascii="Arial Narrow" w:eastAsia="Calibri" w:hAnsi="Arial Narrow" w:cs="Times New Roman"/>
          <w:sz w:val="24"/>
          <w:szCs w:val="24"/>
        </w:rPr>
        <w:t>Wonder Steam Train (Pty) Ltd</w:t>
      </w:r>
    </w:p>
    <w:p w:rsidR="009F7417" w:rsidRPr="004641EA" w:rsidRDefault="009F7417" w:rsidP="004641EA">
      <w:pPr>
        <w:pBdr>
          <w:top w:val="nil"/>
          <w:left w:val="nil"/>
          <w:bottom w:val="nil"/>
          <w:right w:val="nil"/>
          <w:between w:val="nil"/>
          <w:bar w:val="nil"/>
        </w:pBdr>
        <w:tabs>
          <w:tab w:val="left" w:pos="567"/>
        </w:tabs>
        <w:spacing w:after="0" w:line="360" w:lineRule="auto"/>
        <w:rPr>
          <w:rFonts w:ascii="Arial Narrow" w:eastAsia="Calibri" w:hAnsi="Arial Narrow" w:cs="Times New Roman"/>
          <w:sz w:val="24"/>
          <w:szCs w:val="24"/>
        </w:rPr>
      </w:pPr>
    </w:p>
    <w:p w:rsidR="009F7417" w:rsidRPr="00147A40" w:rsidRDefault="00653936" w:rsidP="00424308">
      <w:pPr>
        <w:pStyle w:val="ListParagraph"/>
        <w:numPr>
          <w:ilvl w:val="0"/>
          <w:numId w:val="31"/>
        </w:numPr>
        <w:pBdr>
          <w:top w:val="nil"/>
          <w:left w:val="nil"/>
          <w:bottom w:val="nil"/>
          <w:right w:val="nil"/>
          <w:between w:val="nil"/>
          <w:bar w:val="nil"/>
        </w:pBdr>
        <w:tabs>
          <w:tab w:val="left" w:pos="567"/>
        </w:tabs>
        <w:spacing w:after="0" w:line="360" w:lineRule="auto"/>
        <w:ind w:left="850" w:hanging="850"/>
        <w:rPr>
          <w:rFonts w:ascii="Arial Narrow" w:eastAsia="Calibri" w:hAnsi="Arial Narrow" w:cs="Times New Roman"/>
          <w:b/>
          <w:sz w:val="24"/>
          <w:szCs w:val="24"/>
        </w:rPr>
      </w:pPr>
      <w:r>
        <w:rPr>
          <w:rFonts w:ascii="Arial Narrow" w:eastAsia="Calibri" w:hAnsi="Arial Narrow" w:cs="Times New Roman"/>
          <w:b/>
          <w:sz w:val="24"/>
          <w:szCs w:val="24"/>
        </w:rPr>
        <w:t>(i)</w:t>
      </w:r>
      <w:r w:rsidR="009A0955" w:rsidRPr="00147A40">
        <w:rPr>
          <w:rFonts w:ascii="Arial Narrow" w:eastAsia="Calibri" w:hAnsi="Arial Narrow" w:cs="Times New Roman"/>
          <w:b/>
          <w:sz w:val="24"/>
          <w:szCs w:val="24"/>
        </w:rPr>
        <w:t>What</w:t>
      </w:r>
      <w:r w:rsidR="00147A40">
        <w:rPr>
          <w:rFonts w:ascii="Arial Narrow" w:eastAsia="Calibri" w:hAnsi="Arial Narrow" w:cs="Times New Roman"/>
          <w:b/>
          <w:sz w:val="24"/>
          <w:szCs w:val="24"/>
        </w:rPr>
        <w:t xml:space="preserve"> s</w:t>
      </w:r>
      <w:r w:rsidR="009F7417" w:rsidRPr="00147A40">
        <w:rPr>
          <w:rFonts w:ascii="Arial Narrow" w:eastAsia="Calibri" w:hAnsi="Arial Narrow" w:cs="Times New Roman"/>
          <w:b/>
          <w:sz w:val="24"/>
          <w:szCs w:val="24"/>
        </w:rPr>
        <w:t>teps have been taken with the aim of meeting the agreed resolutions as at the latest specified date?</w:t>
      </w:r>
    </w:p>
    <w:p w:rsidR="00332023" w:rsidRPr="0053644F" w:rsidRDefault="003A2A00" w:rsidP="00424308">
      <w:pPr>
        <w:pStyle w:val="ListParagraph"/>
        <w:pBdr>
          <w:top w:val="nil"/>
          <w:left w:val="nil"/>
          <w:bottom w:val="nil"/>
          <w:right w:val="nil"/>
          <w:between w:val="nil"/>
          <w:bar w:val="nil"/>
        </w:pBdr>
        <w:spacing w:after="0" w:line="276" w:lineRule="auto"/>
        <w:ind w:left="850"/>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As reflected in </w:t>
      </w:r>
      <w:r w:rsidR="00CB28EE">
        <w:rPr>
          <w:rFonts w:ascii="Arial Narrow" w:eastAsia="Arial Unicode MS" w:hAnsi="Arial Narrow" w:cs="Times New Roman"/>
          <w:bCs/>
          <w:sz w:val="24"/>
          <w:szCs w:val="24"/>
          <w:bdr w:val="nil"/>
          <w:lang w:val="en-US"/>
        </w:rPr>
        <w:t>the response to National Assembly Q</w:t>
      </w:r>
      <w:r w:rsidR="00D52F7E">
        <w:rPr>
          <w:rFonts w:ascii="Arial Narrow" w:eastAsia="Arial Unicode MS" w:hAnsi="Arial Narrow" w:cs="Times New Roman"/>
          <w:bCs/>
          <w:sz w:val="24"/>
          <w:szCs w:val="24"/>
          <w:bdr w:val="nil"/>
          <w:lang w:val="en-US"/>
        </w:rPr>
        <w:t>uestion 840, submitted on 28 May 2020, the meeting that took place on 09 March 2020</w:t>
      </w:r>
      <w:r w:rsidR="00332023">
        <w:rPr>
          <w:rFonts w:ascii="Arial Narrow" w:eastAsia="Arial Unicode MS" w:hAnsi="Arial Narrow" w:cs="Times New Roman"/>
          <w:bCs/>
          <w:sz w:val="24"/>
          <w:szCs w:val="24"/>
          <w:bdr w:val="nil"/>
          <w:lang w:val="en-US"/>
        </w:rPr>
        <w:t>agreed</w:t>
      </w:r>
      <w:r w:rsidR="00332023" w:rsidRPr="0053644F">
        <w:rPr>
          <w:rFonts w:ascii="Arial Narrow" w:eastAsia="Arial Unicode MS" w:hAnsi="Arial Narrow" w:cs="Times New Roman"/>
          <w:bCs/>
          <w:sz w:val="24"/>
          <w:szCs w:val="24"/>
          <w:bdr w:val="nil"/>
          <w:lang w:val="en-US"/>
        </w:rPr>
        <w:t xml:space="preserve"> that the spread of the pandemic </w:t>
      </w:r>
      <w:r w:rsidR="00332023">
        <w:rPr>
          <w:rFonts w:ascii="Arial Narrow" w:eastAsia="Arial Unicode MS" w:hAnsi="Arial Narrow" w:cs="Times New Roman"/>
          <w:bCs/>
          <w:sz w:val="24"/>
          <w:szCs w:val="24"/>
          <w:bdr w:val="nil"/>
          <w:lang w:val="en-US"/>
        </w:rPr>
        <w:t xml:space="preserve">in South Africa </w:t>
      </w:r>
      <w:r w:rsidR="00332023" w:rsidRPr="0053644F">
        <w:rPr>
          <w:rFonts w:ascii="Arial Narrow" w:eastAsia="Arial Unicode MS" w:hAnsi="Arial Narrow" w:cs="Times New Roman"/>
          <w:bCs/>
          <w:sz w:val="24"/>
          <w:szCs w:val="24"/>
          <w:bdr w:val="nil"/>
          <w:lang w:val="en-US"/>
        </w:rPr>
        <w:t>was still in its early stages</w:t>
      </w:r>
      <w:r w:rsidR="00332023">
        <w:rPr>
          <w:rFonts w:ascii="Arial Narrow" w:eastAsia="Arial Unicode MS" w:hAnsi="Arial Narrow" w:cs="Times New Roman"/>
          <w:bCs/>
          <w:sz w:val="24"/>
          <w:szCs w:val="24"/>
          <w:bdr w:val="nil"/>
          <w:lang w:val="en-US"/>
        </w:rPr>
        <w:t>, h</w:t>
      </w:r>
      <w:r w:rsidR="00332023" w:rsidRPr="0053644F">
        <w:rPr>
          <w:rFonts w:ascii="Arial Narrow" w:eastAsia="Arial Unicode MS" w:hAnsi="Arial Narrow" w:cs="Times New Roman"/>
          <w:bCs/>
          <w:sz w:val="24"/>
          <w:szCs w:val="24"/>
          <w:bdr w:val="nil"/>
          <w:lang w:val="en-US"/>
        </w:rPr>
        <w:t>owever, the Minister of Tourism committed to the following:</w:t>
      </w:r>
    </w:p>
    <w:p w:rsidR="00332023" w:rsidRDefault="00332023" w:rsidP="00424308">
      <w:pPr>
        <w:pStyle w:val="ListParagraph"/>
        <w:numPr>
          <w:ilvl w:val="0"/>
          <w:numId w:val="25"/>
        </w:numPr>
        <w:pBdr>
          <w:top w:val="nil"/>
          <w:left w:val="nil"/>
          <w:bottom w:val="nil"/>
          <w:right w:val="nil"/>
          <w:between w:val="nil"/>
          <w:bar w:val="nil"/>
        </w:pBdr>
        <w:tabs>
          <w:tab w:val="left" w:pos="1560"/>
        </w:tabs>
        <w:spacing w:after="0" w:line="276" w:lineRule="auto"/>
        <w:ind w:left="1134" w:hanging="284"/>
        <w:jc w:val="both"/>
        <w:rPr>
          <w:rFonts w:ascii="Arial Narrow" w:eastAsia="Arial Unicode MS" w:hAnsi="Arial Narrow" w:cs="Times New Roman"/>
          <w:bCs/>
          <w:sz w:val="24"/>
          <w:szCs w:val="24"/>
          <w:bdr w:val="nil"/>
          <w:lang w:val="en-US"/>
        </w:rPr>
      </w:pPr>
      <w:r w:rsidRPr="0053644F">
        <w:rPr>
          <w:rFonts w:ascii="Arial Narrow" w:eastAsia="Arial Unicode MS" w:hAnsi="Arial Narrow" w:cs="Times New Roman"/>
          <w:bCs/>
          <w:sz w:val="24"/>
          <w:szCs w:val="24"/>
          <w:bdr w:val="nil"/>
          <w:lang w:val="en-US"/>
        </w:rPr>
        <w:t>To engage National Treasury to assist businesses in distress to access the employment incentives that have been put in place</w:t>
      </w:r>
      <w:r>
        <w:rPr>
          <w:rFonts w:ascii="Arial Narrow" w:eastAsia="Arial Unicode MS" w:hAnsi="Arial Narrow" w:cs="Times New Roman"/>
          <w:bCs/>
          <w:sz w:val="24"/>
          <w:szCs w:val="24"/>
          <w:bdr w:val="nil"/>
          <w:lang w:val="en-US"/>
        </w:rPr>
        <w:t>.</w:t>
      </w:r>
    </w:p>
    <w:p w:rsidR="00332023" w:rsidRDefault="00332023" w:rsidP="00424308">
      <w:pPr>
        <w:pStyle w:val="ListParagraph"/>
        <w:numPr>
          <w:ilvl w:val="0"/>
          <w:numId w:val="25"/>
        </w:numPr>
        <w:pBdr>
          <w:top w:val="nil"/>
          <w:left w:val="nil"/>
          <w:bottom w:val="nil"/>
          <w:right w:val="nil"/>
          <w:between w:val="nil"/>
          <w:bar w:val="nil"/>
        </w:pBdr>
        <w:tabs>
          <w:tab w:val="left" w:pos="1560"/>
        </w:tabs>
        <w:spacing w:after="0" w:line="276" w:lineRule="auto"/>
        <w:ind w:left="1134" w:hanging="284"/>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To </w:t>
      </w:r>
      <w:r w:rsidRPr="0053644F">
        <w:rPr>
          <w:rFonts w:ascii="Arial Narrow" w:eastAsia="Arial Unicode MS" w:hAnsi="Arial Narrow" w:cs="Times New Roman"/>
          <w:bCs/>
          <w:sz w:val="24"/>
          <w:szCs w:val="24"/>
          <w:bdr w:val="nil"/>
          <w:lang w:val="en-US"/>
        </w:rPr>
        <w:t>negotiate with various meeting</w:t>
      </w:r>
      <w:r w:rsidR="009B3AB1">
        <w:rPr>
          <w:rFonts w:ascii="Arial Narrow" w:eastAsia="Arial Unicode MS" w:hAnsi="Arial Narrow" w:cs="Times New Roman"/>
          <w:bCs/>
          <w:sz w:val="24"/>
          <w:szCs w:val="24"/>
          <w:bdr w:val="nil"/>
          <w:lang w:val="en-US"/>
        </w:rPr>
        <w:t>s</w:t>
      </w:r>
      <w:r w:rsidRPr="0053644F">
        <w:rPr>
          <w:rFonts w:ascii="Arial Narrow" w:eastAsia="Arial Unicode MS" w:hAnsi="Arial Narrow" w:cs="Times New Roman"/>
          <w:bCs/>
          <w:sz w:val="24"/>
          <w:szCs w:val="24"/>
          <w:bdr w:val="nil"/>
          <w:lang w:val="en-US"/>
        </w:rPr>
        <w:t>and events owners to postpone to futuredates based on scenarios so that we</w:t>
      </w:r>
      <w:r w:rsidRPr="00D05ED9">
        <w:rPr>
          <w:rFonts w:ascii="Arial Narrow" w:eastAsia="Arial Unicode MS" w:hAnsi="Arial Narrow" w:cs="Times New Roman"/>
          <w:bCs/>
          <w:sz w:val="24"/>
          <w:szCs w:val="24"/>
          <w:bdr w:val="nil"/>
        </w:rPr>
        <w:t>minimise</w:t>
      </w:r>
      <w:r w:rsidRPr="0053644F">
        <w:rPr>
          <w:rFonts w:ascii="Arial Narrow" w:eastAsia="Arial Unicode MS" w:hAnsi="Arial Narrow" w:cs="Times New Roman"/>
          <w:bCs/>
          <w:sz w:val="24"/>
          <w:szCs w:val="24"/>
          <w:bdr w:val="nil"/>
          <w:lang w:val="en-US"/>
        </w:rPr>
        <w:t xml:space="preserve"> cancellations.</w:t>
      </w:r>
    </w:p>
    <w:p w:rsidR="00332023" w:rsidRDefault="00332023" w:rsidP="00424308">
      <w:pPr>
        <w:pStyle w:val="ListParagraph"/>
        <w:numPr>
          <w:ilvl w:val="0"/>
          <w:numId w:val="25"/>
        </w:numPr>
        <w:pBdr>
          <w:top w:val="nil"/>
          <w:left w:val="nil"/>
          <w:bottom w:val="nil"/>
          <w:right w:val="nil"/>
          <w:between w:val="nil"/>
          <w:bar w:val="nil"/>
        </w:pBdr>
        <w:tabs>
          <w:tab w:val="left" w:pos="1560"/>
        </w:tabs>
        <w:spacing w:after="0" w:line="276" w:lineRule="auto"/>
        <w:ind w:left="1134" w:hanging="284"/>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To further engage with the </w:t>
      </w:r>
      <w:r w:rsidRPr="0053644F">
        <w:rPr>
          <w:rFonts w:ascii="Arial Narrow" w:eastAsia="Arial Unicode MS" w:hAnsi="Arial Narrow" w:cs="Times New Roman"/>
          <w:bCs/>
          <w:sz w:val="24"/>
          <w:szCs w:val="24"/>
          <w:bdr w:val="nil"/>
          <w:lang w:val="en-US"/>
        </w:rPr>
        <w:t xml:space="preserve">Minister of </w:t>
      </w:r>
      <w:r w:rsidRPr="00D05ED9">
        <w:rPr>
          <w:rFonts w:ascii="Arial Narrow" w:eastAsia="Arial Unicode MS" w:hAnsi="Arial Narrow" w:cs="Times New Roman"/>
          <w:bCs/>
          <w:sz w:val="24"/>
          <w:szCs w:val="24"/>
          <w:bdr w:val="nil"/>
        </w:rPr>
        <w:t>Labour</w:t>
      </w:r>
      <w:r w:rsidRPr="0053644F">
        <w:rPr>
          <w:rFonts w:ascii="Arial Narrow" w:eastAsia="Arial Unicode MS" w:hAnsi="Arial Narrow" w:cs="Times New Roman"/>
          <w:bCs/>
          <w:sz w:val="24"/>
          <w:szCs w:val="24"/>
          <w:bdr w:val="nil"/>
          <w:lang w:val="en-US"/>
        </w:rPr>
        <w:t xml:space="preserve"> andEmployment who has agreed to look atrelief measures for those registered withthe UIF.</w:t>
      </w:r>
    </w:p>
    <w:p w:rsidR="00332023" w:rsidRDefault="00332023" w:rsidP="00332023">
      <w:pPr>
        <w:pBdr>
          <w:top w:val="nil"/>
          <w:left w:val="nil"/>
          <w:bottom w:val="nil"/>
          <w:right w:val="nil"/>
          <w:between w:val="nil"/>
          <w:bar w:val="nil"/>
        </w:pBdr>
        <w:spacing w:after="0" w:line="276" w:lineRule="auto"/>
        <w:jc w:val="both"/>
        <w:rPr>
          <w:rFonts w:ascii="Arial Narrow" w:eastAsia="Arial Unicode MS" w:hAnsi="Arial Narrow" w:cs="Times New Roman"/>
          <w:bCs/>
          <w:sz w:val="24"/>
          <w:szCs w:val="24"/>
          <w:bdr w:val="nil"/>
          <w:lang w:val="en-US"/>
        </w:rPr>
      </w:pPr>
    </w:p>
    <w:p w:rsidR="00332023" w:rsidRDefault="00332023" w:rsidP="00147A40">
      <w:pPr>
        <w:pBdr>
          <w:top w:val="nil"/>
          <w:left w:val="nil"/>
          <w:bottom w:val="nil"/>
          <w:right w:val="nil"/>
          <w:between w:val="nil"/>
          <w:bar w:val="nil"/>
        </w:pBdr>
        <w:spacing w:after="0" w:line="276" w:lineRule="auto"/>
        <w:ind w:left="993"/>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lastRenderedPageBreak/>
        <w:t>Subsequently, the Department of T</w:t>
      </w:r>
      <w:r w:rsidRPr="00FF0446">
        <w:rPr>
          <w:rFonts w:ascii="Arial Narrow" w:eastAsia="Arial Unicode MS" w:hAnsi="Arial Narrow" w:cs="Times New Roman"/>
          <w:bCs/>
          <w:sz w:val="24"/>
          <w:szCs w:val="24"/>
          <w:bdr w:val="nil"/>
          <w:lang w:val="en-US"/>
        </w:rPr>
        <w:t xml:space="preserve">ourism has embarked on a range of activities to support the Tourism </w:t>
      </w:r>
      <w:r>
        <w:rPr>
          <w:rFonts w:ascii="Arial Narrow" w:eastAsia="Arial Unicode MS" w:hAnsi="Arial Narrow" w:cs="Times New Roman"/>
          <w:bCs/>
          <w:sz w:val="24"/>
          <w:szCs w:val="24"/>
          <w:bdr w:val="nil"/>
          <w:lang w:val="en-US"/>
        </w:rPr>
        <w:t>Sector</w:t>
      </w:r>
      <w:r w:rsidRPr="00FF0446">
        <w:rPr>
          <w:rFonts w:ascii="Arial Narrow" w:eastAsia="Arial Unicode MS" w:hAnsi="Arial Narrow" w:cs="Times New Roman"/>
          <w:bCs/>
          <w:sz w:val="24"/>
          <w:szCs w:val="24"/>
          <w:bdr w:val="nil"/>
          <w:lang w:val="en-US"/>
        </w:rPr>
        <w:t xml:space="preserve"> in dealing with the effects of COVID-19. Interventions by the Department of Tourism include amongst others:</w:t>
      </w:r>
    </w:p>
    <w:p w:rsidR="00332023" w:rsidRPr="00FF0446"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The establishment of the Tourism Relief Fund (TRF)</w:t>
      </w:r>
    </w:p>
    <w:p w:rsidR="00332023" w:rsidRPr="00FF0446"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Engagement with the Minister of Labour and Employment to develop relief measures for those tourism companies registered with the UIF.</w:t>
      </w:r>
    </w:p>
    <w:p w:rsidR="00332023" w:rsidRPr="00FF0446"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 xml:space="preserve">The compilation of a list of accommodation facilities, i.e. public, community and privately owned, that can be </w:t>
      </w:r>
      <w:r w:rsidRPr="00AF0535">
        <w:rPr>
          <w:rFonts w:ascii="Arial Narrow" w:eastAsia="Arial Unicode MS" w:hAnsi="Arial Narrow" w:cs="Times New Roman"/>
          <w:bCs/>
          <w:sz w:val="24"/>
          <w:szCs w:val="24"/>
          <w:bdr w:val="nil"/>
        </w:rPr>
        <w:t>utilised</w:t>
      </w:r>
      <w:r w:rsidRPr="00FF0446">
        <w:rPr>
          <w:rFonts w:ascii="Arial Narrow" w:eastAsia="Arial Unicode MS" w:hAnsi="Arial Narrow" w:cs="Times New Roman"/>
          <w:bCs/>
          <w:sz w:val="24"/>
          <w:szCs w:val="24"/>
          <w:bdr w:val="nil"/>
          <w:lang w:val="en-US"/>
        </w:rPr>
        <w:t xml:space="preserve"> as quarantine facilities.</w:t>
      </w:r>
    </w:p>
    <w:p w:rsidR="00332023" w:rsidRPr="00FF0446"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Working with DIRCO in t</w:t>
      </w:r>
      <w:r w:rsidRPr="00FF0446">
        <w:rPr>
          <w:rFonts w:ascii="Arial Narrow" w:eastAsia="Arial Unicode MS" w:hAnsi="Arial Narrow" w:cs="Times New Roman"/>
          <w:bCs/>
          <w:sz w:val="24"/>
          <w:szCs w:val="24"/>
          <w:bdr w:val="nil"/>
          <w:lang w:val="en-US"/>
        </w:rPr>
        <w:t>he repatriation of</w:t>
      </w:r>
      <w:r w:rsidR="008B21B0">
        <w:rPr>
          <w:rFonts w:ascii="Arial Narrow" w:eastAsia="Arial Unicode MS" w:hAnsi="Arial Narrow" w:cs="Times New Roman"/>
          <w:bCs/>
          <w:sz w:val="24"/>
          <w:szCs w:val="24"/>
          <w:bdr w:val="nil"/>
          <w:lang w:val="en-US"/>
        </w:rPr>
        <w:t xml:space="preserve"> foreign tourists</w:t>
      </w:r>
      <w:r w:rsidRPr="00FF0446">
        <w:rPr>
          <w:rFonts w:ascii="Arial Narrow" w:eastAsia="Arial Unicode MS" w:hAnsi="Arial Narrow" w:cs="Times New Roman"/>
          <w:bCs/>
          <w:sz w:val="24"/>
          <w:szCs w:val="24"/>
          <w:bdr w:val="nil"/>
          <w:lang w:val="en-US"/>
        </w:rPr>
        <w:t>;</w:t>
      </w:r>
    </w:p>
    <w:p w:rsidR="00332023"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sidRPr="00FF0446">
        <w:rPr>
          <w:rFonts w:ascii="Arial Narrow" w:eastAsia="Arial Unicode MS" w:hAnsi="Arial Narrow" w:cs="Times New Roman"/>
          <w:bCs/>
          <w:sz w:val="24"/>
          <w:szCs w:val="24"/>
          <w:bdr w:val="nil"/>
          <w:lang w:val="en-US"/>
        </w:rPr>
        <w:t>The readjustment of the Department’s budget to support the Tourism recovery plan</w:t>
      </w:r>
      <w:r>
        <w:rPr>
          <w:rFonts w:ascii="Arial Narrow" w:eastAsia="Arial Unicode MS" w:hAnsi="Arial Narrow" w:cs="Times New Roman"/>
          <w:bCs/>
          <w:sz w:val="24"/>
          <w:szCs w:val="24"/>
          <w:bdr w:val="nil"/>
          <w:lang w:val="en-US"/>
        </w:rPr>
        <w:t xml:space="preserve">; </w:t>
      </w:r>
      <w:r w:rsidRPr="00FF0446">
        <w:rPr>
          <w:rFonts w:ascii="Arial Narrow" w:eastAsia="Arial Unicode MS" w:hAnsi="Arial Narrow" w:cs="Times New Roman"/>
          <w:bCs/>
          <w:sz w:val="24"/>
          <w:szCs w:val="24"/>
          <w:bdr w:val="nil"/>
          <w:lang w:val="en-US"/>
        </w:rPr>
        <w:t>and</w:t>
      </w:r>
    </w:p>
    <w:p w:rsidR="009F7417" w:rsidRDefault="00332023"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development of the</w:t>
      </w:r>
      <w:r w:rsidRPr="00E963AD">
        <w:rPr>
          <w:rFonts w:ascii="Arial Narrow" w:eastAsia="Arial Unicode MS" w:hAnsi="Arial Narrow" w:cs="Times New Roman"/>
          <w:bCs/>
          <w:sz w:val="24"/>
          <w:szCs w:val="24"/>
          <w:bdr w:val="nil"/>
          <w:lang w:val="en-US"/>
        </w:rPr>
        <w:t xml:space="preserve"> Tourism Sector Recovery Plan</w:t>
      </w:r>
      <w:r>
        <w:rPr>
          <w:rFonts w:ascii="Arial Narrow" w:eastAsia="Arial Unicode MS" w:hAnsi="Arial Narrow" w:cs="Times New Roman"/>
          <w:bCs/>
          <w:sz w:val="24"/>
          <w:szCs w:val="24"/>
          <w:bdr w:val="nil"/>
          <w:lang w:val="en-US"/>
        </w:rPr>
        <w:t>.</w:t>
      </w:r>
    </w:p>
    <w:p w:rsidR="00DE6A2C" w:rsidRPr="00DE6A2C" w:rsidRDefault="00DE6A2C" w:rsidP="00DE6A2C">
      <w:pPr>
        <w:pStyle w:val="ListParagraph"/>
        <w:pBdr>
          <w:top w:val="nil"/>
          <w:left w:val="nil"/>
          <w:bottom w:val="nil"/>
          <w:right w:val="nil"/>
          <w:between w:val="nil"/>
          <w:bar w:val="nil"/>
        </w:pBdr>
        <w:tabs>
          <w:tab w:val="left" w:pos="1890"/>
        </w:tabs>
        <w:spacing w:after="0" w:line="276" w:lineRule="auto"/>
        <w:ind w:left="1440"/>
        <w:jc w:val="both"/>
        <w:rPr>
          <w:rFonts w:ascii="Arial Narrow" w:eastAsia="Arial Unicode MS" w:hAnsi="Arial Narrow" w:cs="Times New Roman"/>
          <w:bCs/>
          <w:sz w:val="24"/>
          <w:szCs w:val="24"/>
          <w:bdr w:val="nil"/>
          <w:lang w:val="en-US"/>
        </w:rPr>
      </w:pPr>
    </w:p>
    <w:p w:rsidR="003766B1" w:rsidRPr="00F006C3" w:rsidRDefault="009F7417" w:rsidP="00F25022">
      <w:pPr>
        <w:pStyle w:val="ListParagraph"/>
        <w:numPr>
          <w:ilvl w:val="0"/>
          <w:numId w:val="32"/>
        </w:numPr>
        <w:pBdr>
          <w:top w:val="nil"/>
          <w:left w:val="nil"/>
          <w:bottom w:val="nil"/>
          <w:right w:val="nil"/>
          <w:between w:val="nil"/>
          <w:bar w:val="nil"/>
        </w:pBdr>
        <w:spacing w:after="0" w:line="360" w:lineRule="auto"/>
        <w:rPr>
          <w:rFonts w:ascii="Arial Narrow" w:eastAsia="Calibri" w:hAnsi="Arial Narrow" w:cs="Times New Roman"/>
          <w:b/>
          <w:sz w:val="24"/>
          <w:szCs w:val="24"/>
        </w:rPr>
      </w:pPr>
      <w:r w:rsidRPr="00F006C3">
        <w:rPr>
          <w:rFonts w:ascii="Arial Narrow" w:eastAsia="Calibri" w:hAnsi="Arial Narrow" w:cs="Times New Roman"/>
          <w:b/>
          <w:sz w:val="24"/>
          <w:szCs w:val="24"/>
        </w:rPr>
        <w:t xml:space="preserve">On what date has each of the steps been taken? </w:t>
      </w:r>
    </w:p>
    <w:p w:rsidR="00147A40" w:rsidRPr="00147A40" w:rsidRDefault="00147A40" w:rsidP="00653936">
      <w:pPr>
        <w:pStyle w:val="ListParagraph"/>
        <w:numPr>
          <w:ilvl w:val="0"/>
          <w:numId w:val="27"/>
        </w:numPr>
        <w:pBdr>
          <w:top w:val="nil"/>
          <w:left w:val="nil"/>
          <w:bottom w:val="nil"/>
          <w:right w:val="nil"/>
          <w:between w:val="nil"/>
          <w:bar w:val="nil"/>
        </w:pBdr>
        <w:tabs>
          <w:tab w:val="left" w:pos="567"/>
        </w:tabs>
        <w:spacing w:after="0" w:line="276" w:lineRule="auto"/>
        <w:ind w:left="1276" w:hanging="283"/>
        <w:jc w:val="both"/>
        <w:rPr>
          <w:rFonts w:ascii="Arial Narrow" w:eastAsia="Calibri" w:hAnsi="Arial Narrow" w:cs="Times New Roman"/>
          <w:sz w:val="24"/>
          <w:szCs w:val="24"/>
          <w:u w:val="single"/>
        </w:rPr>
      </w:pPr>
      <w:r w:rsidRPr="00147A40">
        <w:rPr>
          <w:rFonts w:ascii="Arial Narrow" w:eastAsia="Calibri" w:hAnsi="Arial Narrow" w:cs="Times New Roman"/>
          <w:sz w:val="24"/>
          <w:szCs w:val="24"/>
          <w:u w:val="single"/>
        </w:rPr>
        <w:t xml:space="preserve">The establishment of the </w:t>
      </w:r>
      <w:r w:rsidR="0007555D">
        <w:rPr>
          <w:rFonts w:ascii="Arial Narrow" w:eastAsia="Calibri" w:hAnsi="Arial Narrow" w:cs="Times New Roman"/>
          <w:sz w:val="24"/>
          <w:szCs w:val="24"/>
          <w:u w:val="single"/>
        </w:rPr>
        <w:t>T</w:t>
      </w:r>
      <w:r w:rsidRPr="00147A40">
        <w:rPr>
          <w:rFonts w:ascii="Arial Narrow" w:eastAsia="Calibri" w:hAnsi="Arial Narrow" w:cs="Times New Roman"/>
          <w:sz w:val="24"/>
          <w:szCs w:val="24"/>
          <w:u w:val="single"/>
        </w:rPr>
        <w:t xml:space="preserve">ourism </w:t>
      </w:r>
      <w:r w:rsidR="00E35294">
        <w:rPr>
          <w:rFonts w:ascii="Arial Narrow" w:eastAsia="Calibri" w:hAnsi="Arial Narrow" w:cs="Times New Roman"/>
          <w:sz w:val="24"/>
          <w:szCs w:val="24"/>
          <w:u w:val="single"/>
        </w:rPr>
        <w:t>R</w:t>
      </w:r>
      <w:r w:rsidR="00E35294" w:rsidRPr="00147A40">
        <w:rPr>
          <w:rFonts w:ascii="Arial Narrow" w:eastAsia="Calibri" w:hAnsi="Arial Narrow" w:cs="Times New Roman"/>
          <w:sz w:val="24"/>
          <w:szCs w:val="24"/>
          <w:u w:val="single"/>
        </w:rPr>
        <w:t>elief</w:t>
      </w:r>
      <w:r w:rsidRPr="00147A40">
        <w:rPr>
          <w:rFonts w:ascii="Arial Narrow" w:eastAsia="Calibri" w:hAnsi="Arial Narrow" w:cs="Times New Roman"/>
          <w:sz w:val="24"/>
          <w:szCs w:val="24"/>
          <w:u w:val="single"/>
        </w:rPr>
        <w:t xml:space="preserve"> Fund (TRF)</w:t>
      </w:r>
    </w:p>
    <w:p w:rsidR="003A2A00" w:rsidRPr="00B056E6" w:rsidRDefault="00653936" w:rsidP="00653936">
      <w:pPr>
        <w:pStyle w:val="ListParagraph"/>
        <w:pBdr>
          <w:top w:val="nil"/>
          <w:left w:val="nil"/>
          <w:bottom w:val="nil"/>
          <w:right w:val="nil"/>
          <w:between w:val="nil"/>
          <w:bar w:val="nil"/>
        </w:pBdr>
        <w:tabs>
          <w:tab w:val="left" w:pos="567"/>
        </w:tabs>
        <w:spacing w:after="0" w:line="276" w:lineRule="auto"/>
        <w:ind w:left="1276" w:hanging="283"/>
        <w:jc w:val="both"/>
        <w:rPr>
          <w:rFonts w:ascii="Arial Narrow" w:eastAsia="Calibri" w:hAnsi="Arial Narrow" w:cs="Times New Roman"/>
          <w:sz w:val="24"/>
          <w:szCs w:val="24"/>
        </w:rPr>
      </w:pPr>
      <w:r>
        <w:rPr>
          <w:rFonts w:ascii="Arial Narrow" w:eastAsia="Calibri" w:hAnsi="Arial Narrow" w:cs="Times New Roman"/>
          <w:sz w:val="24"/>
          <w:szCs w:val="24"/>
        </w:rPr>
        <w:tab/>
      </w:r>
      <w:r w:rsidR="00D52F7E" w:rsidRPr="00147A40">
        <w:rPr>
          <w:rFonts w:ascii="Arial Narrow" w:eastAsia="Calibri" w:hAnsi="Arial Narrow" w:cs="Times New Roman"/>
          <w:sz w:val="24"/>
          <w:szCs w:val="24"/>
        </w:rPr>
        <w:t xml:space="preserve">Applications for the </w:t>
      </w:r>
      <w:r w:rsidR="007659E6">
        <w:rPr>
          <w:rFonts w:ascii="Arial Narrow" w:eastAsia="Calibri" w:hAnsi="Arial Narrow" w:cs="Times New Roman"/>
          <w:sz w:val="24"/>
          <w:szCs w:val="24"/>
        </w:rPr>
        <w:t>Tourism Relief F</w:t>
      </w:r>
      <w:r w:rsidR="00D52F7E" w:rsidRPr="00147A40">
        <w:rPr>
          <w:rFonts w:ascii="Arial Narrow" w:eastAsia="Calibri" w:hAnsi="Arial Narrow" w:cs="Times New Roman"/>
          <w:sz w:val="24"/>
          <w:szCs w:val="24"/>
        </w:rPr>
        <w:t>und opened on 07 April and closed on 3</w:t>
      </w:r>
      <w:r w:rsidR="003E5EAB">
        <w:rPr>
          <w:rFonts w:ascii="Arial Narrow" w:eastAsia="Calibri" w:hAnsi="Arial Narrow" w:cs="Times New Roman"/>
          <w:sz w:val="24"/>
          <w:szCs w:val="24"/>
        </w:rPr>
        <w:t>1</w:t>
      </w:r>
      <w:r w:rsidR="00D52F7E" w:rsidRPr="00147A40">
        <w:rPr>
          <w:rFonts w:ascii="Arial Narrow" w:eastAsia="Calibri" w:hAnsi="Arial Narrow" w:cs="Times New Roman"/>
          <w:sz w:val="24"/>
          <w:szCs w:val="24"/>
        </w:rPr>
        <w:t xml:space="preserve"> May 2020. </w:t>
      </w:r>
      <w:r w:rsidR="00264DBD">
        <w:rPr>
          <w:rFonts w:ascii="Arial Narrow" w:eastAsia="Calibri" w:hAnsi="Arial Narrow" w:cs="Times New Roman"/>
          <w:sz w:val="24"/>
          <w:szCs w:val="24"/>
        </w:rPr>
        <w:t xml:space="preserve">The </w:t>
      </w:r>
      <w:r w:rsidR="00133069">
        <w:rPr>
          <w:rFonts w:ascii="Arial Narrow" w:eastAsia="Calibri" w:hAnsi="Arial Narrow" w:cs="Times New Roman"/>
          <w:sz w:val="24"/>
          <w:szCs w:val="24"/>
        </w:rPr>
        <w:t>b</w:t>
      </w:r>
      <w:r w:rsidR="00133069" w:rsidRPr="00B056E6">
        <w:rPr>
          <w:rFonts w:ascii="Arial Narrow" w:eastAsia="Calibri" w:hAnsi="Arial Narrow" w:cs="Times New Roman"/>
          <w:sz w:val="24"/>
          <w:szCs w:val="24"/>
        </w:rPr>
        <w:t xml:space="preserve">udget </w:t>
      </w:r>
      <w:r w:rsidR="00133069">
        <w:rPr>
          <w:rFonts w:ascii="Arial Narrow" w:eastAsia="Calibri" w:hAnsi="Arial Narrow" w:cs="Times New Roman"/>
          <w:sz w:val="24"/>
          <w:szCs w:val="24"/>
        </w:rPr>
        <w:t>of</w:t>
      </w:r>
      <w:r w:rsidR="00264DBD">
        <w:rPr>
          <w:rFonts w:ascii="Arial Narrow" w:eastAsia="Calibri" w:hAnsi="Arial Narrow" w:cs="Times New Roman"/>
          <w:sz w:val="24"/>
          <w:szCs w:val="24"/>
        </w:rPr>
        <w:t xml:space="preserve"> the department was readjusted as</w:t>
      </w:r>
      <w:r w:rsidR="001E48B5" w:rsidRPr="00B056E6">
        <w:rPr>
          <w:rFonts w:ascii="Arial Narrow" w:eastAsia="Calibri" w:hAnsi="Arial Narrow" w:cs="Times New Roman"/>
          <w:sz w:val="24"/>
          <w:szCs w:val="24"/>
        </w:rPr>
        <w:t xml:space="preserve">of March </w:t>
      </w:r>
      <w:r w:rsidR="00B056E6" w:rsidRPr="00B056E6">
        <w:rPr>
          <w:rFonts w:ascii="Arial Narrow" w:eastAsia="Calibri" w:hAnsi="Arial Narrow" w:cs="Times New Roman"/>
          <w:sz w:val="24"/>
          <w:szCs w:val="24"/>
        </w:rPr>
        <w:t xml:space="preserve">2020 to accommodate the Tourism Relief </w:t>
      </w:r>
      <w:r w:rsidR="00133069" w:rsidRPr="00B056E6">
        <w:rPr>
          <w:rFonts w:ascii="Arial Narrow" w:eastAsia="Calibri" w:hAnsi="Arial Narrow" w:cs="Times New Roman"/>
          <w:sz w:val="24"/>
          <w:szCs w:val="24"/>
        </w:rPr>
        <w:t>Fund</w:t>
      </w:r>
      <w:r w:rsidR="00DC6D6B">
        <w:rPr>
          <w:rFonts w:ascii="Arial Narrow" w:eastAsia="Calibri" w:hAnsi="Arial Narrow" w:cs="Times New Roman"/>
          <w:sz w:val="24"/>
          <w:szCs w:val="24"/>
        </w:rPr>
        <w:t xml:space="preserve"> at R200 million</w:t>
      </w:r>
      <w:r w:rsidR="00B8187C">
        <w:rPr>
          <w:rFonts w:ascii="Arial Narrow" w:eastAsia="Calibri" w:hAnsi="Arial Narrow" w:cs="Times New Roman"/>
          <w:sz w:val="24"/>
          <w:szCs w:val="24"/>
        </w:rPr>
        <w:t>.</w:t>
      </w:r>
    </w:p>
    <w:p w:rsidR="00147A40" w:rsidRDefault="00147A40" w:rsidP="00653936">
      <w:pPr>
        <w:pStyle w:val="ListParagraph"/>
        <w:pBdr>
          <w:top w:val="nil"/>
          <w:left w:val="nil"/>
          <w:bottom w:val="nil"/>
          <w:right w:val="nil"/>
          <w:between w:val="nil"/>
          <w:bar w:val="nil"/>
        </w:pBdr>
        <w:tabs>
          <w:tab w:val="left" w:pos="567"/>
        </w:tabs>
        <w:spacing w:after="0" w:line="276" w:lineRule="auto"/>
        <w:ind w:left="1276" w:hanging="283"/>
        <w:jc w:val="both"/>
        <w:rPr>
          <w:rFonts w:ascii="Arial Narrow" w:eastAsia="Calibri" w:hAnsi="Arial Narrow" w:cs="Times New Roman"/>
          <w:sz w:val="24"/>
          <w:szCs w:val="24"/>
        </w:rPr>
      </w:pPr>
    </w:p>
    <w:p w:rsidR="00147A40" w:rsidRDefault="00147A40" w:rsidP="00653936">
      <w:pPr>
        <w:pStyle w:val="ListParagraph"/>
        <w:numPr>
          <w:ilvl w:val="0"/>
          <w:numId w:val="27"/>
        </w:numPr>
        <w:pBdr>
          <w:top w:val="nil"/>
          <w:left w:val="nil"/>
          <w:bottom w:val="nil"/>
          <w:right w:val="nil"/>
          <w:between w:val="nil"/>
          <w:bar w:val="nil"/>
        </w:pBdr>
        <w:tabs>
          <w:tab w:val="left" w:pos="567"/>
        </w:tabs>
        <w:spacing w:after="0" w:line="276" w:lineRule="auto"/>
        <w:ind w:left="1276" w:hanging="283"/>
        <w:jc w:val="both"/>
        <w:rPr>
          <w:rFonts w:ascii="Arial Narrow" w:eastAsia="Calibri" w:hAnsi="Arial Narrow" w:cs="Times New Roman"/>
          <w:color w:val="000000" w:themeColor="text1"/>
          <w:sz w:val="24"/>
          <w:szCs w:val="24"/>
          <w:u w:val="single"/>
        </w:rPr>
      </w:pPr>
      <w:r w:rsidRPr="00264DBD">
        <w:rPr>
          <w:rFonts w:ascii="Arial Narrow" w:eastAsia="Calibri" w:hAnsi="Arial Narrow" w:cs="Times New Roman"/>
          <w:color w:val="000000" w:themeColor="text1"/>
          <w:sz w:val="24"/>
          <w:szCs w:val="24"/>
          <w:u w:val="single"/>
        </w:rPr>
        <w:t xml:space="preserve">Engagement with The </w:t>
      </w:r>
      <w:r w:rsidR="00327E1C" w:rsidRPr="00264DBD">
        <w:rPr>
          <w:rFonts w:ascii="Arial Narrow" w:eastAsia="Calibri" w:hAnsi="Arial Narrow" w:cs="Times New Roman"/>
          <w:color w:val="000000" w:themeColor="text1"/>
          <w:sz w:val="24"/>
          <w:szCs w:val="24"/>
          <w:u w:val="single"/>
        </w:rPr>
        <w:t xml:space="preserve">Minister </w:t>
      </w:r>
      <w:r w:rsidRPr="00264DBD">
        <w:rPr>
          <w:rFonts w:ascii="Arial Narrow" w:eastAsia="Calibri" w:hAnsi="Arial Narrow" w:cs="Times New Roman"/>
          <w:color w:val="000000" w:themeColor="text1"/>
          <w:sz w:val="24"/>
          <w:szCs w:val="24"/>
          <w:u w:val="single"/>
        </w:rPr>
        <w:t xml:space="preserve">of Labour and </w:t>
      </w:r>
      <w:r w:rsidR="00133069">
        <w:rPr>
          <w:rFonts w:ascii="Arial Narrow" w:eastAsia="Calibri" w:hAnsi="Arial Narrow" w:cs="Times New Roman"/>
          <w:color w:val="000000" w:themeColor="text1"/>
          <w:sz w:val="24"/>
          <w:szCs w:val="24"/>
          <w:u w:val="single"/>
        </w:rPr>
        <w:t>Employment regarding UIF</w:t>
      </w:r>
    </w:p>
    <w:p w:rsidR="006A7082" w:rsidRPr="00985512" w:rsidRDefault="00264DBD" w:rsidP="00985512">
      <w:pPr>
        <w:pStyle w:val="ListParagraph"/>
        <w:pBdr>
          <w:top w:val="nil"/>
          <w:left w:val="nil"/>
          <w:bottom w:val="nil"/>
          <w:right w:val="nil"/>
          <w:between w:val="nil"/>
          <w:bar w:val="nil"/>
        </w:pBdr>
        <w:tabs>
          <w:tab w:val="left" w:pos="567"/>
        </w:tabs>
        <w:spacing w:after="0" w:line="276" w:lineRule="auto"/>
        <w:ind w:left="1276" w:hanging="283"/>
        <w:jc w:val="both"/>
        <w:rPr>
          <w:rFonts w:ascii="Arial Narrow" w:hAnsi="Arial Narrow" w:cs="Arial"/>
          <w:sz w:val="24"/>
          <w:szCs w:val="24"/>
        </w:rPr>
      </w:pPr>
      <w:r w:rsidRPr="00133069">
        <w:rPr>
          <w:rFonts w:ascii="Arial Narrow" w:hAnsi="Arial Narrow" w:cs="Arial"/>
          <w:sz w:val="24"/>
          <w:szCs w:val="24"/>
        </w:rPr>
        <w:t>Mechanisms for the facilitation of claims for tourism business was established between TBCSA and the UIF</w:t>
      </w:r>
      <w:r w:rsidR="00133069">
        <w:rPr>
          <w:rFonts w:ascii="Arial Narrow" w:hAnsi="Arial Narrow" w:cs="Arial"/>
          <w:sz w:val="24"/>
          <w:szCs w:val="24"/>
        </w:rPr>
        <w:t>.</w:t>
      </w:r>
    </w:p>
    <w:p w:rsidR="0007555D" w:rsidRDefault="0007555D" w:rsidP="00653936">
      <w:pPr>
        <w:pStyle w:val="ListParagraph"/>
        <w:pBdr>
          <w:top w:val="nil"/>
          <w:left w:val="nil"/>
          <w:bottom w:val="nil"/>
          <w:right w:val="nil"/>
          <w:between w:val="nil"/>
          <w:bar w:val="nil"/>
        </w:pBdr>
        <w:tabs>
          <w:tab w:val="left" w:pos="567"/>
        </w:tabs>
        <w:spacing w:after="0" w:line="276" w:lineRule="auto"/>
        <w:ind w:left="1276" w:hanging="283"/>
        <w:jc w:val="both"/>
        <w:rPr>
          <w:rFonts w:ascii="Arial Narrow" w:hAnsi="Arial Narrow" w:cs="Arial"/>
        </w:rPr>
      </w:pPr>
    </w:p>
    <w:p w:rsidR="0007555D" w:rsidRPr="006A16F9" w:rsidRDefault="0004283F" w:rsidP="00653936">
      <w:pPr>
        <w:pStyle w:val="ListParagraph"/>
        <w:numPr>
          <w:ilvl w:val="0"/>
          <w:numId w:val="27"/>
        </w:numPr>
        <w:pBdr>
          <w:top w:val="nil"/>
          <w:left w:val="nil"/>
          <w:bottom w:val="nil"/>
          <w:right w:val="nil"/>
          <w:between w:val="nil"/>
          <w:bar w:val="nil"/>
        </w:pBdr>
        <w:tabs>
          <w:tab w:val="left" w:pos="567"/>
        </w:tabs>
        <w:spacing w:after="0" w:line="276" w:lineRule="auto"/>
        <w:ind w:left="1276" w:hanging="283"/>
        <w:jc w:val="both"/>
        <w:rPr>
          <w:rFonts w:ascii="Arial Narrow" w:hAnsi="Arial Narrow" w:cs="Arial"/>
          <w:color w:val="000000" w:themeColor="text1"/>
        </w:rPr>
      </w:pPr>
      <w:r w:rsidRPr="006A16F9">
        <w:rPr>
          <w:rFonts w:ascii="Arial Narrow" w:hAnsi="Arial Narrow" w:cs="Arial"/>
          <w:color w:val="000000" w:themeColor="text1"/>
          <w:sz w:val="24"/>
          <w:szCs w:val="24"/>
          <w:u w:val="single"/>
        </w:rPr>
        <w:t>Quarantine</w:t>
      </w:r>
      <w:r w:rsidR="006A16F9">
        <w:rPr>
          <w:rFonts w:ascii="Arial Narrow" w:hAnsi="Arial Narrow" w:cs="Arial"/>
          <w:color w:val="000000" w:themeColor="text1"/>
          <w:sz w:val="24"/>
          <w:szCs w:val="24"/>
          <w:u w:val="single"/>
        </w:rPr>
        <w:t xml:space="preserve">  facilities  </w:t>
      </w:r>
    </w:p>
    <w:p w:rsidR="004F4B13" w:rsidRDefault="007F5740" w:rsidP="00653936">
      <w:pPr>
        <w:pBdr>
          <w:top w:val="nil"/>
          <w:left w:val="nil"/>
          <w:bottom w:val="nil"/>
          <w:right w:val="nil"/>
          <w:between w:val="nil"/>
          <w:bar w:val="nil"/>
        </w:pBdr>
        <w:tabs>
          <w:tab w:val="left" w:pos="567"/>
        </w:tabs>
        <w:spacing w:after="0" w:line="276" w:lineRule="auto"/>
        <w:ind w:left="1276" w:hanging="283"/>
        <w:jc w:val="both"/>
        <w:rPr>
          <w:rFonts w:ascii="Arial Narrow" w:hAnsi="Arial Narrow" w:cs="Arial"/>
        </w:rPr>
      </w:pPr>
      <w:r w:rsidRPr="00133069">
        <w:rPr>
          <w:rFonts w:ascii="Arial Narrow" w:hAnsi="Arial Narrow" w:cs="Arial"/>
          <w:sz w:val="24"/>
          <w:szCs w:val="24"/>
        </w:rPr>
        <w:t xml:space="preserve">Since the implementation of </w:t>
      </w:r>
      <w:r w:rsidR="00133069">
        <w:rPr>
          <w:rFonts w:ascii="Arial Narrow" w:hAnsi="Arial Narrow" w:cs="Arial"/>
          <w:sz w:val="24"/>
          <w:szCs w:val="24"/>
        </w:rPr>
        <w:t xml:space="preserve">Level 5, of the </w:t>
      </w:r>
      <w:r w:rsidRPr="00133069">
        <w:rPr>
          <w:rFonts w:ascii="Arial Narrow" w:hAnsi="Arial Narrow" w:cs="Arial"/>
          <w:sz w:val="24"/>
          <w:szCs w:val="24"/>
        </w:rPr>
        <w:t>Risk A</w:t>
      </w:r>
      <w:r w:rsidR="00E527FC">
        <w:rPr>
          <w:rFonts w:ascii="Arial Narrow" w:hAnsi="Arial Narrow" w:cs="Arial"/>
          <w:sz w:val="24"/>
          <w:szCs w:val="24"/>
        </w:rPr>
        <w:t>djusted strategy,</w:t>
      </w:r>
      <w:r w:rsidR="006E090D" w:rsidRPr="00133069">
        <w:rPr>
          <w:rFonts w:ascii="Arial Narrow" w:hAnsi="Arial Narrow" w:cs="Arial"/>
          <w:sz w:val="24"/>
          <w:szCs w:val="24"/>
        </w:rPr>
        <w:t xml:space="preserve"> accommodation</w:t>
      </w:r>
      <w:r w:rsidRPr="00133069">
        <w:rPr>
          <w:rFonts w:ascii="Arial Narrow" w:hAnsi="Arial Narrow" w:cs="Arial"/>
          <w:sz w:val="24"/>
          <w:szCs w:val="24"/>
        </w:rPr>
        <w:t xml:space="preserve"> facilities were identified to be used as </w:t>
      </w:r>
      <w:r w:rsidR="006E090D" w:rsidRPr="00133069">
        <w:rPr>
          <w:rFonts w:ascii="Arial Narrow" w:hAnsi="Arial Narrow" w:cs="Arial"/>
          <w:sz w:val="24"/>
          <w:szCs w:val="24"/>
        </w:rPr>
        <w:t>q</w:t>
      </w:r>
      <w:r w:rsidRPr="00133069">
        <w:rPr>
          <w:rFonts w:ascii="Arial Narrow" w:hAnsi="Arial Narrow" w:cs="Arial"/>
          <w:sz w:val="24"/>
          <w:szCs w:val="24"/>
        </w:rPr>
        <w:t>uarantine sites</w:t>
      </w:r>
      <w:r>
        <w:rPr>
          <w:rFonts w:ascii="Arial Narrow" w:hAnsi="Arial Narrow" w:cs="Arial"/>
        </w:rPr>
        <w:t>.</w:t>
      </w:r>
    </w:p>
    <w:p w:rsidR="006E090D" w:rsidRPr="004F4B13" w:rsidRDefault="006E090D" w:rsidP="00653936">
      <w:pPr>
        <w:pBdr>
          <w:top w:val="nil"/>
          <w:left w:val="nil"/>
          <w:bottom w:val="nil"/>
          <w:right w:val="nil"/>
          <w:between w:val="nil"/>
          <w:bar w:val="nil"/>
        </w:pBdr>
        <w:tabs>
          <w:tab w:val="left" w:pos="567"/>
        </w:tabs>
        <w:spacing w:after="0" w:line="276" w:lineRule="auto"/>
        <w:ind w:left="1276" w:hanging="283"/>
        <w:jc w:val="both"/>
        <w:rPr>
          <w:rFonts w:ascii="Arial Narrow" w:hAnsi="Arial Narrow" w:cs="Arial"/>
        </w:rPr>
      </w:pPr>
    </w:p>
    <w:p w:rsidR="00735076" w:rsidRPr="00735076" w:rsidRDefault="00410DC2" w:rsidP="00653936">
      <w:pPr>
        <w:pStyle w:val="ListParagraph"/>
        <w:numPr>
          <w:ilvl w:val="0"/>
          <w:numId w:val="27"/>
        </w:numPr>
        <w:pBdr>
          <w:top w:val="nil"/>
          <w:left w:val="nil"/>
          <w:bottom w:val="nil"/>
          <w:right w:val="nil"/>
          <w:between w:val="nil"/>
          <w:bar w:val="nil"/>
        </w:pBdr>
        <w:tabs>
          <w:tab w:val="left" w:pos="567"/>
        </w:tabs>
        <w:spacing w:after="0" w:line="276" w:lineRule="auto"/>
        <w:ind w:left="1276" w:hanging="283"/>
        <w:jc w:val="both"/>
        <w:rPr>
          <w:rFonts w:ascii="Arial Narrow" w:hAnsi="Arial Narrow" w:cs="Arial"/>
          <w:color w:val="000000" w:themeColor="text1"/>
          <w:u w:val="single"/>
        </w:rPr>
      </w:pPr>
      <w:r>
        <w:rPr>
          <w:rFonts w:ascii="Arial Narrow" w:eastAsia="Arial Unicode MS" w:hAnsi="Arial Narrow" w:cs="Times New Roman"/>
          <w:bCs/>
          <w:color w:val="000000" w:themeColor="text1"/>
          <w:sz w:val="24"/>
          <w:szCs w:val="24"/>
          <w:u w:val="single"/>
          <w:bdr w:val="nil"/>
          <w:lang w:val="en-US"/>
        </w:rPr>
        <w:t xml:space="preserve">Repatriation </w:t>
      </w:r>
      <w:r w:rsidR="00735076" w:rsidRPr="00735076">
        <w:rPr>
          <w:rFonts w:ascii="Arial Narrow" w:eastAsia="Arial Unicode MS" w:hAnsi="Arial Narrow" w:cs="Times New Roman"/>
          <w:bCs/>
          <w:color w:val="000000" w:themeColor="text1"/>
          <w:sz w:val="24"/>
          <w:szCs w:val="24"/>
          <w:u w:val="single"/>
          <w:bdr w:val="nil"/>
          <w:lang w:val="en-US"/>
        </w:rPr>
        <w:t xml:space="preserve">of </w:t>
      </w:r>
      <w:r w:rsidR="009D28F0">
        <w:rPr>
          <w:rFonts w:ascii="Arial Narrow" w:eastAsia="Arial Unicode MS" w:hAnsi="Arial Narrow" w:cs="Times New Roman"/>
          <w:bCs/>
          <w:color w:val="000000" w:themeColor="text1"/>
          <w:sz w:val="24"/>
          <w:szCs w:val="24"/>
          <w:u w:val="single"/>
          <w:bdr w:val="nil"/>
          <w:lang w:val="en-US"/>
        </w:rPr>
        <w:t>tourists</w:t>
      </w:r>
    </w:p>
    <w:p w:rsidR="004F4B13" w:rsidRPr="00EF6D91" w:rsidRDefault="006E090D" w:rsidP="00EF6D91">
      <w:pPr>
        <w:pStyle w:val="ListParagraph"/>
        <w:pBdr>
          <w:top w:val="nil"/>
          <w:left w:val="nil"/>
          <w:bottom w:val="nil"/>
          <w:right w:val="nil"/>
          <w:between w:val="nil"/>
          <w:bar w:val="nil"/>
        </w:pBdr>
        <w:tabs>
          <w:tab w:val="left" w:pos="567"/>
        </w:tabs>
        <w:spacing w:after="0" w:line="276" w:lineRule="auto"/>
        <w:ind w:left="1276" w:hanging="283"/>
        <w:jc w:val="both"/>
        <w:rPr>
          <w:rFonts w:ascii="Arial Narrow" w:eastAsia="Arial Unicode MS" w:hAnsi="Arial Narrow" w:cs="Times New Roman"/>
          <w:bCs/>
          <w:color w:val="000000" w:themeColor="text1"/>
          <w:sz w:val="24"/>
          <w:szCs w:val="24"/>
          <w:bdr w:val="nil"/>
          <w:lang w:val="en-US"/>
        </w:rPr>
      </w:pPr>
      <w:r>
        <w:rPr>
          <w:rFonts w:ascii="Arial Narrow" w:eastAsia="Arial Unicode MS" w:hAnsi="Arial Narrow" w:cs="Times New Roman"/>
          <w:bCs/>
          <w:color w:val="000000" w:themeColor="text1"/>
          <w:sz w:val="24"/>
          <w:szCs w:val="24"/>
          <w:bdr w:val="nil"/>
          <w:lang w:val="en-US"/>
        </w:rPr>
        <w:t xml:space="preserve">Since Level 5 of the Risk </w:t>
      </w:r>
      <w:r w:rsidR="00E527FC">
        <w:rPr>
          <w:rFonts w:ascii="Arial Narrow" w:eastAsia="Arial Unicode MS" w:hAnsi="Arial Narrow" w:cs="Times New Roman"/>
          <w:bCs/>
          <w:color w:val="000000" w:themeColor="text1"/>
          <w:sz w:val="24"/>
          <w:szCs w:val="24"/>
          <w:bdr w:val="nil"/>
          <w:lang w:val="en-US"/>
        </w:rPr>
        <w:t xml:space="preserve">Adjusted Strategy, </w:t>
      </w:r>
      <w:r w:rsidR="009D28F0">
        <w:rPr>
          <w:rFonts w:ascii="Arial Narrow" w:eastAsia="Arial Unicode MS" w:hAnsi="Arial Narrow" w:cs="Times New Roman"/>
          <w:bCs/>
          <w:color w:val="000000" w:themeColor="text1"/>
          <w:sz w:val="24"/>
          <w:szCs w:val="24"/>
          <w:bdr w:val="nil"/>
          <w:lang w:val="en-US"/>
        </w:rPr>
        <w:t xml:space="preserve">tourists </w:t>
      </w:r>
      <w:r w:rsidRPr="00EF6D91">
        <w:rPr>
          <w:rFonts w:ascii="Arial Narrow" w:eastAsia="Arial Unicode MS" w:hAnsi="Arial Narrow" w:cs="Times New Roman"/>
          <w:bCs/>
          <w:color w:val="000000" w:themeColor="text1"/>
          <w:sz w:val="24"/>
          <w:szCs w:val="24"/>
          <w:bdr w:val="nil"/>
          <w:lang w:val="en-US"/>
        </w:rPr>
        <w:t xml:space="preserve">were </w:t>
      </w:r>
      <w:r w:rsidR="009D28F0">
        <w:rPr>
          <w:rFonts w:ascii="Arial Narrow" w:eastAsia="Arial Unicode MS" w:hAnsi="Arial Narrow" w:cs="Times New Roman"/>
          <w:bCs/>
          <w:color w:val="000000" w:themeColor="text1"/>
          <w:sz w:val="24"/>
          <w:szCs w:val="24"/>
          <w:bdr w:val="nil"/>
          <w:lang w:val="en-US"/>
        </w:rPr>
        <w:t>repatriated</w:t>
      </w:r>
    </w:p>
    <w:p w:rsidR="004F4B13" w:rsidRDefault="004F4B13" w:rsidP="00653936">
      <w:pPr>
        <w:pStyle w:val="ListParagraph"/>
        <w:pBdr>
          <w:top w:val="nil"/>
          <w:left w:val="nil"/>
          <w:bottom w:val="nil"/>
          <w:right w:val="nil"/>
          <w:between w:val="nil"/>
          <w:bar w:val="nil"/>
        </w:pBdr>
        <w:tabs>
          <w:tab w:val="left" w:pos="567"/>
        </w:tabs>
        <w:spacing w:after="0" w:line="276" w:lineRule="auto"/>
        <w:ind w:left="1276" w:hanging="283"/>
        <w:jc w:val="both"/>
        <w:rPr>
          <w:rFonts w:ascii="Arial Narrow" w:hAnsi="Arial Narrow" w:cs="Arial"/>
        </w:rPr>
      </w:pPr>
    </w:p>
    <w:p w:rsidR="00F23C6C" w:rsidRDefault="00F23C6C" w:rsidP="00653936">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u w:val="single"/>
          <w:bdr w:val="nil"/>
          <w:lang w:val="en-US"/>
        </w:rPr>
      </w:pPr>
      <w:r w:rsidRPr="00355536">
        <w:rPr>
          <w:rFonts w:ascii="Arial Narrow" w:eastAsia="Arial Unicode MS" w:hAnsi="Arial Narrow" w:cs="Times New Roman"/>
          <w:bCs/>
          <w:sz w:val="24"/>
          <w:szCs w:val="24"/>
          <w:u w:val="single"/>
          <w:bdr w:val="nil"/>
          <w:lang w:val="en-US"/>
        </w:rPr>
        <w:t>The development of the Tourism Sector Recovery Plan</w:t>
      </w:r>
    </w:p>
    <w:p w:rsidR="00B41655" w:rsidRDefault="005335D1" w:rsidP="00B41655">
      <w:pPr>
        <w:pStyle w:val="ListParagraph"/>
        <w:pBdr>
          <w:top w:val="nil"/>
          <w:left w:val="nil"/>
          <w:bottom w:val="nil"/>
          <w:right w:val="nil"/>
          <w:between w:val="nil"/>
          <w:bar w:val="nil"/>
        </w:pBdr>
        <w:tabs>
          <w:tab w:val="left" w:pos="1890"/>
        </w:tabs>
        <w:spacing w:after="0" w:line="276" w:lineRule="auto"/>
        <w:ind w:left="1276"/>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Tourism Sector Recovery Plan was developed through intensive consultations and was published for public comments on 1 August 2020</w:t>
      </w:r>
      <w:r w:rsidR="00AC72EA">
        <w:rPr>
          <w:rFonts w:ascii="Arial Narrow" w:eastAsia="Arial Unicode MS" w:hAnsi="Arial Narrow" w:cs="Times New Roman"/>
          <w:bCs/>
          <w:sz w:val="24"/>
          <w:szCs w:val="24"/>
          <w:bdr w:val="nil"/>
          <w:lang w:val="en-US"/>
        </w:rPr>
        <w:t>.</w:t>
      </w:r>
    </w:p>
    <w:p w:rsidR="00B41655" w:rsidRDefault="00B41655" w:rsidP="00B41655">
      <w:pPr>
        <w:pStyle w:val="ListParagraph"/>
        <w:pBdr>
          <w:top w:val="nil"/>
          <w:left w:val="nil"/>
          <w:bottom w:val="nil"/>
          <w:right w:val="nil"/>
          <w:between w:val="nil"/>
          <w:bar w:val="nil"/>
        </w:pBdr>
        <w:tabs>
          <w:tab w:val="left" w:pos="1890"/>
        </w:tabs>
        <w:spacing w:after="0" w:line="276" w:lineRule="auto"/>
        <w:ind w:left="1276"/>
        <w:jc w:val="both"/>
        <w:rPr>
          <w:rFonts w:ascii="Arial Narrow" w:eastAsia="Arial Unicode MS" w:hAnsi="Arial Narrow" w:cs="Times New Roman"/>
          <w:bCs/>
          <w:sz w:val="24"/>
          <w:szCs w:val="24"/>
          <w:bdr w:val="nil"/>
          <w:lang w:val="en-US"/>
        </w:rPr>
      </w:pPr>
    </w:p>
    <w:p w:rsidR="00985512" w:rsidRPr="0093365A" w:rsidRDefault="00577417" w:rsidP="00755A89">
      <w:pPr>
        <w:pStyle w:val="ListParagraph"/>
        <w:numPr>
          <w:ilvl w:val="0"/>
          <w:numId w:val="26"/>
        </w:numPr>
        <w:pBdr>
          <w:top w:val="nil"/>
          <w:left w:val="nil"/>
          <w:bottom w:val="nil"/>
          <w:right w:val="nil"/>
          <w:between w:val="nil"/>
          <w:bar w:val="nil"/>
        </w:pBdr>
        <w:tabs>
          <w:tab w:val="left" w:pos="1890"/>
        </w:tabs>
        <w:spacing w:after="0" w:line="276" w:lineRule="auto"/>
        <w:ind w:left="1276" w:hanging="283"/>
        <w:jc w:val="both"/>
        <w:rPr>
          <w:rFonts w:ascii="Arial Narrow" w:eastAsia="Arial Unicode MS" w:hAnsi="Arial Narrow" w:cs="Times New Roman"/>
          <w:bCs/>
          <w:sz w:val="24"/>
          <w:szCs w:val="24"/>
          <w:bdr w:val="nil"/>
          <w:lang w:val="en-US"/>
        </w:rPr>
      </w:pPr>
      <w:r w:rsidRPr="0093365A">
        <w:rPr>
          <w:rFonts w:ascii="Arial Narrow" w:eastAsia="Arial Unicode MS" w:hAnsi="Arial Narrow" w:cs="Times New Roman"/>
          <w:bCs/>
          <w:sz w:val="24"/>
          <w:szCs w:val="24"/>
          <w:u w:val="single"/>
          <w:bdr w:val="nil"/>
          <w:lang w:val="en-US"/>
        </w:rPr>
        <w:t xml:space="preserve">Engagement with </w:t>
      </w:r>
      <w:r w:rsidR="00F1721A" w:rsidRPr="0093365A">
        <w:rPr>
          <w:rFonts w:ascii="Arial Narrow" w:eastAsia="Arial Unicode MS" w:hAnsi="Arial Narrow" w:cs="Times New Roman"/>
          <w:bCs/>
          <w:sz w:val="24"/>
          <w:szCs w:val="24"/>
          <w:u w:val="single"/>
          <w:bdr w:val="nil"/>
          <w:lang w:val="en-US"/>
        </w:rPr>
        <w:t>events and meeting owners</w:t>
      </w:r>
    </w:p>
    <w:p w:rsidR="00F1721A" w:rsidRDefault="00F1721A" w:rsidP="00F25022">
      <w:pPr>
        <w:pStyle w:val="ListParagraph"/>
        <w:pBdr>
          <w:top w:val="nil"/>
          <w:left w:val="nil"/>
          <w:bottom w:val="nil"/>
          <w:right w:val="nil"/>
          <w:between w:val="nil"/>
          <w:bar w:val="nil"/>
        </w:pBdr>
        <w:tabs>
          <w:tab w:val="left" w:pos="1890"/>
        </w:tabs>
        <w:spacing w:after="0" w:line="276" w:lineRule="auto"/>
        <w:ind w:left="1276"/>
        <w:jc w:val="both"/>
        <w:rPr>
          <w:rFonts w:ascii="Arial Narrow" w:eastAsia="Arial Unicode MS" w:hAnsi="Arial Narrow" w:cs="Times New Roman"/>
          <w:bCs/>
          <w:sz w:val="24"/>
          <w:szCs w:val="24"/>
          <w:bdr w:val="nil"/>
          <w:lang w:val="en-US"/>
        </w:rPr>
      </w:pPr>
    </w:p>
    <w:p w:rsidR="00F1721A" w:rsidRDefault="001F75A3" w:rsidP="00F25022">
      <w:pPr>
        <w:pStyle w:val="ListParagraph"/>
        <w:pBdr>
          <w:top w:val="nil"/>
          <w:left w:val="nil"/>
          <w:bottom w:val="nil"/>
          <w:right w:val="nil"/>
          <w:between w:val="nil"/>
          <w:bar w:val="nil"/>
        </w:pBdr>
        <w:tabs>
          <w:tab w:val="left" w:pos="1890"/>
        </w:tabs>
        <w:spacing w:after="0" w:line="276" w:lineRule="auto"/>
        <w:ind w:left="1276"/>
        <w:jc w:val="both"/>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 xml:space="preserve">Engagements were held with </w:t>
      </w:r>
      <w:r w:rsidR="00EA481C">
        <w:rPr>
          <w:rFonts w:ascii="Arial Narrow" w:eastAsia="Arial Unicode MS" w:hAnsi="Arial Narrow" w:cs="Times New Roman"/>
          <w:bCs/>
          <w:sz w:val="24"/>
          <w:szCs w:val="24"/>
          <w:bdr w:val="nil"/>
          <w:lang w:val="en-US"/>
        </w:rPr>
        <w:t>meetings and events owners</w:t>
      </w:r>
      <w:r w:rsidR="008E6C4E">
        <w:rPr>
          <w:rFonts w:ascii="Arial Narrow" w:eastAsia="Arial Unicode MS" w:hAnsi="Arial Narrow" w:cs="Times New Roman"/>
          <w:bCs/>
          <w:sz w:val="24"/>
          <w:szCs w:val="24"/>
          <w:bdr w:val="nil"/>
          <w:lang w:val="en-US"/>
        </w:rPr>
        <w:t xml:space="preserve">to </w:t>
      </w:r>
      <w:r w:rsidR="0004111C">
        <w:rPr>
          <w:rFonts w:ascii="Arial Narrow" w:eastAsia="Arial Unicode MS" w:hAnsi="Arial Narrow" w:cs="Times New Roman"/>
          <w:bCs/>
          <w:sz w:val="24"/>
          <w:szCs w:val="24"/>
          <w:bdr w:val="nil"/>
          <w:lang w:val="en-US"/>
        </w:rPr>
        <w:t xml:space="preserve">appraise them about the situation and </w:t>
      </w:r>
      <w:r w:rsidR="00AA36C2">
        <w:rPr>
          <w:rFonts w:ascii="Arial Narrow" w:eastAsia="Arial Unicode MS" w:hAnsi="Arial Narrow" w:cs="Times New Roman"/>
          <w:bCs/>
          <w:sz w:val="24"/>
          <w:szCs w:val="24"/>
          <w:bdr w:val="nil"/>
          <w:lang w:val="en-US"/>
        </w:rPr>
        <w:t>the need to explore mitigation</w:t>
      </w:r>
      <w:r w:rsidR="001177E2">
        <w:rPr>
          <w:rFonts w:ascii="Arial Narrow" w:eastAsia="Arial Unicode MS" w:hAnsi="Arial Narrow" w:cs="Times New Roman"/>
          <w:bCs/>
          <w:sz w:val="24"/>
          <w:szCs w:val="24"/>
          <w:bdr w:val="nil"/>
          <w:lang w:val="en-US"/>
        </w:rPr>
        <w:t xml:space="preserve">s to minimize loses. </w:t>
      </w:r>
    </w:p>
    <w:p w:rsidR="00F23C6C" w:rsidRDefault="00F23C6C" w:rsidP="00F25022">
      <w:pPr>
        <w:pStyle w:val="ListParagraph"/>
        <w:pBdr>
          <w:top w:val="nil"/>
          <w:left w:val="nil"/>
          <w:bottom w:val="nil"/>
          <w:right w:val="nil"/>
          <w:between w:val="nil"/>
          <w:bar w:val="nil"/>
        </w:pBdr>
        <w:tabs>
          <w:tab w:val="left" w:pos="567"/>
        </w:tabs>
        <w:spacing w:after="0" w:line="276" w:lineRule="auto"/>
        <w:ind w:left="1276"/>
        <w:jc w:val="both"/>
        <w:rPr>
          <w:rFonts w:ascii="Arial Narrow" w:hAnsi="Arial Narrow" w:cs="Arial"/>
        </w:rPr>
      </w:pPr>
    </w:p>
    <w:sectPr w:rsidR="00F23C6C"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173" w:rsidRDefault="00CD2173">
      <w:pPr>
        <w:spacing w:after="0" w:line="240" w:lineRule="auto"/>
      </w:pPr>
      <w:r>
        <w:separator/>
      </w:r>
    </w:p>
  </w:endnote>
  <w:endnote w:type="continuationSeparator" w:id="1">
    <w:p w:rsidR="00CD2173" w:rsidRDefault="00CD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9A0955" w:rsidP="002F279D">
        <w:pPr>
          <w:pStyle w:val="Footer"/>
          <w:tabs>
            <w:tab w:val="clear" w:pos="4513"/>
            <w:tab w:val="center" w:pos="5103"/>
          </w:tabs>
          <w:jc w:val="right"/>
          <w:rPr>
            <w:rFonts w:ascii="Arial Narrow" w:hAnsi="Arial Narrow"/>
          </w:rPr>
        </w:pPr>
        <w:r>
          <w:rPr>
            <w:rFonts w:ascii="Arial Narrow" w:hAnsi="Arial Narrow"/>
            <w:sz w:val="18"/>
            <w:szCs w:val="18"/>
          </w:rPr>
          <w:t>170</w:t>
        </w:r>
        <w:r w:rsidR="009F7417">
          <w:rPr>
            <w:rFonts w:ascii="Arial Narrow" w:hAnsi="Arial Narrow"/>
            <w:sz w:val="18"/>
            <w:szCs w:val="18"/>
          </w:rPr>
          <w:t>5</w:t>
        </w:r>
        <w:r w:rsidR="00504917" w:rsidRPr="00504917">
          <w:rPr>
            <w:rFonts w:ascii="Arial Narrow" w:hAnsi="Arial Narrow"/>
            <w:sz w:val="18"/>
            <w:szCs w:val="18"/>
          </w:rPr>
          <w:t xml:space="preserve"> (NW</w:t>
        </w:r>
        <w:r>
          <w:rPr>
            <w:rFonts w:ascii="Arial Narrow" w:hAnsi="Arial Narrow"/>
            <w:sz w:val="18"/>
            <w:szCs w:val="18"/>
          </w:rPr>
          <w:t>209</w:t>
        </w:r>
        <w:r w:rsidR="009F7417">
          <w:rPr>
            <w:rFonts w:ascii="Arial Narrow" w:hAnsi="Arial Narrow"/>
            <w:sz w:val="18"/>
            <w:szCs w:val="18"/>
          </w:rPr>
          <w:t>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AF171D" w:rsidRPr="00013AC6">
          <w:rPr>
            <w:rFonts w:ascii="Arial Narrow" w:hAnsi="Arial Narrow"/>
          </w:rPr>
          <w:fldChar w:fldCharType="begin"/>
        </w:r>
        <w:r w:rsidR="00013AC6" w:rsidRPr="00013AC6">
          <w:rPr>
            <w:rFonts w:ascii="Arial Narrow" w:hAnsi="Arial Narrow"/>
          </w:rPr>
          <w:instrText xml:space="preserve"> PAGE   \* MERGEFORMAT </w:instrText>
        </w:r>
        <w:r w:rsidR="00AF171D" w:rsidRPr="00013AC6">
          <w:rPr>
            <w:rFonts w:ascii="Arial Narrow" w:hAnsi="Arial Narrow"/>
          </w:rPr>
          <w:fldChar w:fldCharType="separate"/>
        </w:r>
        <w:r w:rsidR="00EC07E5">
          <w:rPr>
            <w:rFonts w:ascii="Arial Narrow" w:hAnsi="Arial Narrow"/>
            <w:noProof/>
          </w:rPr>
          <w:t>3</w:t>
        </w:r>
        <w:r w:rsidR="00AF171D" w:rsidRPr="00013AC6">
          <w:rPr>
            <w:rFonts w:ascii="Arial Narrow" w:hAnsi="Arial Narrow"/>
            <w:noProof/>
          </w:rPr>
          <w:fldChar w:fldCharType="end"/>
        </w:r>
      </w:p>
    </w:sdtContent>
  </w:sdt>
  <w:p w:rsidR="00C0184E" w:rsidRPr="00013AC6" w:rsidRDefault="00CD217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D2173">
    <w:pPr>
      <w:pStyle w:val="Footer"/>
      <w:jc w:val="right"/>
    </w:pPr>
  </w:p>
  <w:p w:rsidR="001656DE" w:rsidRPr="006016C0" w:rsidRDefault="00D100A6" w:rsidP="006016C0">
    <w:pPr>
      <w:pStyle w:val="HeaderFooter"/>
      <w:jc w:val="center"/>
      <w:rPr>
        <w:rFonts w:ascii="Arial Narrow" w:hAnsi="Arial Narrow"/>
        <w:sz w:val="18"/>
        <w:szCs w:val="18"/>
      </w:rPr>
    </w:pPr>
    <w:r>
      <w:rPr>
        <w:rFonts w:ascii="Arial Narrow" w:hAnsi="Arial Narrow"/>
        <w:sz w:val="18"/>
        <w:szCs w:val="18"/>
      </w:rPr>
      <w:t>1</w:t>
    </w:r>
    <w:r w:rsidR="009F7417">
      <w:rPr>
        <w:rFonts w:ascii="Arial Narrow" w:hAnsi="Arial Narrow"/>
        <w:sz w:val="18"/>
        <w:szCs w:val="18"/>
      </w:rPr>
      <w:t>705</w:t>
    </w:r>
    <w:r>
      <w:rPr>
        <w:rFonts w:ascii="Arial Narrow" w:hAnsi="Arial Narrow"/>
        <w:sz w:val="18"/>
        <w:szCs w:val="18"/>
      </w:rPr>
      <w:t xml:space="preserve"> (NW</w:t>
    </w:r>
    <w:r w:rsidR="009A0955">
      <w:rPr>
        <w:rFonts w:ascii="Arial Narrow" w:hAnsi="Arial Narrow"/>
        <w:sz w:val="18"/>
        <w:szCs w:val="18"/>
      </w:rPr>
      <w:t>209</w:t>
    </w:r>
    <w:r w:rsidR="009F7417">
      <w:rPr>
        <w:rFonts w:ascii="Arial Narrow" w:hAnsi="Arial Narrow"/>
        <w:sz w:val="18"/>
        <w:szCs w:val="18"/>
      </w:rPr>
      <w:t>5</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173" w:rsidRDefault="00CD2173">
      <w:pPr>
        <w:spacing w:after="0" w:line="240" w:lineRule="auto"/>
      </w:pPr>
      <w:r>
        <w:separator/>
      </w:r>
    </w:p>
  </w:footnote>
  <w:footnote w:type="continuationSeparator" w:id="1">
    <w:p w:rsidR="00CD2173" w:rsidRDefault="00CD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1670"/>
    <w:multiLevelType w:val="hybridMultilevel"/>
    <w:tmpl w:val="FD8EFD6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D16C18"/>
    <w:multiLevelType w:val="hybridMultilevel"/>
    <w:tmpl w:val="297AA15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1E5457"/>
    <w:multiLevelType w:val="hybridMultilevel"/>
    <w:tmpl w:val="24E84FC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7871894"/>
    <w:multiLevelType w:val="hybridMultilevel"/>
    <w:tmpl w:val="2CF40BF6"/>
    <w:lvl w:ilvl="0" w:tplc="5B181398">
      <w:start w:val="1"/>
      <w:numFmt w:val="bullet"/>
      <w:lvlText w:val="•"/>
      <w:lvlJc w:val="left"/>
      <w:pPr>
        <w:tabs>
          <w:tab w:val="num" w:pos="1440"/>
        </w:tabs>
        <w:ind w:left="1440" w:hanging="360"/>
      </w:pPr>
      <w:rPr>
        <w:rFonts w:ascii="Arial" w:hAnsi="Arial" w:hint="default"/>
      </w:rPr>
    </w:lvl>
    <w:lvl w:ilvl="1" w:tplc="2B56DDE4">
      <w:numFmt w:val="bullet"/>
      <w:lvlText w:val="•"/>
      <w:lvlJc w:val="left"/>
      <w:pPr>
        <w:tabs>
          <w:tab w:val="num" w:pos="2160"/>
        </w:tabs>
        <w:ind w:left="2160" w:hanging="360"/>
      </w:pPr>
      <w:rPr>
        <w:rFonts w:ascii="Arial" w:hAnsi="Arial" w:hint="default"/>
      </w:rPr>
    </w:lvl>
    <w:lvl w:ilvl="2" w:tplc="2458C4E8" w:tentative="1">
      <w:start w:val="1"/>
      <w:numFmt w:val="bullet"/>
      <w:lvlText w:val="•"/>
      <w:lvlJc w:val="left"/>
      <w:pPr>
        <w:tabs>
          <w:tab w:val="num" w:pos="2880"/>
        </w:tabs>
        <w:ind w:left="2880" w:hanging="360"/>
      </w:pPr>
      <w:rPr>
        <w:rFonts w:ascii="Arial" w:hAnsi="Arial" w:hint="default"/>
      </w:rPr>
    </w:lvl>
    <w:lvl w:ilvl="3" w:tplc="89308D46" w:tentative="1">
      <w:start w:val="1"/>
      <w:numFmt w:val="bullet"/>
      <w:lvlText w:val="•"/>
      <w:lvlJc w:val="left"/>
      <w:pPr>
        <w:tabs>
          <w:tab w:val="num" w:pos="3600"/>
        </w:tabs>
        <w:ind w:left="3600" w:hanging="360"/>
      </w:pPr>
      <w:rPr>
        <w:rFonts w:ascii="Arial" w:hAnsi="Arial" w:hint="default"/>
      </w:rPr>
    </w:lvl>
    <w:lvl w:ilvl="4" w:tplc="2B4C6CA2" w:tentative="1">
      <w:start w:val="1"/>
      <w:numFmt w:val="bullet"/>
      <w:lvlText w:val="•"/>
      <w:lvlJc w:val="left"/>
      <w:pPr>
        <w:tabs>
          <w:tab w:val="num" w:pos="4320"/>
        </w:tabs>
        <w:ind w:left="4320" w:hanging="360"/>
      </w:pPr>
      <w:rPr>
        <w:rFonts w:ascii="Arial" w:hAnsi="Arial" w:hint="default"/>
      </w:rPr>
    </w:lvl>
    <w:lvl w:ilvl="5" w:tplc="12FA4058" w:tentative="1">
      <w:start w:val="1"/>
      <w:numFmt w:val="bullet"/>
      <w:lvlText w:val="•"/>
      <w:lvlJc w:val="left"/>
      <w:pPr>
        <w:tabs>
          <w:tab w:val="num" w:pos="5040"/>
        </w:tabs>
        <w:ind w:left="5040" w:hanging="360"/>
      </w:pPr>
      <w:rPr>
        <w:rFonts w:ascii="Arial" w:hAnsi="Arial" w:hint="default"/>
      </w:rPr>
    </w:lvl>
    <w:lvl w:ilvl="6" w:tplc="E9B6AA9A" w:tentative="1">
      <w:start w:val="1"/>
      <w:numFmt w:val="bullet"/>
      <w:lvlText w:val="•"/>
      <w:lvlJc w:val="left"/>
      <w:pPr>
        <w:tabs>
          <w:tab w:val="num" w:pos="5760"/>
        </w:tabs>
        <w:ind w:left="5760" w:hanging="360"/>
      </w:pPr>
      <w:rPr>
        <w:rFonts w:ascii="Arial" w:hAnsi="Arial" w:hint="default"/>
      </w:rPr>
    </w:lvl>
    <w:lvl w:ilvl="7" w:tplc="440AA16C" w:tentative="1">
      <w:start w:val="1"/>
      <w:numFmt w:val="bullet"/>
      <w:lvlText w:val="•"/>
      <w:lvlJc w:val="left"/>
      <w:pPr>
        <w:tabs>
          <w:tab w:val="num" w:pos="6480"/>
        </w:tabs>
        <w:ind w:left="6480" w:hanging="360"/>
      </w:pPr>
      <w:rPr>
        <w:rFonts w:ascii="Arial" w:hAnsi="Arial" w:hint="default"/>
      </w:rPr>
    </w:lvl>
    <w:lvl w:ilvl="8" w:tplc="145447BE" w:tentative="1">
      <w:start w:val="1"/>
      <w:numFmt w:val="bullet"/>
      <w:lvlText w:val="•"/>
      <w:lvlJc w:val="left"/>
      <w:pPr>
        <w:tabs>
          <w:tab w:val="num" w:pos="7200"/>
        </w:tabs>
        <w:ind w:left="7200" w:hanging="360"/>
      </w:pPr>
      <w:rPr>
        <w:rFonts w:ascii="Arial" w:hAnsi="Arial" w:hint="default"/>
      </w:rPr>
    </w:lvl>
  </w:abstractNum>
  <w:abstractNum w:abstractNumId="1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2">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E172E5"/>
    <w:multiLevelType w:val="hybridMultilevel"/>
    <w:tmpl w:val="BA028DEE"/>
    <w:lvl w:ilvl="0" w:tplc="9B64E49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CB732B"/>
    <w:multiLevelType w:val="hybridMultilevel"/>
    <w:tmpl w:val="18F24A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09D6717"/>
    <w:multiLevelType w:val="hybridMultilevel"/>
    <w:tmpl w:val="376CAC96"/>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5">
    <w:nsid w:val="529275B8"/>
    <w:multiLevelType w:val="hybridMultilevel"/>
    <w:tmpl w:val="D6028B70"/>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CB853AB"/>
    <w:multiLevelType w:val="hybridMultilevel"/>
    <w:tmpl w:val="C8B67EBC"/>
    <w:lvl w:ilvl="0" w:tplc="5A5E306A">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29">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554298"/>
    <w:multiLevelType w:val="hybridMultilevel"/>
    <w:tmpl w:val="84486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F7C0854"/>
    <w:multiLevelType w:val="hybridMultilevel"/>
    <w:tmpl w:val="486E37D0"/>
    <w:lvl w:ilvl="0" w:tplc="4906C31A">
      <w:start w:val="2"/>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1"/>
  </w:num>
  <w:num w:numId="2">
    <w:abstractNumId w:val="30"/>
  </w:num>
  <w:num w:numId="3">
    <w:abstractNumId w:val="7"/>
  </w:num>
  <w:num w:numId="4">
    <w:abstractNumId w:val="10"/>
  </w:num>
  <w:num w:numId="5">
    <w:abstractNumId w:val="2"/>
  </w:num>
  <w:num w:numId="6">
    <w:abstractNumId w:val="21"/>
  </w:num>
  <w:num w:numId="7">
    <w:abstractNumId w:val="6"/>
  </w:num>
  <w:num w:numId="8">
    <w:abstractNumId w:val="3"/>
  </w:num>
  <w:num w:numId="9">
    <w:abstractNumId w:val="27"/>
  </w:num>
  <w:num w:numId="10">
    <w:abstractNumId w:val="18"/>
  </w:num>
  <w:num w:numId="11">
    <w:abstractNumId w:val="26"/>
  </w:num>
  <w:num w:numId="12">
    <w:abstractNumId w:val="29"/>
  </w:num>
  <w:num w:numId="13">
    <w:abstractNumId w:val="19"/>
  </w:num>
  <w:num w:numId="14">
    <w:abstractNumId w:val="5"/>
  </w:num>
  <w:num w:numId="15">
    <w:abstractNumId w:val="12"/>
  </w:num>
  <w:num w:numId="16">
    <w:abstractNumId w:val="17"/>
  </w:num>
  <w:num w:numId="17">
    <w:abstractNumId w:val="11"/>
  </w:num>
  <w:num w:numId="18">
    <w:abstractNumId w:val="14"/>
  </w:num>
  <w:num w:numId="19">
    <w:abstractNumId w:val="16"/>
  </w:num>
  <w:num w:numId="20">
    <w:abstractNumId w:val="23"/>
  </w:num>
  <w:num w:numId="21">
    <w:abstractNumId w:val="13"/>
  </w:num>
  <w:num w:numId="22">
    <w:abstractNumId w:val="22"/>
  </w:num>
  <w:num w:numId="23">
    <w:abstractNumId w:val="20"/>
  </w:num>
  <w:num w:numId="24">
    <w:abstractNumId w:val="24"/>
  </w:num>
  <w:num w:numId="25">
    <w:abstractNumId w:val="31"/>
  </w:num>
  <w:num w:numId="26">
    <w:abstractNumId w:val="8"/>
  </w:num>
  <w:num w:numId="27">
    <w:abstractNumId w:val="0"/>
  </w:num>
  <w:num w:numId="28">
    <w:abstractNumId w:val="15"/>
  </w:num>
  <w:num w:numId="29">
    <w:abstractNumId w:val="25"/>
  </w:num>
  <w:num w:numId="30">
    <w:abstractNumId w:val="9"/>
  </w:num>
  <w:num w:numId="31">
    <w:abstractNumId w:val="28"/>
  </w:num>
  <w:num w:numId="32">
    <w:abstractNumId w:val="3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075CF"/>
    <w:rsid w:val="000117E0"/>
    <w:rsid w:val="00013AC6"/>
    <w:rsid w:val="0004111C"/>
    <w:rsid w:val="0004283F"/>
    <w:rsid w:val="00070783"/>
    <w:rsid w:val="00072516"/>
    <w:rsid w:val="0007555D"/>
    <w:rsid w:val="00082C68"/>
    <w:rsid w:val="00085634"/>
    <w:rsid w:val="000A189B"/>
    <w:rsid w:val="000B34D1"/>
    <w:rsid w:val="000C3341"/>
    <w:rsid w:val="000C44F3"/>
    <w:rsid w:val="000C51A5"/>
    <w:rsid w:val="00100394"/>
    <w:rsid w:val="00101CC6"/>
    <w:rsid w:val="001177E2"/>
    <w:rsid w:val="0012185C"/>
    <w:rsid w:val="00133069"/>
    <w:rsid w:val="00147A40"/>
    <w:rsid w:val="00157DB9"/>
    <w:rsid w:val="001839A9"/>
    <w:rsid w:val="0018612A"/>
    <w:rsid w:val="00190104"/>
    <w:rsid w:val="001B1FD7"/>
    <w:rsid w:val="001B38F1"/>
    <w:rsid w:val="001C5D48"/>
    <w:rsid w:val="001E48B5"/>
    <w:rsid w:val="001E58B5"/>
    <w:rsid w:val="001F75A3"/>
    <w:rsid w:val="00237483"/>
    <w:rsid w:val="00241B49"/>
    <w:rsid w:val="00264DBD"/>
    <w:rsid w:val="002709D7"/>
    <w:rsid w:val="002E24A9"/>
    <w:rsid w:val="002F279D"/>
    <w:rsid w:val="002F397B"/>
    <w:rsid w:val="003111B9"/>
    <w:rsid w:val="00327B54"/>
    <w:rsid w:val="00327E1C"/>
    <w:rsid w:val="00332023"/>
    <w:rsid w:val="003334EC"/>
    <w:rsid w:val="00346472"/>
    <w:rsid w:val="00355536"/>
    <w:rsid w:val="00357D8E"/>
    <w:rsid w:val="003766B1"/>
    <w:rsid w:val="0038039F"/>
    <w:rsid w:val="003A2A00"/>
    <w:rsid w:val="003C5683"/>
    <w:rsid w:val="003E5EAB"/>
    <w:rsid w:val="00400613"/>
    <w:rsid w:val="00410DC2"/>
    <w:rsid w:val="00424308"/>
    <w:rsid w:val="00436C85"/>
    <w:rsid w:val="00443A3C"/>
    <w:rsid w:val="004641EA"/>
    <w:rsid w:val="00471ABE"/>
    <w:rsid w:val="0047408B"/>
    <w:rsid w:val="004B2C2E"/>
    <w:rsid w:val="004B4273"/>
    <w:rsid w:val="004D02F7"/>
    <w:rsid w:val="004D32D3"/>
    <w:rsid w:val="004F4B13"/>
    <w:rsid w:val="00504917"/>
    <w:rsid w:val="00515865"/>
    <w:rsid w:val="005335D1"/>
    <w:rsid w:val="00545830"/>
    <w:rsid w:val="0057652D"/>
    <w:rsid w:val="00577417"/>
    <w:rsid w:val="005C13B9"/>
    <w:rsid w:val="005C36B5"/>
    <w:rsid w:val="005C3A8E"/>
    <w:rsid w:val="00600E68"/>
    <w:rsid w:val="006016C0"/>
    <w:rsid w:val="00615DE9"/>
    <w:rsid w:val="00627B0B"/>
    <w:rsid w:val="00632D0B"/>
    <w:rsid w:val="00632E4F"/>
    <w:rsid w:val="006333D4"/>
    <w:rsid w:val="00653936"/>
    <w:rsid w:val="00655403"/>
    <w:rsid w:val="00662483"/>
    <w:rsid w:val="00662DEB"/>
    <w:rsid w:val="0069526E"/>
    <w:rsid w:val="006A16F9"/>
    <w:rsid w:val="006A7082"/>
    <w:rsid w:val="006B0355"/>
    <w:rsid w:val="006B7725"/>
    <w:rsid w:val="006C22EF"/>
    <w:rsid w:val="006C62A2"/>
    <w:rsid w:val="006E090D"/>
    <w:rsid w:val="006E7541"/>
    <w:rsid w:val="00727D44"/>
    <w:rsid w:val="00734379"/>
    <w:rsid w:val="00735076"/>
    <w:rsid w:val="00741DFC"/>
    <w:rsid w:val="00755A89"/>
    <w:rsid w:val="007659E6"/>
    <w:rsid w:val="00793A31"/>
    <w:rsid w:val="007A3A4E"/>
    <w:rsid w:val="007A55E7"/>
    <w:rsid w:val="007B58AA"/>
    <w:rsid w:val="007B7C32"/>
    <w:rsid w:val="007C3C33"/>
    <w:rsid w:val="007D13B8"/>
    <w:rsid w:val="007E3253"/>
    <w:rsid w:val="007F5740"/>
    <w:rsid w:val="007F5766"/>
    <w:rsid w:val="00821C07"/>
    <w:rsid w:val="00850BFC"/>
    <w:rsid w:val="00861014"/>
    <w:rsid w:val="00864652"/>
    <w:rsid w:val="008A7A9A"/>
    <w:rsid w:val="008B0B46"/>
    <w:rsid w:val="008B21B0"/>
    <w:rsid w:val="008B55A3"/>
    <w:rsid w:val="008D4067"/>
    <w:rsid w:val="008E6C4E"/>
    <w:rsid w:val="008E73A3"/>
    <w:rsid w:val="008F0D7B"/>
    <w:rsid w:val="0091328D"/>
    <w:rsid w:val="0093365A"/>
    <w:rsid w:val="00940CDA"/>
    <w:rsid w:val="0094185D"/>
    <w:rsid w:val="00972BD7"/>
    <w:rsid w:val="00975E93"/>
    <w:rsid w:val="00985385"/>
    <w:rsid w:val="00985512"/>
    <w:rsid w:val="009A0955"/>
    <w:rsid w:val="009A3ADB"/>
    <w:rsid w:val="009A58D0"/>
    <w:rsid w:val="009B3AB1"/>
    <w:rsid w:val="009D28F0"/>
    <w:rsid w:val="009D3681"/>
    <w:rsid w:val="009F7417"/>
    <w:rsid w:val="00A35A9A"/>
    <w:rsid w:val="00A43046"/>
    <w:rsid w:val="00A52CDA"/>
    <w:rsid w:val="00A76D97"/>
    <w:rsid w:val="00AA1BDB"/>
    <w:rsid w:val="00AA36C2"/>
    <w:rsid w:val="00AB51B5"/>
    <w:rsid w:val="00AC72EA"/>
    <w:rsid w:val="00AD2AEF"/>
    <w:rsid w:val="00AF171D"/>
    <w:rsid w:val="00B056E6"/>
    <w:rsid w:val="00B115A7"/>
    <w:rsid w:val="00B12CA0"/>
    <w:rsid w:val="00B177CD"/>
    <w:rsid w:val="00B41655"/>
    <w:rsid w:val="00B71DB5"/>
    <w:rsid w:val="00B8187C"/>
    <w:rsid w:val="00B82A88"/>
    <w:rsid w:val="00BA6B79"/>
    <w:rsid w:val="00BA79AF"/>
    <w:rsid w:val="00BC1673"/>
    <w:rsid w:val="00C0733A"/>
    <w:rsid w:val="00C14944"/>
    <w:rsid w:val="00C32069"/>
    <w:rsid w:val="00C32603"/>
    <w:rsid w:val="00C346EB"/>
    <w:rsid w:val="00C53330"/>
    <w:rsid w:val="00C84863"/>
    <w:rsid w:val="00C90931"/>
    <w:rsid w:val="00CB28EE"/>
    <w:rsid w:val="00CD2173"/>
    <w:rsid w:val="00CD4D2F"/>
    <w:rsid w:val="00D021EC"/>
    <w:rsid w:val="00D100A6"/>
    <w:rsid w:val="00D14D2D"/>
    <w:rsid w:val="00D27D2D"/>
    <w:rsid w:val="00D32AC1"/>
    <w:rsid w:val="00D36171"/>
    <w:rsid w:val="00D47F8D"/>
    <w:rsid w:val="00D52F7E"/>
    <w:rsid w:val="00D55845"/>
    <w:rsid w:val="00D8344F"/>
    <w:rsid w:val="00D847B1"/>
    <w:rsid w:val="00DA06C3"/>
    <w:rsid w:val="00DA2B97"/>
    <w:rsid w:val="00DC2F7B"/>
    <w:rsid w:val="00DC6D6B"/>
    <w:rsid w:val="00DD7716"/>
    <w:rsid w:val="00DE6A2C"/>
    <w:rsid w:val="00DF2E44"/>
    <w:rsid w:val="00E020B3"/>
    <w:rsid w:val="00E11C6A"/>
    <w:rsid w:val="00E21E9F"/>
    <w:rsid w:val="00E35294"/>
    <w:rsid w:val="00E4192C"/>
    <w:rsid w:val="00E47924"/>
    <w:rsid w:val="00E527FC"/>
    <w:rsid w:val="00E54B68"/>
    <w:rsid w:val="00E94463"/>
    <w:rsid w:val="00EA481C"/>
    <w:rsid w:val="00EC07E5"/>
    <w:rsid w:val="00EC5C87"/>
    <w:rsid w:val="00EC7631"/>
    <w:rsid w:val="00EE71BB"/>
    <w:rsid w:val="00EF0544"/>
    <w:rsid w:val="00EF6D91"/>
    <w:rsid w:val="00F006C3"/>
    <w:rsid w:val="00F00C90"/>
    <w:rsid w:val="00F012BF"/>
    <w:rsid w:val="00F1693A"/>
    <w:rsid w:val="00F1721A"/>
    <w:rsid w:val="00F23C6C"/>
    <w:rsid w:val="00F25022"/>
    <w:rsid w:val="00F4258D"/>
    <w:rsid w:val="00F73FD0"/>
    <w:rsid w:val="00F82ACA"/>
    <w:rsid w:val="00F86EBA"/>
    <w:rsid w:val="00FA208D"/>
    <w:rsid w:val="00FA7921"/>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p1,Table of contents numbered,Citation List,Bullet List,TOC style,List Paragraph Char Char,Plain Text Char Char Char,List Paragraph Char Char Char Char,Ref,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Riana Table Bullets 1 Char,lp1 Char,Table of contents numbered Char,Citation List Char,Bullet List Char,TOC style Char,List Paragraph Char Char Char,Ref Char"/>
    <w:basedOn w:val="DefaultParagraphFont"/>
    <w:link w:val="ListParagraph"/>
    <w:uiPriority w:val="34"/>
    <w:locked/>
    <w:rsid w:val="00E35294"/>
  </w:style>
</w:styles>
</file>

<file path=word/webSettings.xml><?xml version="1.0" encoding="utf-8"?>
<w:webSettings xmlns:r="http://schemas.openxmlformats.org/officeDocument/2006/relationships" xmlns:w="http://schemas.openxmlformats.org/wordprocessingml/2006/main">
  <w:divs>
    <w:div w:id="286549041">
      <w:bodyDiv w:val="1"/>
      <w:marLeft w:val="0"/>
      <w:marRight w:val="0"/>
      <w:marTop w:val="0"/>
      <w:marBottom w:val="0"/>
      <w:divBdr>
        <w:top w:val="none" w:sz="0" w:space="0" w:color="auto"/>
        <w:left w:val="none" w:sz="0" w:space="0" w:color="auto"/>
        <w:bottom w:val="none" w:sz="0" w:space="0" w:color="auto"/>
        <w:right w:val="none" w:sz="0" w:space="0" w:color="auto"/>
      </w:divBdr>
    </w:div>
    <w:div w:id="427625287">
      <w:bodyDiv w:val="1"/>
      <w:marLeft w:val="0"/>
      <w:marRight w:val="0"/>
      <w:marTop w:val="0"/>
      <w:marBottom w:val="0"/>
      <w:divBdr>
        <w:top w:val="none" w:sz="0" w:space="0" w:color="auto"/>
        <w:left w:val="none" w:sz="0" w:space="0" w:color="auto"/>
        <w:bottom w:val="none" w:sz="0" w:space="0" w:color="auto"/>
        <w:right w:val="none" w:sz="0" w:space="0" w:color="auto"/>
      </w:divBdr>
      <w:divsChild>
        <w:div w:id="987704582">
          <w:marLeft w:val="360"/>
          <w:marRight w:val="0"/>
          <w:marTop w:val="200"/>
          <w:marBottom w:val="0"/>
          <w:divBdr>
            <w:top w:val="none" w:sz="0" w:space="0" w:color="auto"/>
            <w:left w:val="none" w:sz="0" w:space="0" w:color="auto"/>
            <w:bottom w:val="none" w:sz="0" w:space="0" w:color="auto"/>
            <w:right w:val="none" w:sz="0" w:space="0" w:color="auto"/>
          </w:divBdr>
        </w:div>
        <w:div w:id="696587052">
          <w:marLeft w:val="360"/>
          <w:marRight w:val="0"/>
          <w:marTop w:val="200"/>
          <w:marBottom w:val="0"/>
          <w:divBdr>
            <w:top w:val="none" w:sz="0" w:space="0" w:color="auto"/>
            <w:left w:val="none" w:sz="0" w:space="0" w:color="auto"/>
            <w:bottom w:val="none" w:sz="0" w:space="0" w:color="auto"/>
            <w:right w:val="none" w:sz="0" w:space="0" w:color="auto"/>
          </w:divBdr>
        </w:div>
        <w:div w:id="1290433767">
          <w:marLeft w:val="1080"/>
          <w:marRight w:val="0"/>
          <w:marTop w:val="100"/>
          <w:marBottom w:val="0"/>
          <w:divBdr>
            <w:top w:val="none" w:sz="0" w:space="0" w:color="auto"/>
            <w:left w:val="none" w:sz="0" w:space="0" w:color="auto"/>
            <w:bottom w:val="none" w:sz="0" w:space="0" w:color="auto"/>
            <w:right w:val="none" w:sz="0" w:space="0" w:color="auto"/>
          </w:divBdr>
        </w:div>
        <w:div w:id="1965773523">
          <w:marLeft w:val="1080"/>
          <w:marRight w:val="0"/>
          <w:marTop w:val="100"/>
          <w:marBottom w:val="0"/>
          <w:divBdr>
            <w:top w:val="none" w:sz="0" w:space="0" w:color="auto"/>
            <w:left w:val="none" w:sz="0" w:space="0" w:color="auto"/>
            <w:bottom w:val="none" w:sz="0" w:space="0" w:color="auto"/>
            <w:right w:val="none" w:sz="0" w:space="0" w:color="auto"/>
          </w:divBdr>
        </w:div>
        <w:div w:id="43070418">
          <w:marLeft w:val="360"/>
          <w:marRight w:val="0"/>
          <w:marTop w:val="200"/>
          <w:marBottom w:val="0"/>
          <w:divBdr>
            <w:top w:val="none" w:sz="0" w:space="0" w:color="auto"/>
            <w:left w:val="none" w:sz="0" w:space="0" w:color="auto"/>
            <w:bottom w:val="none" w:sz="0" w:space="0" w:color="auto"/>
            <w:right w:val="none" w:sz="0" w:space="0" w:color="auto"/>
          </w:divBdr>
        </w:div>
      </w:divsChild>
    </w:div>
    <w:div w:id="14109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5933-5DF2-452D-9216-782370F3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2020-08-27T14:32:00Z</cp:lastPrinted>
  <dcterms:created xsi:type="dcterms:W3CDTF">2020-08-31T11:01:00Z</dcterms:created>
  <dcterms:modified xsi:type="dcterms:W3CDTF">2020-08-31T11:01:00Z</dcterms:modified>
</cp:coreProperties>
</file>