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660636"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40377E" w:rsidRDefault="00FB6D36" w:rsidP="00FB6D36">
      <w:pPr>
        <w:jc w:val="center"/>
        <w:rPr>
          <w:rFonts w:ascii="Arial Bold" w:hAnsi="Arial Bold" w:cs="Arial"/>
          <w:b/>
          <w:color w:val="005800"/>
          <w:sz w:val="22"/>
          <w:szCs w:val="22"/>
        </w:rPr>
      </w:pPr>
      <w:r w:rsidRPr="0040377E">
        <w:rPr>
          <w:rFonts w:ascii="Arial Bold" w:hAnsi="Arial Bold" w:cs="Arial"/>
          <w:b/>
          <w:color w:val="005800"/>
          <w:sz w:val="22"/>
          <w:szCs w:val="22"/>
        </w:rPr>
        <w:t>MINISTR</w:t>
      </w:r>
      <w:r w:rsidR="00D72210" w:rsidRPr="0040377E">
        <w:rPr>
          <w:rFonts w:ascii="Arial Bold" w:hAnsi="Arial Bold" w:cs="Arial"/>
          <w:b/>
          <w:color w:val="005800"/>
          <w:sz w:val="22"/>
          <w:szCs w:val="22"/>
        </w:rPr>
        <w:t>Y:</w:t>
      </w:r>
    </w:p>
    <w:p w:rsidR="00FB6D36" w:rsidRPr="0040377E" w:rsidRDefault="00FB6D36" w:rsidP="00FB6D36">
      <w:pPr>
        <w:jc w:val="center"/>
        <w:rPr>
          <w:rFonts w:ascii="Arial Bold" w:hAnsi="Arial Bold" w:cs="Arial"/>
          <w:b/>
          <w:color w:val="005800"/>
          <w:sz w:val="22"/>
          <w:szCs w:val="22"/>
        </w:rPr>
      </w:pPr>
      <w:r w:rsidRPr="0040377E">
        <w:rPr>
          <w:rFonts w:ascii="Arial Bold" w:hAnsi="Arial Bold" w:cs="Arial"/>
          <w:b/>
          <w:color w:val="005800"/>
          <w:sz w:val="22"/>
          <w:szCs w:val="22"/>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F059E6" w:rsidP="00F059E6">
      <w:pPr>
        <w:tabs>
          <w:tab w:val="left" w:pos="5790"/>
        </w:tabs>
        <w:rPr>
          <w:b/>
          <w:sz w:val="24"/>
          <w:szCs w:val="24"/>
        </w:rPr>
      </w:pPr>
      <w:r>
        <w:rPr>
          <w:b/>
          <w:sz w:val="24"/>
          <w:szCs w:val="24"/>
        </w:rPr>
        <w:tab/>
      </w: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7A2320">
        <w:rPr>
          <w:b/>
          <w:sz w:val="24"/>
          <w:szCs w:val="24"/>
        </w:rPr>
        <w:t>702</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D72210">
        <w:rPr>
          <w:b/>
          <w:sz w:val="24"/>
          <w:szCs w:val="24"/>
        </w:rPr>
        <w:t xml:space="preserve">4 JUNE </w:t>
      </w:r>
      <w:r w:rsidR="005314EA">
        <w:rPr>
          <w:b/>
          <w:sz w:val="24"/>
          <w:szCs w:val="24"/>
        </w:rPr>
        <w:t>202</w:t>
      </w:r>
      <w:r w:rsidR="00AB79AC">
        <w:rPr>
          <w:b/>
          <w:sz w:val="24"/>
          <w:szCs w:val="24"/>
        </w:rPr>
        <w:t>1</w:t>
      </w:r>
    </w:p>
    <w:p w:rsidR="00B177C5" w:rsidRDefault="00B177C5" w:rsidP="00B177C5">
      <w:pPr>
        <w:rPr>
          <w:b/>
          <w:sz w:val="24"/>
          <w:szCs w:val="24"/>
        </w:rPr>
      </w:pPr>
    </w:p>
    <w:p w:rsidR="007A2320" w:rsidRPr="00EC602F" w:rsidRDefault="007A2320" w:rsidP="007A2320">
      <w:pPr>
        <w:spacing w:before="100" w:beforeAutospacing="1" w:after="100" w:afterAutospacing="1"/>
        <w:ind w:left="720" w:hanging="720"/>
        <w:jc w:val="both"/>
        <w:outlineLvl w:val="0"/>
        <w:rPr>
          <w:b/>
          <w:sz w:val="24"/>
          <w:szCs w:val="24"/>
        </w:rPr>
      </w:pPr>
      <w:r w:rsidRPr="00EC602F">
        <w:rPr>
          <w:b/>
          <w:sz w:val="24"/>
          <w:szCs w:val="24"/>
        </w:rPr>
        <w:t>Mr M J Cuthbert (DA) to ask the Minister of Human Settlements, Water and Sanitation</w:t>
      </w:r>
      <w:r>
        <w:rPr>
          <w:b/>
          <w:sz w:val="24"/>
          <w:szCs w:val="24"/>
        </w:rPr>
        <w:fldChar w:fldCharType="begin"/>
      </w:r>
      <w:r>
        <w:instrText xml:space="preserve"> XE "</w:instrText>
      </w:r>
      <w:r w:rsidRPr="007B223B">
        <w:rPr>
          <w:b/>
          <w:sz w:val="24"/>
          <w:szCs w:val="24"/>
        </w:rPr>
        <w:instrText>Human Settlements, Water and Sanitation</w:instrText>
      </w:r>
      <w:r>
        <w:instrText xml:space="preserve">" </w:instrText>
      </w:r>
      <w:r>
        <w:rPr>
          <w:b/>
          <w:sz w:val="24"/>
          <w:szCs w:val="24"/>
        </w:rPr>
        <w:fldChar w:fldCharType="end"/>
      </w:r>
      <w:r w:rsidRPr="00EC602F">
        <w:rPr>
          <w:b/>
          <w:sz w:val="24"/>
          <w:szCs w:val="24"/>
        </w:rPr>
        <w:t>:</w:t>
      </w:r>
    </w:p>
    <w:p w:rsidR="007A2320" w:rsidRPr="00EC602F" w:rsidRDefault="007A2320" w:rsidP="007A2320">
      <w:pPr>
        <w:spacing w:before="100" w:beforeAutospacing="1" w:after="100" w:afterAutospacing="1"/>
        <w:ind w:left="720" w:hanging="720"/>
        <w:jc w:val="both"/>
        <w:outlineLvl w:val="0"/>
        <w:rPr>
          <w:sz w:val="24"/>
          <w:szCs w:val="24"/>
        </w:rPr>
      </w:pPr>
      <w:r w:rsidRPr="00EC602F">
        <w:rPr>
          <w:sz w:val="24"/>
          <w:szCs w:val="24"/>
        </w:rPr>
        <w:t>(1)</w:t>
      </w:r>
      <w:r w:rsidRPr="00EC602F">
        <w:rPr>
          <w:sz w:val="24"/>
          <w:szCs w:val="24"/>
        </w:rPr>
        <w:tab/>
        <w:t xml:space="preserve">With reference to the Alliance Extension 9 Housing Project in Ward 71, City of Ekurhuleni, what (a) is the total number of units that have been completed of the 1629 units that were promised and (b) are the (i) reasons that the contracts of several contractors have been terminated and (ii) reasons for the termination of the contract in each case; </w:t>
      </w:r>
    </w:p>
    <w:p w:rsidR="007A2320" w:rsidRPr="00EC602F" w:rsidRDefault="007A2320" w:rsidP="007A2320">
      <w:pPr>
        <w:spacing w:before="100" w:beforeAutospacing="1" w:after="100" w:afterAutospacing="1"/>
        <w:ind w:left="720" w:hanging="720"/>
        <w:jc w:val="both"/>
        <w:outlineLvl w:val="0"/>
        <w:rPr>
          <w:sz w:val="24"/>
          <w:szCs w:val="24"/>
        </w:rPr>
      </w:pPr>
      <w:r w:rsidRPr="00EC602F">
        <w:rPr>
          <w:sz w:val="24"/>
          <w:szCs w:val="24"/>
        </w:rPr>
        <w:t>(2)</w:t>
      </w:r>
      <w:r w:rsidRPr="00EC602F">
        <w:rPr>
          <w:sz w:val="24"/>
          <w:szCs w:val="24"/>
        </w:rPr>
        <w:tab/>
        <w:t>what (a) are the full names and details of the persons appointed as contractors at present, (b) is the (i) scope of their work and (ii) duration of their contracts and (c)(i) is the total cost of the project and (ii) amount of the assigned budget has been spent thus far?</w:t>
      </w:r>
      <w:r w:rsidRPr="00EC602F">
        <w:rPr>
          <w:sz w:val="24"/>
          <w:szCs w:val="24"/>
        </w:rPr>
        <w:tab/>
      </w:r>
      <w:r w:rsidRPr="00EC602F">
        <w:rPr>
          <w:sz w:val="24"/>
          <w:szCs w:val="24"/>
        </w:rPr>
        <w:tab/>
      </w:r>
      <w:r w:rsidRPr="00EC602F">
        <w:t>NW1911E</w:t>
      </w:r>
    </w:p>
    <w:p w:rsidR="00E161DB" w:rsidRDefault="00E161DB" w:rsidP="00891C4E">
      <w:pPr>
        <w:spacing w:line="320" w:lineRule="exact"/>
        <w:ind w:left="720" w:hanging="720"/>
        <w:jc w:val="both"/>
        <w:rPr>
          <w:b/>
          <w:sz w:val="24"/>
          <w:szCs w:val="24"/>
        </w:rPr>
      </w:pPr>
    </w:p>
    <w:p w:rsidR="004A13DD" w:rsidRDefault="00686D9F" w:rsidP="00891C4E">
      <w:pPr>
        <w:spacing w:line="320" w:lineRule="exact"/>
        <w:ind w:left="720" w:hanging="720"/>
        <w:jc w:val="both"/>
        <w:rPr>
          <w:rFonts w:ascii="Arial" w:hAnsi="Arial" w:cs="Arial"/>
          <w:sz w:val="24"/>
          <w:szCs w:val="24"/>
        </w:rPr>
      </w:pPr>
      <w:r>
        <w:rPr>
          <w:b/>
          <w:sz w:val="24"/>
          <w:szCs w:val="24"/>
        </w:rPr>
        <w:t>R</w:t>
      </w:r>
      <w:r w:rsidR="00EB6AA1" w:rsidRPr="00832AD2">
        <w:rPr>
          <w:b/>
          <w:sz w:val="24"/>
          <w:szCs w:val="24"/>
        </w:rPr>
        <w:t>EPLY:</w:t>
      </w:r>
      <w:r w:rsidR="00E50A6A" w:rsidRPr="00E50A6A">
        <w:rPr>
          <w:rFonts w:ascii="Arial" w:hAnsi="Arial" w:cs="Arial"/>
          <w:sz w:val="24"/>
          <w:szCs w:val="24"/>
        </w:rPr>
        <w:t xml:space="preserve"> </w:t>
      </w:r>
    </w:p>
    <w:p w:rsidR="003A126D" w:rsidRPr="003A126D" w:rsidRDefault="003A126D" w:rsidP="003A126D">
      <w:pPr>
        <w:pStyle w:val="Default"/>
        <w:spacing w:before="100" w:beforeAutospacing="1" w:after="100" w:afterAutospacing="1" w:line="320" w:lineRule="atLeast"/>
        <w:ind w:left="709" w:hanging="709"/>
        <w:jc w:val="both"/>
      </w:pPr>
      <w:r>
        <w:t>(1)</w:t>
      </w:r>
      <w:r w:rsidRPr="003A126D">
        <w:t>(a)</w:t>
      </w:r>
      <w:r>
        <w:tab/>
      </w:r>
      <w:r w:rsidRPr="003A126D">
        <w:tab/>
        <w:t xml:space="preserve">The Gauteng Provincial Department of Human Settlements indicated that the housing project being referred to is Alliance Extension 1 and not Extension 9.  To date 150 houses have been completed and the process of installing solar geysers stands at a 90% completion rate. </w:t>
      </w:r>
    </w:p>
    <w:p w:rsidR="003A126D" w:rsidRPr="003A126D" w:rsidRDefault="003A126D" w:rsidP="003A126D">
      <w:pPr>
        <w:pStyle w:val="Default"/>
        <w:spacing w:before="100" w:beforeAutospacing="1" w:after="100" w:afterAutospacing="1" w:line="320" w:lineRule="atLeast"/>
        <w:ind w:left="709" w:hanging="709"/>
        <w:jc w:val="both"/>
      </w:pPr>
      <w:r w:rsidRPr="003A126D">
        <w:t>(b)</w:t>
      </w:r>
      <w:r w:rsidRPr="003A126D">
        <w:tab/>
        <w:t xml:space="preserve">The contracts of two contractors were terminated as a result of poor performance as they deviated from their construction programme due to cash flow challenges.  </w:t>
      </w:r>
    </w:p>
    <w:p w:rsidR="003A126D" w:rsidRDefault="003A126D" w:rsidP="003A126D">
      <w:pPr>
        <w:spacing w:line="320" w:lineRule="atLeast"/>
        <w:ind w:left="709" w:hanging="709"/>
        <w:contextualSpacing/>
        <w:jc w:val="both"/>
        <w:rPr>
          <w:rFonts w:eastAsia="Calibri"/>
          <w:sz w:val="24"/>
          <w:szCs w:val="24"/>
          <w:lang w:val="en-US"/>
        </w:rPr>
      </w:pPr>
      <w:r>
        <w:rPr>
          <w:rFonts w:eastAsia="Calibri"/>
          <w:color w:val="000000"/>
          <w:sz w:val="24"/>
          <w:szCs w:val="24"/>
          <w:lang w:val="en-US"/>
        </w:rPr>
        <w:t>(2)</w:t>
      </w:r>
      <w:r w:rsidRPr="003A126D">
        <w:rPr>
          <w:rFonts w:eastAsia="Calibri"/>
          <w:color w:val="000000"/>
          <w:sz w:val="24"/>
          <w:szCs w:val="24"/>
          <w:lang w:val="en-US"/>
        </w:rPr>
        <w:t>(a)</w:t>
      </w:r>
      <w:r>
        <w:rPr>
          <w:rFonts w:eastAsia="Calibri"/>
          <w:color w:val="000000"/>
          <w:sz w:val="24"/>
          <w:szCs w:val="24"/>
          <w:lang w:val="en-US"/>
        </w:rPr>
        <w:t xml:space="preserve">&amp;(b) </w:t>
      </w:r>
      <w:r w:rsidRPr="003A126D">
        <w:rPr>
          <w:rFonts w:eastAsia="Calibri"/>
          <w:color w:val="000000"/>
          <w:sz w:val="24"/>
          <w:szCs w:val="24"/>
          <w:lang w:val="en-US"/>
        </w:rPr>
        <w:t xml:space="preserve">The newly appointed contractors </w:t>
      </w:r>
      <w:r>
        <w:rPr>
          <w:rFonts w:eastAsia="Calibri"/>
          <w:color w:val="000000"/>
          <w:sz w:val="24"/>
          <w:szCs w:val="24"/>
          <w:lang w:val="en-US"/>
        </w:rPr>
        <w:t xml:space="preserve">have been </w:t>
      </w:r>
      <w:r w:rsidRPr="003A126D">
        <w:rPr>
          <w:rFonts w:eastAsia="Calibri"/>
          <w:color w:val="000000"/>
          <w:sz w:val="24"/>
          <w:szCs w:val="24"/>
          <w:lang w:val="en-US"/>
        </w:rPr>
        <w:t>appointed for the completion of 419 houses which are currently at various stages of completion</w:t>
      </w:r>
      <w:r>
        <w:rPr>
          <w:rFonts w:eastAsia="Calibri"/>
          <w:color w:val="000000"/>
          <w:sz w:val="24"/>
          <w:szCs w:val="24"/>
          <w:lang w:val="en-US"/>
        </w:rPr>
        <w:t xml:space="preserve">. </w:t>
      </w:r>
      <w:r w:rsidRPr="003A126D">
        <w:rPr>
          <w:rFonts w:eastAsia="Calibri"/>
          <w:color w:val="000000"/>
          <w:sz w:val="24"/>
          <w:szCs w:val="24"/>
          <w:lang w:val="en-US"/>
        </w:rPr>
        <w:t xml:space="preserve"> </w:t>
      </w:r>
      <w:r w:rsidRPr="003A126D">
        <w:rPr>
          <w:rFonts w:eastAsia="Calibri"/>
          <w:sz w:val="24"/>
          <w:szCs w:val="24"/>
          <w:lang w:val="en-US"/>
        </w:rPr>
        <w:t>The contract period</w:t>
      </w:r>
      <w:r>
        <w:rPr>
          <w:rFonts w:eastAsia="Calibri"/>
          <w:sz w:val="24"/>
          <w:szCs w:val="24"/>
          <w:lang w:val="en-US"/>
        </w:rPr>
        <w:t xml:space="preserve"> for both </w:t>
      </w:r>
      <w:r w:rsidRPr="003A126D">
        <w:rPr>
          <w:rFonts w:eastAsia="Calibri"/>
          <w:sz w:val="24"/>
          <w:szCs w:val="24"/>
          <w:lang w:val="en-US"/>
        </w:rPr>
        <w:t xml:space="preserve">contractors is three months </w:t>
      </w:r>
      <w:r>
        <w:rPr>
          <w:rFonts w:eastAsia="Calibri"/>
          <w:sz w:val="24"/>
          <w:szCs w:val="24"/>
          <w:lang w:val="en-US"/>
        </w:rPr>
        <w:t xml:space="preserve">effective from </w:t>
      </w:r>
      <w:r w:rsidRPr="003A126D">
        <w:rPr>
          <w:rFonts w:eastAsia="Calibri"/>
          <w:sz w:val="24"/>
          <w:szCs w:val="24"/>
          <w:lang w:val="en-US"/>
        </w:rPr>
        <w:t xml:space="preserve">1 April 2021 and will end on 30 June 2021. </w:t>
      </w:r>
    </w:p>
    <w:p w:rsidR="003A126D" w:rsidRDefault="003A126D" w:rsidP="003A126D">
      <w:pPr>
        <w:spacing w:line="320" w:lineRule="atLeast"/>
        <w:ind w:left="709" w:hanging="709"/>
        <w:contextualSpacing/>
        <w:jc w:val="both"/>
        <w:rPr>
          <w:rFonts w:eastAsia="Calibri"/>
          <w:sz w:val="24"/>
          <w:szCs w:val="24"/>
          <w:lang w:val="en-US"/>
        </w:rPr>
      </w:pPr>
    </w:p>
    <w:p w:rsidR="003A126D" w:rsidRPr="003A126D" w:rsidRDefault="003A126D" w:rsidP="003A126D">
      <w:pPr>
        <w:pStyle w:val="ListParagraph"/>
        <w:spacing w:line="360" w:lineRule="auto"/>
        <w:ind w:left="709" w:firstLine="11"/>
        <w:jc w:val="both"/>
        <w:rPr>
          <w:lang w:val="en-GB"/>
        </w:rPr>
      </w:pPr>
      <w:r w:rsidRPr="003A126D">
        <w:rPr>
          <w:lang w:val="en-GB"/>
        </w:rPr>
        <w:t>With regards to the request for name(s) of contractors involved in the housing project referred to in this question, I am constrained and prohibited by the document titled “</w:t>
      </w:r>
      <w:r w:rsidRPr="003A126D">
        <w:rPr>
          <w:i/>
          <w:lang w:val="en-GB"/>
        </w:rPr>
        <w:t xml:space="preserve">Guide to </w:t>
      </w:r>
      <w:r w:rsidRPr="003A126D">
        <w:rPr>
          <w:i/>
          <w:lang w:val="en-GB"/>
        </w:rPr>
        <w:lastRenderedPageBreak/>
        <w:t xml:space="preserve">Parliamentary Questions in the National Assembly” </w:t>
      </w:r>
      <w:r w:rsidRPr="003A126D">
        <w:rPr>
          <w:lang w:val="en-GB"/>
        </w:rPr>
        <w:t>from providing the Honourable Member with the name of the contractor. The document referred to states that:</w:t>
      </w:r>
    </w:p>
    <w:p w:rsidR="003A126D" w:rsidRPr="003A126D" w:rsidRDefault="003A126D" w:rsidP="003A126D">
      <w:pPr>
        <w:spacing w:line="336" w:lineRule="auto"/>
        <w:ind w:left="720"/>
        <w:jc w:val="both"/>
        <w:rPr>
          <w:b/>
          <w:i/>
          <w:sz w:val="24"/>
          <w:szCs w:val="24"/>
        </w:rPr>
      </w:pPr>
      <w:r w:rsidRPr="003A126D">
        <w:rPr>
          <w:b/>
          <w:i/>
          <w:sz w:val="24"/>
          <w:szCs w:val="24"/>
        </w:rPr>
        <w:t>“</w:t>
      </w:r>
      <w:r w:rsidRPr="003A126D">
        <w:rPr>
          <w:i/>
          <w:sz w:val="24"/>
          <w:szCs w:val="24"/>
        </w:rPr>
        <w:t xml:space="preserve">Questions are to be framed as concisely as possible. All unnecessary adjectives, references and quotations are omitted. </w:t>
      </w:r>
      <w:r w:rsidRPr="003A126D">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3A126D">
        <w:rPr>
          <w:i/>
          <w:sz w:val="24"/>
          <w:szCs w:val="24"/>
        </w:rPr>
        <w:t xml:space="preserve">If a question will be unintelligible without mentioning such names, the Departments concerned are notified of the name (-s) and this phrase is used:   </w:t>
      </w:r>
      <w:r w:rsidRPr="003A126D">
        <w:rPr>
          <w:b/>
          <w:i/>
          <w:sz w:val="24"/>
          <w:szCs w:val="24"/>
        </w:rPr>
        <w:t>".......a certain person (name furnished)”</w:t>
      </w:r>
    </w:p>
    <w:p w:rsidR="003A126D" w:rsidRPr="003A126D" w:rsidRDefault="003A126D" w:rsidP="003A126D">
      <w:pPr>
        <w:spacing w:line="320" w:lineRule="atLeast"/>
        <w:ind w:left="709" w:hanging="425"/>
        <w:contextualSpacing/>
        <w:jc w:val="both"/>
        <w:rPr>
          <w:rFonts w:eastAsia="Calibri"/>
          <w:sz w:val="24"/>
          <w:szCs w:val="24"/>
          <w:lang w:val="en-US"/>
        </w:rPr>
      </w:pPr>
      <w:r w:rsidRPr="003A126D">
        <w:rPr>
          <w:rFonts w:eastAsia="Calibri"/>
          <w:sz w:val="24"/>
          <w:szCs w:val="24"/>
          <w:lang w:val="en-US"/>
        </w:rPr>
        <w:t xml:space="preserve">  </w:t>
      </w:r>
    </w:p>
    <w:p w:rsidR="003A126D" w:rsidRPr="003A126D" w:rsidRDefault="003A126D" w:rsidP="003A126D">
      <w:pPr>
        <w:tabs>
          <w:tab w:val="left" w:pos="709"/>
          <w:tab w:val="left" w:pos="6480"/>
        </w:tabs>
        <w:spacing w:line="320" w:lineRule="atLeast"/>
        <w:ind w:left="709" w:hanging="709"/>
        <w:jc w:val="both"/>
        <w:rPr>
          <w:sz w:val="24"/>
          <w:szCs w:val="24"/>
        </w:rPr>
      </w:pPr>
      <w:r w:rsidRPr="003A126D">
        <w:rPr>
          <w:sz w:val="24"/>
          <w:szCs w:val="24"/>
        </w:rPr>
        <w:t xml:space="preserve">(c) (i) </w:t>
      </w:r>
      <w:r w:rsidRPr="003A126D">
        <w:rPr>
          <w:sz w:val="24"/>
          <w:szCs w:val="24"/>
        </w:rPr>
        <w:tab/>
        <w:t xml:space="preserve">The total cost of the project is R88 653 998.62 </w:t>
      </w:r>
    </w:p>
    <w:p w:rsidR="003A126D" w:rsidRPr="003A126D" w:rsidRDefault="003A126D" w:rsidP="003A126D">
      <w:pPr>
        <w:tabs>
          <w:tab w:val="left" w:pos="284"/>
          <w:tab w:val="left" w:pos="6480"/>
        </w:tabs>
        <w:spacing w:line="320" w:lineRule="atLeast"/>
        <w:ind w:left="709" w:hanging="709"/>
        <w:jc w:val="both"/>
        <w:rPr>
          <w:sz w:val="24"/>
          <w:szCs w:val="24"/>
        </w:rPr>
      </w:pPr>
      <w:r w:rsidRPr="003A126D">
        <w:rPr>
          <w:sz w:val="24"/>
          <w:szCs w:val="24"/>
        </w:rPr>
        <w:tab/>
        <w:t xml:space="preserve">(ii)  </w:t>
      </w:r>
      <w:r w:rsidRPr="003A126D">
        <w:rPr>
          <w:sz w:val="24"/>
          <w:szCs w:val="24"/>
        </w:rPr>
        <w:tab/>
      </w:r>
      <w:r>
        <w:rPr>
          <w:sz w:val="24"/>
          <w:szCs w:val="24"/>
        </w:rPr>
        <w:t>N</w:t>
      </w:r>
      <w:r w:rsidRPr="003A126D">
        <w:rPr>
          <w:sz w:val="24"/>
          <w:szCs w:val="24"/>
        </w:rPr>
        <w:t xml:space="preserve">o invoices have been submitted thus far.   </w:t>
      </w:r>
    </w:p>
    <w:p w:rsidR="003A126D" w:rsidRPr="003A126D" w:rsidRDefault="003A126D" w:rsidP="003A126D">
      <w:pPr>
        <w:spacing w:line="320" w:lineRule="atLeast"/>
        <w:ind w:left="720" w:hanging="720"/>
        <w:jc w:val="both"/>
        <w:rPr>
          <w:rFonts w:ascii="Arial" w:hAnsi="Arial" w:cs="Arial"/>
          <w:sz w:val="24"/>
          <w:szCs w:val="24"/>
        </w:rPr>
      </w:pPr>
    </w:p>
    <w:p w:rsidR="00286948" w:rsidRDefault="00286948" w:rsidP="003A126D">
      <w:pPr>
        <w:autoSpaceDE w:val="0"/>
        <w:autoSpaceDN w:val="0"/>
        <w:adjustRightInd w:val="0"/>
        <w:spacing w:line="320" w:lineRule="atLeast"/>
        <w:contextualSpacing/>
        <w:jc w:val="both"/>
        <w:rPr>
          <w:rFonts w:ascii="Arial" w:hAnsi="Arial" w:cs="Arial"/>
          <w:b/>
          <w:sz w:val="24"/>
          <w:szCs w:val="24"/>
        </w:rPr>
      </w:pPr>
    </w:p>
    <w:p w:rsidR="00286948" w:rsidRDefault="00286948" w:rsidP="00286948">
      <w:pPr>
        <w:rPr>
          <w:rFonts w:ascii="Arial" w:hAnsi="Arial" w:cs="Arial"/>
          <w:sz w:val="24"/>
          <w:szCs w:val="24"/>
        </w:rPr>
      </w:pPr>
    </w:p>
    <w:p w:rsidR="006C3D8A" w:rsidRPr="00286948" w:rsidRDefault="006C3D8A" w:rsidP="00286948">
      <w:pPr>
        <w:rPr>
          <w:rFonts w:ascii="Arial" w:hAnsi="Arial" w:cs="Arial"/>
          <w:sz w:val="24"/>
          <w:szCs w:val="24"/>
        </w:rPr>
      </w:pPr>
    </w:p>
    <w:sectPr w:rsidR="006C3D8A" w:rsidRPr="00286948"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F7" w:rsidRDefault="00E126F7" w:rsidP="00054FEC">
      <w:r>
        <w:separator/>
      </w:r>
    </w:p>
  </w:endnote>
  <w:endnote w:type="continuationSeparator" w:id="0">
    <w:p w:rsidR="00E126F7" w:rsidRDefault="00E126F7"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F7" w:rsidRDefault="00E126F7" w:rsidP="00054FEC">
      <w:r>
        <w:separator/>
      </w:r>
    </w:p>
  </w:footnote>
  <w:footnote w:type="continuationSeparator" w:id="0">
    <w:p w:rsidR="00E126F7" w:rsidRDefault="00E126F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7A2320">
      <w:t>702</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74D35"/>
    <w:multiLevelType w:val="hybridMultilevel"/>
    <w:tmpl w:val="8370D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1016623"/>
    <w:multiLevelType w:val="hybridMultilevel"/>
    <w:tmpl w:val="3BDCC190"/>
    <w:lvl w:ilvl="0" w:tplc="62DE64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874C77"/>
    <w:multiLevelType w:val="hybridMultilevel"/>
    <w:tmpl w:val="669E20F0"/>
    <w:lvl w:ilvl="0" w:tplc="1DF2489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6C5474"/>
    <w:multiLevelType w:val="hybridMultilevel"/>
    <w:tmpl w:val="CA1E6A32"/>
    <w:lvl w:ilvl="0" w:tplc="AB1830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E9B1DA5"/>
    <w:multiLevelType w:val="hybridMultilevel"/>
    <w:tmpl w:val="ED02F7D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9">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7E02E75"/>
    <w:multiLevelType w:val="hybridMultilevel"/>
    <w:tmpl w:val="159452D4"/>
    <w:lvl w:ilvl="0" w:tplc="1DF2489E">
      <w:start w:val="1"/>
      <w:numFmt w:val="lowerRoman"/>
      <w:lvlText w:val="(%1)"/>
      <w:lvlJc w:val="left"/>
      <w:pPr>
        <w:ind w:left="1364" w:hanging="720"/>
      </w:pPr>
      <w:rPr>
        <w:rFonts w:ascii="Arial" w:eastAsia="Times New Roman" w:hAnsi="Arial" w:cs="Arial"/>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2">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
  </w:num>
  <w:num w:numId="7">
    <w:abstractNumId w:val="14"/>
  </w:num>
  <w:num w:numId="8">
    <w:abstractNumId w:val="13"/>
  </w:num>
  <w:num w:numId="9">
    <w:abstractNumId w:val="18"/>
  </w:num>
  <w:num w:numId="10">
    <w:abstractNumId w:val="7"/>
  </w:num>
  <w:num w:numId="11">
    <w:abstractNumId w:val="5"/>
  </w:num>
  <w:num w:numId="12">
    <w:abstractNumId w:val="23"/>
  </w:num>
  <w:num w:numId="13">
    <w:abstractNumId w:val="4"/>
  </w:num>
  <w:num w:numId="14">
    <w:abstractNumId w:val="6"/>
  </w:num>
  <w:num w:numId="15">
    <w:abstractNumId w:val="19"/>
  </w:num>
  <w:num w:numId="16">
    <w:abstractNumId w:val="10"/>
  </w:num>
  <w:num w:numId="17">
    <w:abstractNumId w:val="11"/>
  </w:num>
  <w:num w:numId="18">
    <w:abstractNumId w:val="16"/>
  </w:num>
  <w:num w:numId="19">
    <w:abstractNumId w:val="20"/>
  </w:num>
  <w:num w:numId="20">
    <w:abstractNumId w:val="21"/>
  </w:num>
  <w:num w:numId="21">
    <w:abstractNumId w:val="3"/>
  </w:num>
  <w:num w:numId="22">
    <w:abstractNumId w:val="8"/>
  </w:num>
  <w:num w:numId="23">
    <w:abstractNumId w:val="17"/>
  </w:num>
  <w:num w:numId="24">
    <w:abstractNumId w:val="9"/>
  </w:num>
  <w:num w:numId="2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0AFE"/>
    <w:rsid w:val="0003130D"/>
    <w:rsid w:val="00042C5B"/>
    <w:rsid w:val="00052ADA"/>
    <w:rsid w:val="000540D5"/>
    <w:rsid w:val="000542DB"/>
    <w:rsid w:val="00054FEC"/>
    <w:rsid w:val="0005651C"/>
    <w:rsid w:val="00060D86"/>
    <w:rsid w:val="00061B5C"/>
    <w:rsid w:val="00062096"/>
    <w:rsid w:val="00063A5F"/>
    <w:rsid w:val="00077912"/>
    <w:rsid w:val="00077D42"/>
    <w:rsid w:val="00084A46"/>
    <w:rsid w:val="00085A2A"/>
    <w:rsid w:val="000874C5"/>
    <w:rsid w:val="00091D78"/>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2D6"/>
    <w:rsid w:val="0012375B"/>
    <w:rsid w:val="00127B8E"/>
    <w:rsid w:val="00131BFD"/>
    <w:rsid w:val="00134648"/>
    <w:rsid w:val="00134C3F"/>
    <w:rsid w:val="001355B6"/>
    <w:rsid w:val="00136BB1"/>
    <w:rsid w:val="00143801"/>
    <w:rsid w:val="001440D5"/>
    <w:rsid w:val="0015187C"/>
    <w:rsid w:val="0016061A"/>
    <w:rsid w:val="00183267"/>
    <w:rsid w:val="00185C4D"/>
    <w:rsid w:val="00185C4E"/>
    <w:rsid w:val="0019358B"/>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438"/>
    <w:rsid w:val="0027155D"/>
    <w:rsid w:val="00273F15"/>
    <w:rsid w:val="00286948"/>
    <w:rsid w:val="002901FA"/>
    <w:rsid w:val="002922CE"/>
    <w:rsid w:val="002962EB"/>
    <w:rsid w:val="0029651C"/>
    <w:rsid w:val="00297F06"/>
    <w:rsid w:val="002A580A"/>
    <w:rsid w:val="002B3198"/>
    <w:rsid w:val="002B7025"/>
    <w:rsid w:val="002B7A01"/>
    <w:rsid w:val="002D3BB8"/>
    <w:rsid w:val="002E18F1"/>
    <w:rsid w:val="002E39B0"/>
    <w:rsid w:val="002E432C"/>
    <w:rsid w:val="002E4E48"/>
    <w:rsid w:val="002E7728"/>
    <w:rsid w:val="002F729C"/>
    <w:rsid w:val="002F7976"/>
    <w:rsid w:val="00301762"/>
    <w:rsid w:val="003225B0"/>
    <w:rsid w:val="00323C61"/>
    <w:rsid w:val="00326ADE"/>
    <w:rsid w:val="00332EDA"/>
    <w:rsid w:val="00333798"/>
    <w:rsid w:val="003500A3"/>
    <w:rsid w:val="00351776"/>
    <w:rsid w:val="00352D95"/>
    <w:rsid w:val="00360151"/>
    <w:rsid w:val="003639EF"/>
    <w:rsid w:val="003658A1"/>
    <w:rsid w:val="00370246"/>
    <w:rsid w:val="00371AFD"/>
    <w:rsid w:val="00386EBC"/>
    <w:rsid w:val="003915E3"/>
    <w:rsid w:val="00391B22"/>
    <w:rsid w:val="00392A4A"/>
    <w:rsid w:val="00397799"/>
    <w:rsid w:val="003A0C97"/>
    <w:rsid w:val="003A126D"/>
    <w:rsid w:val="003A48E1"/>
    <w:rsid w:val="003B7CC3"/>
    <w:rsid w:val="003B7EF6"/>
    <w:rsid w:val="003D1E57"/>
    <w:rsid w:val="003E292E"/>
    <w:rsid w:val="003F2677"/>
    <w:rsid w:val="003F3285"/>
    <w:rsid w:val="003F3D4B"/>
    <w:rsid w:val="003F40BD"/>
    <w:rsid w:val="003F4CED"/>
    <w:rsid w:val="003F5497"/>
    <w:rsid w:val="00400487"/>
    <w:rsid w:val="0040215C"/>
    <w:rsid w:val="00402533"/>
    <w:rsid w:val="0040377E"/>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369"/>
    <w:rsid w:val="005A56A1"/>
    <w:rsid w:val="005A668E"/>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0636"/>
    <w:rsid w:val="0066568F"/>
    <w:rsid w:val="00666AF5"/>
    <w:rsid w:val="00674010"/>
    <w:rsid w:val="00680AEA"/>
    <w:rsid w:val="00681005"/>
    <w:rsid w:val="0068122C"/>
    <w:rsid w:val="00685369"/>
    <w:rsid w:val="006862AD"/>
    <w:rsid w:val="00686D9F"/>
    <w:rsid w:val="006932BB"/>
    <w:rsid w:val="00696206"/>
    <w:rsid w:val="0069660F"/>
    <w:rsid w:val="00697C4D"/>
    <w:rsid w:val="00697CF3"/>
    <w:rsid w:val="006A3A9B"/>
    <w:rsid w:val="006A50C0"/>
    <w:rsid w:val="006A757A"/>
    <w:rsid w:val="006B057C"/>
    <w:rsid w:val="006B1158"/>
    <w:rsid w:val="006C3D8A"/>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1BBE"/>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320"/>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C68F3"/>
    <w:rsid w:val="008D4969"/>
    <w:rsid w:val="008D5C43"/>
    <w:rsid w:val="008D5F8E"/>
    <w:rsid w:val="008E39AE"/>
    <w:rsid w:val="008E4350"/>
    <w:rsid w:val="008E4498"/>
    <w:rsid w:val="008E593B"/>
    <w:rsid w:val="008F3F23"/>
    <w:rsid w:val="008F3FE5"/>
    <w:rsid w:val="008F4456"/>
    <w:rsid w:val="009033E8"/>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2428"/>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776E4"/>
    <w:rsid w:val="00A830EA"/>
    <w:rsid w:val="00A855E2"/>
    <w:rsid w:val="00A90AF6"/>
    <w:rsid w:val="00A9168E"/>
    <w:rsid w:val="00A929F4"/>
    <w:rsid w:val="00A966AE"/>
    <w:rsid w:val="00AA08FD"/>
    <w:rsid w:val="00AA1B87"/>
    <w:rsid w:val="00AA2897"/>
    <w:rsid w:val="00AA5AB4"/>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67DAA"/>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A9"/>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1A19"/>
    <w:rsid w:val="00C927F2"/>
    <w:rsid w:val="00C94757"/>
    <w:rsid w:val="00C960DE"/>
    <w:rsid w:val="00CA1F73"/>
    <w:rsid w:val="00CA6FA2"/>
    <w:rsid w:val="00CB24C2"/>
    <w:rsid w:val="00CC2066"/>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13E0"/>
    <w:rsid w:val="00D47AF6"/>
    <w:rsid w:val="00D55437"/>
    <w:rsid w:val="00D55752"/>
    <w:rsid w:val="00D604B3"/>
    <w:rsid w:val="00D61B85"/>
    <w:rsid w:val="00D6500F"/>
    <w:rsid w:val="00D70A77"/>
    <w:rsid w:val="00D72210"/>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039A"/>
    <w:rsid w:val="00DE6494"/>
    <w:rsid w:val="00DF24A7"/>
    <w:rsid w:val="00DF5820"/>
    <w:rsid w:val="00DF79D0"/>
    <w:rsid w:val="00E01F6C"/>
    <w:rsid w:val="00E03388"/>
    <w:rsid w:val="00E05515"/>
    <w:rsid w:val="00E05BE2"/>
    <w:rsid w:val="00E06306"/>
    <w:rsid w:val="00E1060B"/>
    <w:rsid w:val="00E12202"/>
    <w:rsid w:val="00E126F7"/>
    <w:rsid w:val="00E13A36"/>
    <w:rsid w:val="00E154EB"/>
    <w:rsid w:val="00E161DB"/>
    <w:rsid w:val="00E17DD6"/>
    <w:rsid w:val="00E2469A"/>
    <w:rsid w:val="00E32382"/>
    <w:rsid w:val="00E40762"/>
    <w:rsid w:val="00E50A6A"/>
    <w:rsid w:val="00E547E7"/>
    <w:rsid w:val="00E5582F"/>
    <w:rsid w:val="00E604FF"/>
    <w:rsid w:val="00E65C78"/>
    <w:rsid w:val="00E65E8A"/>
    <w:rsid w:val="00E67E28"/>
    <w:rsid w:val="00E70990"/>
    <w:rsid w:val="00E76256"/>
    <w:rsid w:val="00E843C3"/>
    <w:rsid w:val="00E84932"/>
    <w:rsid w:val="00E916B8"/>
    <w:rsid w:val="00E92727"/>
    <w:rsid w:val="00E971FE"/>
    <w:rsid w:val="00E975C8"/>
    <w:rsid w:val="00EA5D6F"/>
    <w:rsid w:val="00EB6AA1"/>
    <w:rsid w:val="00EC171E"/>
    <w:rsid w:val="00EC1A90"/>
    <w:rsid w:val="00EC5D81"/>
    <w:rsid w:val="00EC5F6B"/>
    <w:rsid w:val="00EC6948"/>
    <w:rsid w:val="00EC6A09"/>
    <w:rsid w:val="00ED344E"/>
    <w:rsid w:val="00ED75C5"/>
    <w:rsid w:val="00EE300B"/>
    <w:rsid w:val="00EE37B5"/>
    <w:rsid w:val="00EE5A15"/>
    <w:rsid w:val="00EE7B31"/>
    <w:rsid w:val="00EF2319"/>
    <w:rsid w:val="00EF66D4"/>
    <w:rsid w:val="00EF7055"/>
    <w:rsid w:val="00F000D2"/>
    <w:rsid w:val="00F059E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291A"/>
    <w:rsid w:val="00FB6D36"/>
    <w:rsid w:val="00FB712B"/>
    <w:rsid w:val="00FC3417"/>
    <w:rsid w:val="00FC40D3"/>
    <w:rsid w:val="00FC4CE9"/>
    <w:rsid w:val="00FC5855"/>
    <w:rsid w:val="00FC7327"/>
    <w:rsid w:val="00FD180A"/>
    <w:rsid w:val="00FD48CB"/>
    <w:rsid w:val="00FD793F"/>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No Spacing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Dot pt Char"/>
    <w:link w:val="ListParagraph"/>
    <w:uiPriority w:val="34"/>
    <w:qFormat/>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2021-06-22T09:17:00Z</dcterms:created>
  <dcterms:modified xsi:type="dcterms:W3CDTF">2021-06-22T09:17:00Z</dcterms:modified>
</cp:coreProperties>
</file>