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64" w:rsidRDefault="002B1A64" w:rsidP="008D6F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8101E" w:rsidRDefault="0038101E" w:rsidP="008D6F6A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D0D9D" w:rsidRPr="00CA3432" w:rsidRDefault="00B77813" w:rsidP="00B7781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eastAsia="Calibri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813" w:rsidRPr="00D06174" w:rsidRDefault="00B77813" w:rsidP="00B77813">
      <w:pPr>
        <w:jc w:val="center"/>
        <w:rPr>
          <w:rFonts w:ascii="Arial" w:hAnsi="Arial" w:cs="Arial"/>
          <w:b/>
          <w:lang w:val="en-ZA"/>
        </w:rPr>
      </w:pPr>
      <w:r w:rsidRPr="00D06174">
        <w:rPr>
          <w:rFonts w:ascii="Arial" w:hAnsi="Arial" w:cs="Arial"/>
          <w:b/>
          <w:lang w:val="en-ZA"/>
        </w:rPr>
        <w:t xml:space="preserve">MINISTRY  </w:t>
      </w:r>
    </w:p>
    <w:p w:rsidR="00B77813" w:rsidRPr="00D06174" w:rsidRDefault="00B77813" w:rsidP="00B77813">
      <w:pPr>
        <w:jc w:val="center"/>
        <w:rPr>
          <w:rFonts w:ascii="Arial" w:hAnsi="Arial" w:cs="Arial"/>
          <w:b/>
          <w:lang w:val="en-ZA"/>
        </w:rPr>
      </w:pPr>
      <w:r w:rsidRPr="00D06174">
        <w:rPr>
          <w:rFonts w:ascii="Arial" w:hAnsi="Arial" w:cs="Arial"/>
          <w:b/>
          <w:lang w:val="en-ZA"/>
        </w:rPr>
        <w:t>JUSTICE AND CORRECTIONAL SERVICES</w:t>
      </w:r>
    </w:p>
    <w:p w:rsidR="00B77813" w:rsidRPr="00D06174" w:rsidRDefault="00B77813" w:rsidP="00B77813">
      <w:pPr>
        <w:jc w:val="center"/>
        <w:outlineLvl w:val="0"/>
        <w:rPr>
          <w:rFonts w:ascii="Arial" w:eastAsia="Arial Unicode MS" w:hAnsi="Arial" w:cs="Arial"/>
          <w:b/>
          <w:color w:val="000000"/>
          <w:lang w:val="en-ZA" w:eastAsia="en-ZA"/>
        </w:rPr>
      </w:pPr>
      <w:r w:rsidRPr="00D06174">
        <w:rPr>
          <w:rFonts w:ascii="Arial" w:eastAsia="Arial Unicode MS" w:hAnsi="Arial" w:cs="Arial"/>
          <w:b/>
          <w:color w:val="000000"/>
          <w:lang w:val="en-ZA" w:eastAsia="en-ZA"/>
        </w:rPr>
        <w:t>REPUBLIC OF SOUTH AFRICA</w:t>
      </w:r>
    </w:p>
    <w:p w:rsidR="00B77813" w:rsidRPr="00D06174" w:rsidRDefault="00B77813" w:rsidP="00B77813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NATIONAL </w:t>
      </w:r>
      <w:r w:rsidR="00944DCC">
        <w:rPr>
          <w:rFonts w:ascii="Arial" w:hAnsi="Arial" w:cs="Arial"/>
          <w:b/>
        </w:rPr>
        <w:t>ASSEMBLY</w:t>
      </w:r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QUESTION </w:t>
      </w:r>
      <w:r w:rsidR="00B77813">
        <w:rPr>
          <w:rFonts w:ascii="Arial" w:hAnsi="Arial" w:cs="Arial"/>
          <w:b/>
        </w:rPr>
        <w:t xml:space="preserve">FOR </w:t>
      </w:r>
      <w:r w:rsidR="007712B5">
        <w:rPr>
          <w:rFonts w:ascii="Arial" w:hAnsi="Arial" w:cs="Arial"/>
          <w:b/>
        </w:rPr>
        <w:t>WRITTEN</w:t>
      </w:r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PARLIAMENTARY QUESTION NO: </w:t>
      </w:r>
      <w:r w:rsidR="00FA7CC5">
        <w:rPr>
          <w:rFonts w:ascii="Arial" w:hAnsi="Arial" w:cs="Arial"/>
          <w:b/>
        </w:rPr>
        <w:tab/>
      </w:r>
      <w:r w:rsidR="006B052D">
        <w:rPr>
          <w:rFonts w:ascii="Arial" w:hAnsi="Arial" w:cs="Arial"/>
          <w:b/>
        </w:rPr>
        <w:t>1</w:t>
      </w:r>
      <w:r w:rsidR="00662B1B">
        <w:rPr>
          <w:rFonts w:ascii="Arial" w:hAnsi="Arial" w:cs="Arial"/>
          <w:b/>
        </w:rPr>
        <w:t>701</w:t>
      </w:r>
    </w:p>
    <w:p w:rsidR="00162C14" w:rsidRPr="003124D5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QUESTION:  </w:t>
      </w:r>
      <w:r w:rsidR="00617F95">
        <w:rPr>
          <w:rFonts w:ascii="Arial" w:hAnsi="Arial" w:cs="Arial"/>
          <w:b/>
        </w:rPr>
        <w:tab/>
      </w:r>
      <w:r w:rsidR="00617F95">
        <w:rPr>
          <w:rFonts w:ascii="Arial" w:hAnsi="Arial" w:cs="Arial"/>
          <w:b/>
        </w:rPr>
        <w:tab/>
      </w:r>
      <w:r w:rsidR="00617F95">
        <w:rPr>
          <w:rFonts w:ascii="Arial" w:hAnsi="Arial" w:cs="Arial"/>
          <w:b/>
        </w:rPr>
        <w:tab/>
      </w:r>
      <w:r w:rsidR="00662B1B">
        <w:rPr>
          <w:rFonts w:ascii="Arial" w:hAnsi="Arial" w:cs="Arial"/>
          <w:b/>
        </w:rPr>
        <w:t>12</w:t>
      </w:r>
      <w:r w:rsidR="00BC2DCE">
        <w:rPr>
          <w:rFonts w:ascii="Arial" w:hAnsi="Arial" w:cs="Arial"/>
          <w:b/>
        </w:rPr>
        <w:t xml:space="preserve"> </w:t>
      </w:r>
      <w:r w:rsidR="006B052D">
        <w:rPr>
          <w:rFonts w:ascii="Arial" w:hAnsi="Arial" w:cs="Arial"/>
          <w:b/>
        </w:rPr>
        <w:t>MA</w:t>
      </w:r>
      <w:r w:rsidR="005E3118">
        <w:rPr>
          <w:rFonts w:ascii="Arial" w:hAnsi="Arial" w:cs="Arial"/>
          <w:b/>
        </w:rPr>
        <w:t>Y</w:t>
      </w:r>
      <w:r w:rsidR="00617F95">
        <w:rPr>
          <w:rFonts w:ascii="Arial" w:hAnsi="Arial" w:cs="Arial"/>
          <w:b/>
        </w:rPr>
        <w:t xml:space="preserve"> 202</w:t>
      </w:r>
      <w:r w:rsidR="004D0D9D">
        <w:rPr>
          <w:rFonts w:ascii="Arial" w:hAnsi="Arial" w:cs="Arial"/>
          <w:b/>
        </w:rPr>
        <w:t>3</w:t>
      </w:r>
    </w:p>
    <w:p w:rsidR="00162C14" w:rsidRDefault="00162C14" w:rsidP="008D6F6A">
      <w:pPr>
        <w:spacing w:line="360" w:lineRule="auto"/>
        <w:jc w:val="both"/>
        <w:rPr>
          <w:rFonts w:ascii="Arial" w:hAnsi="Arial" w:cs="Arial"/>
          <w:b/>
        </w:rPr>
      </w:pPr>
      <w:r w:rsidRPr="003124D5">
        <w:rPr>
          <w:rFonts w:ascii="Arial" w:hAnsi="Arial" w:cs="Arial"/>
          <w:b/>
        </w:rPr>
        <w:t xml:space="preserve">DATE OF SUBMISSION: </w:t>
      </w:r>
      <w:r w:rsidR="0007742D">
        <w:rPr>
          <w:rFonts w:ascii="Arial" w:hAnsi="Arial" w:cs="Arial"/>
          <w:b/>
        </w:rPr>
        <w:tab/>
      </w:r>
      <w:r w:rsidR="0007742D">
        <w:rPr>
          <w:rFonts w:ascii="Arial" w:hAnsi="Arial" w:cs="Arial"/>
          <w:b/>
        </w:rPr>
        <w:tab/>
      </w:r>
      <w:r w:rsidR="0007742D">
        <w:rPr>
          <w:rFonts w:ascii="Arial" w:hAnsi="Arial" w:cs="Arial"/>
          <w:b/>
        </w:rPr>
        <w:tab/>
      </w:r>
      <w:r w:rsidR="005D6E3B">
        <w:rPr>
          <w:rFonts w:ascii="Arial" w:hAnsi="Arial" w:cs="Arial"/>
          <w:b/>
        </w:rPr>
        <w:t>1</w:t>
      </w:r>
      <w:r w:rsidR="00ED6EF5">
        <w:rPr>
          <w:rFonts w:ascii="Arial" w:hAnsi="Arial" w:cs="Arial"/>
          <w:b/>
        </w:rPr>
        <w:t>9</w:t>
      </w:r>
      <w:r w:rsidR="005D6E3B">
        <w:rPr>
          <w:rFonts w:ascii="Arial" w:hAnsi="Arial" w:cs="Arial"/>
          <w:b/>
        </w:rPr>
        <w:t xml:space="preserve"> </w:t>
      </w:r>
      <w:r w:rsidR="000E2C76">
        <w:rPr>
          <w:rFonts w:ascii="Arial" w:hAnsi="Arial" w:cs="Arial"/>
          <w:b/>
        </w:rPr>
        <w:t>MAY</w:t>
      </w:r>
      <w:r w:rsidR="00617F95">
        <w:rPr>
          <w:rFonts w:ascii="Arial" w:hAnsi="Arial" w:cs="Arial"/>
          <w:b/>
        </w:rPr>
        <w:t xml:space="preserve"> 202</w:t>
      </w:r>
      <w:r w:rsidR="006C44EB">
        <w:rPr>
          <w:rFonts w:ascii="Arial" w:hAnsi="Arial" w:cs="Arial"/>
          <w:b/>
        </w:rPr>
        <w:t>3</w:t>
      </w:r>
    </w:p>
    <w:p w:rsidR="002C2166" w:rsidRDefault="002C2166" w:rsidP="008D6F6A">
      <w:pPr>
        <w:spacing w:line="360" w:lineRule="auto"/>
        <w:jc w:val="both"/>
        <w:rPr>
          <w:rFonts w:ascii="Arial" w:hAnsi="Arial" w:cs="Arial"/>
          <w:b/>
        </w:rPr>
      </w:pPr>
    </w:p>
    <w:p w:rsidR="00DE0651" w:rsidRPr="00DE0651" w:rsidRDefault="00DE0651" w:rsidP="00DE0651">
      <w:pPr>
        <w:spacing w:before="120" w:after="120" w:line="360" w:lineRule="auto"/>
        <w:jc w:val="both"/>
        <w:rPr>
          <w:rFonts w:ascii="Arial" w:hAnsi="Arial" w:cs="Arial"/>
          <w:b/>
          <w:bCs/>
          <w:lang w:val="en-US"/>
        </w:rPr>
      </w:pPr>
    </w:p>
    <w:p w:rsidR="00662B1B" w:rsidRPr="00662B1B" w:rsidRDefault="00662B1B" w:rsidP="00662B1B">
      <w:pPr>
        <w:spacing w:before="120" w:after="120" w:line="360" w:lineRule="auto"/>
        <w:jc w:val="both"/>
        <w:rPr>
          <w:rFonts w:ascii="Arial" w:hAnsi="Arial" w:cs="Arial"/>
          <w:b/>
          <w:bCs/>
          <w:lang w:val="en-US"/>
        </w:rPr>
      </w:pPr>
      <w:r w:rsidRPr="00662B1B">
        <w:rPr>
          <w:rFonts w:ascii="Arial" w:hAnsi="Arial" w:cs="Arial"/>
          <w:b/>
          <w:bCs/>
          <w:lang w:val="en-ZA"/>
        </w:rPr>
        <w:t>Mr W F Faber (DA) to ask the Minister of Justice and Correctional Services</w:t>
      </w:r>
      <w:r w:rsidR="00C8770E" w:rsidRPr="00662B1B">
        <w:rPr>
          <w:rFonts w:ascii="Arial" w:hAnsi="Arial" w:cs="Arial"/>
          <w:b/>
          <w:bCs/>
          <w:lang w:val="en-ZA"/>
        </w:rPr>
        <w:fldChar w:fldCharType="begin"/>
      </w:r>
      <w:r w:rsidRPr="00662B1B">
        <w:rPr>
          <w:rFonts w:ascii="Arial" w:hAnsi="Arial" w:cs="Arial"/>
          <w:b/>
          <w:bCs/>
          <w:lang w:val="en-ZA"/>
        </w:rPr>
        <w:instrText xml:space="preserve"> XE "Minister of </w:instrText>
      </w:r>
      <w:r w:rsidRPr="00662B1B">
        <w:rPr>
          <w:rFonts w:ascii="Arial" w:hAnsi="Arial" w:cs="Arial"/>
          <w:b/>
          <w:bCs/>
        </w:rPr>
        <w:instrText xml:space="preserve">Justice </w:instrText>
      </w:r>
      <w:r w:rsidRPr="00662B1B">
        <w:rPr>
          <w:rFonts w:ascii="Arial" w:hAnsi="Arial" w:cs="Arial"/>
          <w:b/>
          <w:bCs/>
          <w:lang w:val="en-ZA"/>
        </w:rPr>
        <w:instrText xml:space="preserve">and Correctional Services" </w:instrText>
      </w:r>
      <w:r w:rsidR="00C8770E" w:rsidRPr="00662B1B">
        <w:rPr>
          <w:rFonts w:ascii="Arial" w:hAnsi="Arial" w:cs="Arial"/>
          <w:b/>
          <w:bCs/>
          <w:lang w:val="en-ZA"/>
        </w:rPr>
        <w:fldChar w:fldCharType="end"/>
      </w:r>
      <w:r w:rsidRPr="00662B1B">
        <w:rPr>
          <w:rFonts w:ascii="Arial" w:hAnsi="Arial" w:cs="Arial"/>
          <w:b/>
          <w:bCs/>
          <w:lang w:val="en-US"/>
        </w:rPr>
        <w:t>:</w:t>
      </w:r>
    </w:p>
    <w:p w:rsidR="00662B1B" w:rsidRPr="00662B1B" w:rsidRDefault="00662B1B" w:rsidP="00662B1B">
      <w:pPr>
        <w:spacing w:before="120" w:after="120" w:line="360" w:lineRule="auto"/>
        <w:jc w:val="both"/>
        <w:rPr>
          <w:rFonts w:ascii="Arial" w:hAnsi="Arial" w:cs="Arial"/>
          <w:b/>
          <w:bCs/>
          <w:lang w:val="en-US"/>
        </w:rPr>
      </w:pPr>
      <w:r w:rsidRPr="00662B1B">
        <w:rPr>
          <w:rFonts w:ascii="Arial" w:hAnsi="Arial" w:cs="Arial"/>
          <w:bCs/>
          <w:lang w:val="en-US"/>
        </w:rPr>
        <w:t>Whether he will furnish Mr W F Faber with a comprehensive breakdown of the procurement allocation of (a) his department and (b) every entity reporting to him in terms of the percentages allocated to (</w:t>
      </w:r>
      <w:proofErr w:type="spellStart"/>
      <w:r w:rsidRPr="00662B1B">
        <w:rPr>
          <w:rFonts w:ascii="Arial" w:hAnsi="Arial" w:cs="Arial"/>
          <w:bCs/>
          <w:lang w:val="en-US"/>
        </w:rPr>
        <w:t>i</w:t>
      </w:r>
      <w:proofErr w:type="spellEnd"/>
      <w:r w:rsidRPr="00662B1B">
        <w:rPr>
          <w:rFonts w:ascii="Arial" w:hAnsi="Arial" w:cs="Arial"/>
          <w:bCs/>
          <w:lang w:val="en-US"/>
        </w:rPr>
        <w:t xml:space="preserve">) small-, medium- and micro-enterprises, (ii) cooperatives, (iii) township </w:t>
      </w:r>
      <w:r w:rsidRPr="00662B1B">
        <w:rPr>
          <w:rFonts w:ascii="Arial" w:hAnsi="Arial" w:cs="Arial"/>
          <w:bCs/>
          <w:lang w:val="en-ZA"/>
        </w:rPr>
        <w:t>enterprises</w:t>
      </w:r>
      <w:r w:rsidRPr="00662B1B">
        <w:rPr>
          <w:rFonts w:ascii="Arial" w:hAnsi="Arial" w:cs="Arial"/>
          <w:bCs/>
          <w:lang w:val="en-US"/>
        </w:rPr>
        <w:t xml:space="preserve"> and (iv) rural enterprises with a view to evaluating the effectiveness of the set-aside policy of the Government in fostering an inclusive and diverse economic landscape (details furnished) in the (aa) 2021-22 financial year and (bb) since 1 April 2023?</w:t>
      </w:r>
      <w:r w:rsidRPr="00662B1B">
        <w:rPr>
          <w:rFonts w:ascii="Arial" w:hAnsi="Arial" w:cs="Arial"/>
          <w:b/>
          <w:bCs/>
          <w:lang w:val="en-US"/>
        </w:rPr>
        <w:tab/>
      </w:r>
      <w:r w:rsidRPr="00662B1B">
        <w:rPr>
          <w:rFonts w:ascii="Arial" w:hAnsi="Arial" w:cs="Arial"/>
          <w:b/>
          <w:bCs/>
          <w:lang w:val="en-US"/>
        </w:rPr>
        <w:tab/>
      </w:r>
      <w:r w:rsidRPr="00662B1B">
        <w:rPr>
          <w:rFonts w:ascii="Arial" w:hAnsi="Arial" w:cs="Arial"/>
          <w:b/>
          <w:bCs/>
          <w:lang w:val="en-US"/>
        </w:rPr>
        <w:tab/>
      </w:r>
      <w:r w:rsidRPr="00662B1B">
        <w:rPr>
          <w:rFonts w:ascii="Arial" w:hAnsi="Arial" w:cs="Arial"/>
          <w:b/>
          <w:bCs/>
          <w:lang w:val="en-US"/>
        </w:rPr>
        <w:tab/>
      </w:r>
      <w:r w:rsidRPr="00662B1B">
        <w:rPr>
          <w:rFonts w:ascii="Arial" w:hAnsi="Arial" w:cs="Arial"/>
          <w:b/>
          <w:bCs/>
          <w:lang w:val="en-US"/>
        </w:rPr>
        <w:tab/>
      </w:r>
      <w:r w:rsidRPr="00662B1B">
        <w:rPr>
          <w:rFonts w:ascii="Arial" w:hAnsi="Arial" w:cs="Arial"/>
          <w:b/>
          <w:bCs/>
          <w:lang w:val="en-ZA"/>
        </w:rPr>
        <w:t>NW1942E</w:t>
      </w:r>
    </w:p>
    <w:p w:rsidR="002C2166" w:rsidRPr="00696D2E" w:rsidRDefault="002C2166" w:rsidP="00D26481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Pr="00BC2DCE">
        <w:rPr>
          <w:rFonts w:ascii="Arial" w:hAnsi="Arial" w:cs="Arial"/>
          <w:lang w:val="en-ZA"/>
        </w:rPr>
        <w:tab/>
      </w:r>
      <w:r w:rsidR="00BC2DCE" w:rsidRPr="00BC2DCE">
        <w:rPr>
          <w:rFonts w:ascii="Arial" w:hAnsi="Arial" w:cs="Arial"/>
          <w:lang w:val="en-ZA"/>
        </w:rPr>
        <w:t xml:space="preserve"> </w:t>
      </w:r>
    </w:p>
    <w:p w:rsidR="00B77813" w:rsidRDefault="00B77813" w:rsidP="00555938">
      <w:pPr>
        <w:spacing w:before="100" w:beforeAutospacing="1" w:line="360" w:lineRule="auto"/>
        <w:jc w:val="both"/>
        <w:rPr>
          <w:rFonts w:ascii="Arial" w:eastAsia="Calibri" w:hAnsi="Arial" w:cs="Arial"/>
          <w:b/>
        </w:rPr>
      </w:pPr>
    </w:p>
    <w:p w:rsidR="00B77813" w:rsidRDefault="00B77813" w:rsidP="00555938">
      <w:pPr>
        <w:spacing w:before="100" w:beforeAutospacing="1" w:line="360" w:lineRule="auto"/>
        <w:jc w:val="both"/>
        <w:rPr>
          <w:rFonts w:ascii="Arial" w:eastAsia="Calibri" w:hAnsi="Arial" w:cs="Arial"/>
          <w:b/>
        </w:rPr>
      </w:pPr>
    </w:p>
    <w:p w:rsidR="00B77813" w:rsidRDefault="00B77813" w:rsidP="00555938">
      <w:pPr>
        <w:spacing w:before="100" w:beforeAutospacing="1" w:line="360" w:lineRule="auto"/>
        <w:jc w:val="both"/>
        <w:rPr>
          <w:rFonts w:ascii="Arial" w:eastAsia="Calibri" w:hAnsi="Arial" w:cs="Arial"/>
          <w:b/>
        </w:rPr>
      </w:pPr>
    </w:p>
    <w:p w:rsidR="00B77813" w:rsidRDefault="00B77813" w:rsidP="00555938">
      <w:pPr>
        <w:spacing w:before="100" w:beforeAutospacing="1" w:line="360" w:lineRule="auto"/>
        <w:jc w:val="both"/>
        <w:rPr>
          <w:rFonts w:ascii="Arial" w:eastAsia="Calibri" w:hAnsi="Arial" w:cs="Arial"/>
          <w:b/>
        </w:rPr>
      </w:pPr>
    </w:p>
    <w:p w:rsidR="00502626" w:rsidRDefault="00555938" w:rsidP="00555938">
      <w:pPr>
        <w:spacing w:before="100" w:beforeAutospacing="1" w:line="360" w:lineRule="auto"/>
        <w:jc w:val="both"/>
        <w:rPr>
          <w:rFonts w:ascii="Arial" w:eastAsia="Calibri" w:hAnsi="Arial" w:cs="Arial"/>
          <w:b/>
        </w:rPr>
      </w:pPr>
      <w:r w:rsidRPr="00555938">
        <w:rPr>
          <w:rFonts w:ascii="Arial" w:eastAsia="Calibri" w:hAnsi="Arial" w:cs="Arial"/>
          <w:b/>
        </w:rPr>
        <w:lastRenderedPageBreak/>
        <w:t>REPLY</w:t>
      </w:r>
      <w:r w:rsidR="00B77813">
        <w:rPr>
          <w:rFonts w:ascii="Arial" w:eastAsia="Calibri" w:hAnsi="Arial" w:cs="Arial"/>
          <w:b/>
        </w:rPr>
        <w:t>:</w:t>
      </w:r>
    </w:p>
    <w:p w:rsidR="0078744D" w:rsidRDefault="003A6288" w:rsidP="003A6288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="00FB239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), (ii), (iii) and (iv) (aa) In terms of t</w:t>
      </w:r>
      <w:r w:rsidR="00FB239D">
        <w:rPr>
          <w:rFonts w:ascii="Arial" w:hAnsi="Arial" w:cs="Arial"/>
        </w:rPr>
        <w:t>he Office of the Chief Justice</w:t>
      </w:r>
      <w:r>
        <w:rPr>
          <w:rFonts w:ascii="Arial" w:hAnsi="Arial" w:cs="Arial"/>
        </w:rPr>
        <w:t>,</w:t>
      </w:r>
      <w:r w:rsidR="00FB2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percentages </w:t>
      </w:r>
      <w:r w:rsidR="007B29EC">
        <w:rPr>
          <w:rFonts w:ascii="Arial" w:hAnsi="Arial" w:cs="Arial"/>
        </w:rPr>
        <w:t>spent</w:t>
      </w:r>
      <w:r>
        <w:rPr>
          <w:rFonts w:ascii="Arial" w:hAnsi="Arial" w:cs="Arial"/>
        </w:rPr>
        <w:t xml:space="preserve"> in the </w:t>
      </w:r>
      <w:r w:rsidR="00A73215">
        <w:rPr>
          <w:rFonts w:ascii="Arial" w:hAnsi="Arial" w:cs="Arial"/>
        </w:rPr>
        <w:t>2021-22 financial year</w:t>
      </w:r>
      <w:r>
        <w:rPr>
          <w:rFonts w:ascii="Arial" w:hAnsi="Arial" w:cs="Arial"/>
        </w:rPr>
        <w:t xml:space="preserve">, are as follows: </w:t>
      </w:r>
    </w:p>
    <w:tbl>
      <w:tblPr>
        <w:tblStyle w:val="TableGrid"/>
        <w:tblW w:w="10236" w:type="dxa"/>
        <w:tblInd w:w="-431" w:type="dxa"/>
        <w:tblLook w:val="04A0"/>
      </w:tblPr>
      <w:tblGrid>
        <w:gridCol w:w="1535"/>
        <w:gridCol w:w="1885"/>
        <w:gridCol w:w="1890"/>
        <w:gridCol w:w="1737"/>
        <w:gridCol w:w="1661"/>
        <w:gridCol w:w="1528"/>
      </w:tblGrid>
      <w:tr w:rsidR="006D46E0" w:rsidRPr="00A05D05" w:rsidTr="004C0EC8">
        <w:trPr>
          <w:trHeight w:val="744"/>
        </w:trPr>
        <w:tc>
          <w:tcPr>
            <w:tcW w:w="1580" w:type="dxa"/>
          </w:tcPr>
          <w:p w:rsidR="006D46E0" w:rsidRPr="00A05D05" w:rsidRDefault="006D46E0" w:rsidP="00F844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85" w:type="dxa"/>
          </w:tcPr>
          <w:p w:rsidR="006D46E0" w:rsidRPr="00A05D05" w:rsidRDefault="00F84441" w:rsidP="00F844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</w:t>
            </w:r>
            <w:r w:rsidR="006D46E0">
              <w:rPr>
                <w:rFonts w:ascii="Arial" w:hAnsi="Arial" w:cs="Arial"/>
                <w:b/>
              </w:rPr>
              <w:t>pend</w:t>
            </w:r>
          </w:p>
        </w:tc>
        <w:tc>
          <w:tcPr>
            <w:tcW w:w="1923" w:type="dxa"/>
          </w:tcPr>
          <w:p w:rsidR="006B7299" w:rsidRPr="00A05D05" w:rsidRDefault="00F84441" w:rsidP="00F844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Small-, medium- and micro-e</w:t>
            </w:r>
            <w:r w:rsidR="006B7299">
              <w:rPr>
                <w:rFonts w:ascii="Arial" w:hAnsi="Arial" w:cs="Arial"/>
                <w:b/>
              </w:rPr>
              <w:t>nterprises</w:t>
            </w:r>
            <w:r w:rsidR="004E71D6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644" w:type="dxa"/>
          </w:tcPr>
          <w:p w:rsidR="004E71D6" w:rsidRDefault="00F84441" w:rsidP="00F844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Cooperatives</w:t>
            </w:r>
          </w:p>
          <w:p w:rsidR="006D46E0" w:rsidRPr="00A05D05" w:rsidRDefault="004E71D6" w:rsidP="00F844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74" w:type="dxa"/>
          </w:tcPr>
          <w:p w:rsidR="006D46E0" w:rsidRDefault="003952B0" w:rsidP="00F844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Township </w:t>
            </w:r>
          </w:p>
          <w:p w:rsidR="006B7299" w:rsidRPr="00A05D05" w:rsidRDefault="00F84441" w:rsidP="00F844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6B7299" w:rsidRPr="006B7299">
              <w:rPr>
                <w:rFonts w:ascii="Arial" w:hAnsi="Arial" w:cs="Arial"/>
                <w:b/>
              </w:rPr>
              <w:t>nterprises</w:t>
            </w:r>
            <w:r w:rsidR="006B7299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530" w:type="dxa"/>
          </w:tcPr>
          <w:p w:rsidR="006D46E0" w:rsidRPr="00A05D05" w:rsidRDefault="003952B0" w:rsidP="00F844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Rural</w:t>
            </w:r>
            <w:r w:rsidR="006B7299">
              <w:rPr>
                <w:rFonts w:ascii="Arial" w:hAnsi="Arial" w:cs="Arial"/>
                <w:b/>
              </w:rPr>
              <w:t xml:space="preserve"> </w:t>
            </w:r>
            <w:r w:rsidR="00F84441">
              <w:rPr>
                <w:rFonts w:ascii="Arial" w:hAnsi="Arial" w:cs="Arial"/>
                <w:b/>
              </w:rPr>
              <w:t>e</w:t>
            </w:r>
            <w:r w:rsidR="006B7299" w:rsidRPr="006B7299">
              <w:rPr>
                <w:rFonts w:ascii="Arial" w:hAnsi="Arial" w:cs="Arial"/>
                <w:b/>
              </w:rPr>
              <w:t>nterprises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D46E0">
              <w:rPr>
                <w:rFonts w:ascii="Arial" w:hAnsi="Arial" w:cs="Arial"/>
                <w:b/>
              </w:rPr>
              <w:t>%</w:t>
            </w:r>
          </w:p>
        </w:tc>
      </w:tr>
      <w:tr w:rsidR="006D46E0" w:rsidTr="004C0EC8">
        <w:tc>
          <w:tcPr>
            <w:tcW w:w="1580" w:type="dxa"/>
          </w:tcPr>
          <w:p w:rsidR="006D46E0" w:rsidRDefault="006D46E0" w:rsidP="003A62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3A6288">
              <w:rPr>
                <w:rFonts w:ascii="Arial" w:hAnsi="Arial" w:cs="Arial"/>
              </w:rPr>
              <w:t>uarte</w:t>
            </w:r>
            <w:r>
              <w:rPr>
                <w:rFonts w:ascii="Arial" w:hAnsi="Arial" w:cs="Arial"/>
              </w:rPr>
              <w:t>r 1</w:t>
            </w:r>
          </w:p>
        </w:tc>
        <w:tc>
          <w:tcPr>
            <w:tcW w:w="1885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69,785,125.26</w:t>
            </w:r>
          </w:p>
        </w:tc>
        <w:tc>
          <w:tcPr>
            <w:tcW w:w="1923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72.98%</w:t>
            </w:r>
          </w:p>
        </w:tc>
        <w:tc>
          <w:tcPr>
            <w:tcW w:w="1644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F37F4">
              <w:rPr>
                <w:rFonts w:ascii="Arial" w:hAnsi="Arial" w:cs="Arial"/>
              </w:rPr>
              <w:t>0.00%</w:t>
            </w:r>
          </w:p>
        </w:tc>
        <w:tc>
          <w:tcPr>
            <w:tcW w:w="1674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1383">
              <w:rPr>
                <w:rFonts w:ascii="Arial" w:hAnsi="Arial" w:cs="Arial"/>
              </w:rPr>
              <w:t>0.00%</w:t>
            </w:r>
          </w:p>
        </w:tc>
        <w:tc>
          <w:tcPr>
            <w:tcW w:w="1530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1383">
              <w:rPr>
                <w:rFonts w:ascii="Arial" w:hAnsi="Arial" w:cs="Arial"/>
              </w:rPr>
              <w:t>0.00%</w:t>
            </w:r>
          </w:p>
        </w:tc>
      </w:tr>
      <w:tr w:rsidR="006D46E0" w:rsidTr="004C0EC8">
        <w:tc>
          <w:tcPr>
            <w:tcW w:w="1580" w:type="dxa"/>
          </w:tcPr>
          <w:p w:rsidR="006D46E0" w:rsidRDefault="006D46E0" w:rsidP="003A62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3A6288">
              <w:rPr>
                <w:rFonts w:ascii="Arial" w:hAnsi="Arial" w:cs="Arial"/>
              </w:rPr>
              <w:t>uarter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885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52,492,150.99</w:t>
            </w:r>
          </w:p>
        </w:tc>
        <w:tc>
          <w:tcPr>
            <w:tcW w:w="1923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45.61%</w:t>
            </w:r>
          </w:p>
        </w:tc>
        <w:tc>
          <w:tcPr>
            <w:tcW w:w="1644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F37F4">
              <w:rPr>
                <w:rFonts w:ascii="Arial" w:hAnsi="Arial" w:cs="Arial"/>
              </w:rPr>
              <w:t>0.00%</w:t>
            </w:r>
          </w:p>
        </w:tc>
        <w:tc>
          <w:tcPr>
            <w:tcW w:w="1674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1383">
              <w:rPr>
                <w:rFonts w:ascii="Arial" w:hAnsi="Arial" w:cs="Arial"/>
              </w:rPr>
              <w:t>0.00%</w:t>
            </w:r>
          </w:p>
        </w:tc>
        <w:tc>
          <w:tcPr>
            <w:tcW w:w="1530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1383">
              <w:rPr>
                <w:rFonts w:ascii="Arial" w:hAnsi="Arial" w:cs="Arial"/>
              </w:rPr>
              <w:t>0.00%</w:t>
            </w:r>
          </w:p>
        </w:tc>
      </w:tr>
      <w:tr w:rsidR="006D46E0" w:rsidTr="004C0EC8">
        <w:tc>
          <w:tcPr>
            <w:tcW w:w="1580" w:type="dxa"/>
          </w:tcPr>
          <w:p w:rsidR="006D46E0" w:rsidRDefault="006D46E0" w:rsidP="003A62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3A6288">
              <w:rPr>
                <w:rFonts w:ascii="Arial" w:hAnsi="Arial" w:cs="Arial"/>
              </w:rPr>
              <w:t xml:space="preserve">uarter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85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92,865,669.87</w:t>
            </w:r>
          </w:p>
        </w:tc>
        <w:tc>
          <w:tcPr>
            <w:tcW w:w="1923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80.50%</w:t>
            </w:r>
          </w:p>
        </w:tc>
        <w:tc>
          <w:tcPr>
            <w:tcW w:w="1644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F37F4">
              <w:rPr>
                <w:rFonts w:ascii="Arial" w:hAnsi="Arial" w:cs="Arial"/>
              </w:rPr>
              <w:t>0.00%</w:t>
            </w:r>
          </w:p>
        </w:tc>
        <w:tc>
          <w:tcPr>
            <w:tcW w:w="1674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1383">
              <w:rPr>
                <w:rFonts w:ascii="Arial" w:hAnsi="Arial" w:cs="Arial"/>
              </w:rPr>
              <w:t>0.00%</w:t>
            </w:r>
          </w:p>
        </w:tc>
        <w:tc>
          <w:tcPr>
            <w:tcW w:w="1530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41383">
              <w:rPr>
                <w:rFonts w:ascii="Arial" w:hAnsi="Arial" w:cs="Arial"/>
              </w:rPr>
              <w:t>0.00%</w:t>
            </w:r>
          </w:p>
        </w:tc>
      </w:tr>
      <w:tr w:rsidR="006D46E0" w:rsidTr="004C0EC8">
        <w:tc>
          <w:tcPr>
            <w:tcW w:w="1580" w:type="dxa"/>
          </w:tcPr>
          <w:p w:rsidR="006D46E0" w:rsidRDefault="006D46E0" w:rsidP="003A628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3A6288">
              <w:rPr>
                <w:rFonts w:ascii="Arial" w:hAnsi="Arial" w:cs="Arial"/>
              </w:rPr>
              <w:t xml:space="preserve">uarter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885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123,673,529.10</w:t>
            </w:r>
          </w:p>
        </w:tc>
        <w:tc>
          <w:tcPr>
            <w:tcW w:w="1923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48.72%</w:t>
            </w:r>
          </w:p>
        </w:tc>
        <w:tc>
          <w:tcPr>
            <w:tcW w:w="1644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F37F4">
              <w:rPr>
                <w:rFonts w:ascii="Arial" w:hAnsi="Arial" w:cs="Arial"/>
              </w:rPr>
              <w:t>0.00%</w:t>
            </w:r>
          </w:p>
        </w:tc>
        <w:tc>
          <w:tcPr>
            <w:tcW w:w="1674" w:type="dxa"/>
          </w:tcPr>
          <w:p w:rsidR="006D46E0" w:rsidRDefault="001210ED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D46E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6D46E0">
              <w:rPr>
                <w:rFonts w:ascii="Arial" w:hAnsi="Arial" w:cs="Arial"/>
              </w:rPr>
              <w:t>%</w:t>
            </w:r>
          </w:p>
        </w:tc>
        <w:tc>
          <w:tcPr>
            <w:tcW w:w="1530" w:type="dxa"/>
          </w:tcPr>
          <w:p w:rsidR="006D46E0" w:rsidRDefault="001210ED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D46E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95</w:t>
            </w:r>
            <w:r w:rsidR="006D46E0">
              <w:rPr>
                <w:rFonts w:ascii="Arial" w:hAnsi="Arial" w:cs="Arial"/>
              </w:rPr>
              <w:t>%</w:t>
            </w:r>
          </w:p>
        </w:tc>
      </w:tr>
      <w:tr w:rsidR="006D46E0" w:rsidRPr="00A05D05" w:rsidTr="004C0EC8">
        <w:tc>
          <w:tcPr>
            <w:tcW w:w="1580" w:type="dxa"/>
          </w:tcPr>
          <w:p w:rsidR="006D46E0" w:rsidRPr="00A05D05" w:rsidRDefault="006D46E0" w:rsidP="00A51BD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05D0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85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A05D05">
              <w:rPr>
                <w:rFonts w:ascii="Arial" w:hAnsi="Arial" w:cs="Arial"/>
                <w:b/>
              </w:rPr>
              <w:t>338,816,475.22</w:t>
            </w:r>
          </w:p>
        </w:tc>
        <w:tc>
          <w:tcPr>
            <w:tcW w:w="1923" w:type="dxa"/>
          </w:tcPr>
          <w:p w:rsidR="006D46E0" w:rsidRPr="00A05D05" w:rsidRDefault="006D46E0" w:rsidP="00A51BD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61.95</w:t>
            </w:r>
            <w:r w:rsidRPr="00A05D0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44" w:type="dxa"/>
          </w:tcPr>
          <w:p w:rsidR="006D46E0" w:rsidRPr="00A05D05" w:rsidRDefault="006D46E0" w:rsidP="00A51BD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0.00</w:t>
            </w:r>
            <w:r w:rsidRPr="00A05D0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74" w:type="dxa"/>
          </w:tcPr>
          <w:p w:rsidR="006D46E0" w:rsidRPr="00A05D05" w:rsidRDefault="006D46E0" w:rsidP="00A51BD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</w:t>
            </w:r>
            <w:r w:rsidR="001210ED">
              <w:rPr>
                <w:rFonts w:ascii="Arial" w:hAnsi="Arial" w:cs="Arial"/>
                <w:b/>
              </w:rPr>
              <w:t>0</w:t>
            </w:r>
            <w:r w:rsidRPr="00A05D0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30" w:type="dxa"/>
          </w:tcPr>
          <w:p w:rsidR="006D46E0" w:rsidRPr="00A05D05" w:rsidRDefault="006D46E0" w:rsidP="00A51BD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0.0</w:t>
            </w:r>
            <w:r w:rsidR="001210ED">
              <w:rPr>
                <w:rFonts w:ascii="Arial" w:hAnsi="Arial" w:cs="Arial"/>
                <w:b/>
              </w:rPr>
              <w:t>3</w:t>
            </w:r>
            <w:r w:rsidRPr="00A05D05">
              <w:rPr>
                <w:rFonts w:ascii="Arial" w:hAnsi="Arial" w:cs="Arial"/>
                <w:b/>
              </w:rPr>
              <w:t>%</w:t>
            </w:r>
          </w:p>
        </w:tc>
      </w:tr>
    </w:tbl>
    <w:p w:rsidR="00502626" w:rsidRDefault="00502626" w:rsidP="00A73215">
      <w:pPr>
        <w:spacing w:line="360" w:lineRule="auto"/>
        <w:jc w:val="both"/>
        <w:rPr>
          <w:rFonts w:ascii="Arial" w:hAnsi="Arial" w:cs="Arial"/>
        </w:rPr>
      </w:pPr>
    </w:p>
    <w:p w:rsidR="003A6288" w:rsidRPr="003A6288" w:rsidRDefault="003A6288" w:rsidP="003A6288">
      <w:pPr>
        <w:spacing w:line="360" w:lineRule="auto"/>
        <w:jc w:val="both"/>
        <w:rPr>
          <w:rFonts w:ascii="Arial" w:hAnsi="Arial" w:cs="Arial"/>
        </w:rPr>
      </w:pPr>
      <w:r w:rsidRPr="003A6288">
        <w:rPr>
          <w:rFonts w:ascii="Arial" w:hAnsi="Arial" w:cs="Arial"/>
        </w:rPr>
        <w:t>(a) (</w:t>
      </w:r>
      <w:proofErr w:type="spellStart"/>
      <w:r w:rsidRPr="003A6288">
        <w:rPr>
          <w:rFonts w:ascii="Arial" w:hAnsi="Arial" w:cs="Arial"/>
        </w:rPr>
        <w:t>i</w:t>
      </w:r>
      <w:proofErr w:type="spellEnd"/>
      <w:r w:rsidRPr="003A6288">
        <w:rPr>
          <w:rFonts w:ascii="Arial" w:hAnsi="Arial" w:cs="Arial"/>
        </w:rPr>
        <w:t xml:space="preserve">), (ii), (iii) and (iv) </w:t>
      </w:r>
      <w:r>
        <w:rPr>
          <w:rFonts w:ascii="Arial" w:hAnsi="Arial" w:cs="Arial"/>
        </w:rPr>
        <w:t>(bb</w:t>
      </w:r>
      <w:r w:rsidRPr="003A6288">
        <w:rPr>
          <w:rFonts w:ascii="Arial" w:hAnsi="Arial" w:cs="Arial"/>
        </w:rPr>
        <w:t>) In terms of the Office of the Chief Justice, t</w:t>
      </w:r>
      <w:r>
        <w:rPr>
          <w:rFonts w:ascii="Arial" w:hAnsi="Arial" w:cs="Arial"/>
        </w:rPr>
        <w:t xml:space="preserve">he percentages </w:t>
      </w:r>
      <w:r w:rsidR="007B29EC">
        <w:rPr>
          <w:rFonts w:ascii="Arial" w:hAnsi="Arial" w:cs="Arial"/>
        </w:rPr>
        <w:t>spent</w:t>
      </w:r>
      <w:r>
        <w:rPr>
          <w:rFonts w:ascii="Arial" w:hAnsi="Arial" w:cs="Arial"/>
        </w:rPr>
        <w:t xml:space="preserve"> since 01 April 2023, </w:t>
      </w:r>
      <w:r w:rsidRPr="003A6288">
        <w:rPr>
          <w:rFonts w:ascii="Arial" w:hAnsi="Arial" w:cs="Arial"/>
        </w:rPr>
        <w:t xml:space="preserve">are as follows: </w:t>
      </w:r>
    </w:p>
    <w:tbl>
      <w:tblPr>
        <w:tblStyle w:val="TableGrid"/>
        <w:tblW w:w="9682" w:type="dxa"/>
        <w:tblInd w:w="-147" w:type="dxa"/>
        <w:tblLook w:val="04A0"/>
      </w:tblPr>
      <w:tblGrid>
        <w:gridCol w:w="1214"/>
        <w:gridCol w:w="1795"/>
        <w:gridCol w:w="1844"/>
        <w:gridCol w:w="1737"/>
        <w:gridCol w:w="1510"/>
        <w:gridCol w:w="1582"/>
      </w:tblGrid>
      <w:tr w:rsidR="006D46E0" w:rsidRPr="00502626" w:rsidTr="004C0EC8">
        <w:tc>
          <w:tcPr>
            <w:tcW w:w="1243" w:type="dxa"/>
          </w:tcPr>
          <w:p w:rsidR="006D46E0" w:rsidRPr="00502626" w:rsidRDefault="006D46E0" w:rsidP="00F844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823" w:type="dxa"/>
          </w:tcPr>
          <w:p w:rsidR="006D46E0" w:rsidRPr="00502626" w:rsidRDefault="00F84441" w:rsidP="00F844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</w:t>
            </w:r>
            <w:r w:rsidR="006D46E0">
              <w:rPr>
                <w:rFonts w:ascii="Arial" w:hAnsi="Arial" w:cs="Arial"/>
                <w:b/>
              </w:rPr>
              <w:t>pend</w:t>
            </w:r>
          </w:p>
        </w:tc>
        <w:tc>
          <w:tcPr>
            <w:tcW w:w="1896" w:type="dxa"/>
          </w:tcPr>
          <w:p w:rsidR="006D46E0" w:rsidRPr="00502626" w:rsidRDefault="006561B3" w:rsidP="00F844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F84441">
              <w:rPr>
                <w:rFonts w:ascii="Arial" w:hAnsi="Arial" w:cs="Arial"/>
                <w:b/>
              </w:rPr>
              <w:t>mall-, medium-and micro-e</w:t>
            </w:r>
            <w:r>
              <w:rPr>
                <w:rFonts w:ascii="Arial" w:hAnsi="Arial" w:cs="Arial"/>
                <w:b/>
              </w:rPr>
              <w:t>nterprises</w:t>
            </w:r>
            <w:r w:rsidR="004E71D6" w:rsidRPr="004E71D6">
              <w:rPr>
                <w:rFonts w:ascii="Arial" w:hAnsi="Arial" w:cs="Arial"/>
                <w:b/>
              </w:rPr>
              <w:t xml:space="preserve"> </w:t>
            </w:r>
            <w:r w:rsidR="006D46E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17" w:type="dxa"/>
          </w:tcPr>
          <w:p w:rsidR="004E71D6" w:rsidRDefault="006D46E0" w:rsidP="00F844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84441">
              <w:rPr>
                <w:rFonts w:ascii="Arial" w:hAnsi="Arial" w:cs="Arial"/>
                <w:b/>
              </w:rPr>
              <w:t>ooperatives</w:t>
            </w:r>
          </w:p>
          <w:p w:rsidR="006D46E0" w:rsidRPr="00502626" w:rsidRDefault="006D46E0" w:rsidP="00F844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</w:p>
        </w:tc>
        <w:tc>
          <w:tcPr>
            <w:tcW w:w="1510" w:type="dxa"/>
          </w:tcPr>
          <w:p w:rsidR="006D46E0" w:rsidRPr="00502626" w:rsidRDefault="006561B3" w:rsidP="00F844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Township</w:t>
            </w:r>
            <w:r w:rsidRPr="004E71D6">
              <w:rPr>
                <w:rFonts w:ascii="Arial" w:hAnsi="Arial" w:cs="Arial"/>
                <w:b/>
              </w:rPr>
              <w:t xml:space="preserve"> </w:t>
            </w:r>
            <w:r w:rsidR="00F84441">
              <w:rPr>
                <w:rFonts w:ascii="Arial" w:hAnsi="Arial" w:cs="Arial"/>
                <w:b/>
              </w:rPr>
              <w:t>e</w:t>
            </w:r>
            <w:r w:rsidR="004E71D6" w:rsidRPr="004E71D6">
              <w:rPr>
                <w:rFonts w:ascii="Arial" w:hAnsi="Arial" w:cs="Arial"/>
                <w:b/>
              </w:rPr>
              <w:t xml:space="preserve">nterprises </w:t>
            </w:r>
            <w:r w:rsidR="006D46E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93" w:type="dxa"/>
          </w:tcPr>
          <w:p w:rsidR="006D46E0" w:rsidRPr="00502626" w:rsidRDefault="006561B3" w:rsidP="00F8444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Rural </w:t>
            </w:r>
            <w:r w:rsidR="00F84441">
              <w:rPr>
                <w:rFonts w:ascii="Arial" w:hAnsi="Arial" w:cs="Arial"/>
                <w:b/>
              </w:rPr>
              <w:t>e</w:t>
            </w:r>
            <w:r w:rsidR="004E71D6" w:rsidRPr="004E71D6">
              <w:rPr>
                <w:rFonts w:ascii="Arial" w:hAnsi="Arial" w:cs="Arial"/>
                <w:b/>
              </w:rPr>
              <w:t xml:space="preserve">nterprises </w:t>
            </w:r>
            <w:r w:rsidR="006D46E0">
              <w:rPr>
                <w:rFonts w:ascii="Arial" w:hAnsi="Arial" w:cs="Arial"/>
                <w:b/>
              </w:rPr>
              <w:t>%</w:t>
            </w:r>
          </w:p>
        </w:tc>
      </w:tr>
      <w:tr w:rsidR="006D46E0" w:rsidTr="004C0EC8">
        <w:tc>
          <w:tcPr>
            <w:tcW w:w="1243" w:type="dxa"/>
          </w:tcPr>
          <w:p w:rsidR="006D46E0" w:rsidRDefault="003A6288" w:rsidP="00A51BD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</w:t>
            </w:r>
            <w:r w:rsidR="006D46E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23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8,739,025.93</w:t>
            </w:r>
          </w:p>
        </w:tc>
        <w:tc>
          <w:tcPr>
            <w:tcW w:w="1896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59.99%</w:t>
            </w:r>
          </w:p>
        </w:tc>
        <w:tc>
          <w:tcPr>
            <w:tcW w:w="1617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0.00%</w:t>
            </w:r>
          </w:p>
        </w:tc>
        <w:tc>
          <w:tcPr>
            <w:tcW w:w="1510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95261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593" w:type="dxa"/>
          </w:tcPr>
          <w:p w:rsidR="006D46E0" w:rsidRDefault="006D46E0" w:rsidP="00A51BD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95261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</w:tr>
      <w:tr w:rsidR="006D46E0" w:rsidRPr="00502626" w:rsidTr="004C0EC8">
        <w:tc>
          <w:tcPr>
            <w:tcW w:w="1243" w:type="dxa"/>
          </w:tcPr>
          <w:p w:rsidR="006D46E0" w:rsidRPr="00502626" w:rsidRDefault="006D46E0" w:rsidP="00A51BD5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23" w:type="dxa"/>
          </w:tcPr>
          <w:p w:rsidR="006D46E0" w:rsidRPr="00502626" w:rsidRDefault="006D46E0" w:rsidP="00A51BD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502626">
              <w:rPr>
                <w:rFonts w:ascii="Arial" w:hAnsi="Arial" w:cs="Arial"/>
                <w:b/>
              </w:rPr>
              <w:t>8,739,025.93</w:t>
            </w:r>
          </w:p>
        </w:tc>
        <w:tc>
          <w:tcPr>
            <w:tcW w:w="1896" w:type="dxa"/>
          </w:tcPr>
          <w:p w:rsidR="006D46E0" w:rsidRPr="00502626" w:rsidRDefault="006D46E0" w:rsidP="00A51BD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502626">
              <w:rPr>
                <w:rFonts w:ascii="Arial" w:hAnsi="Arial" w:cs="Arial"/>
                <w:b/>
              </w:rPr>
              <w:t>59.99%</w:t>
            </w:r>
          </w:p>
        </w:tc>
        <w:tc>
          <w:tcPr>
            <w:tcW w:w="1617" w:type="dxa"/>
          </w:tcPr>
          <w:p w:rsidR="006D46E0" w:rsidRPr="00502626" w:rsidRDefault="006D46E0" w:rsidP="00A51BD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502626">
              <w:rPr>
                <w:rFonts w:ascii="Arial" w:hAnsi="Arial" w:cs="Arial"/>
                <w:b/>
              </w:rPr>
              <w:t>0.00%</w:t>
            </w:r>
          </w:p>
        </w:tc>
        <w:tc>
          <w:tcPr>
            <w:tcW w:w="1510" w:type="dxa"/>
          </w:tcPr>
          <w:p w:rsidR="006D46E0" w:rsidRPr="00502626" w:rsidRDefault="006D46E0" w:rsidP="00A51BD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502626">
              <w:rPr>
                <w:rFonts w:ascii="Arial" w:hAnsi="Arial" w:cs="Arial"/>
                <w:b/>
              </w:rPr>
              <w:t>0.0</w:t>
            </w:r>
            <w:r w:rsidR="00952615">
              <w:rPr>
                <w:rFonts w:ascii="Arial" w:hAnsi="Arial" w:cs="Arial"/>
                <w:b/>
              </w:rPr>
              <w:t>0</w:t>
            </w:r>
            <w:r w:rsidRPr="00502626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593" w:type="dxa"/>
          </w:tcPr>
          <w:p w:rsidR="006D46E0" w:rsidRPr="00502626" w:rsidRDefault="006D46E0" w:rsidP="00A51BD5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502626">
              <w:rPr>
                <w:rFonts w:ascii="Arial" w:hAnsi="Arial" w:cs="Arial"/>
                <w:b/>
              </w:rPr>
              <w:t>0.0</w:t>
            </w:r>
            <w:r w:rsidR="00952615">
              <w:rPr>
                <w:rFonts w:ascii="Arial" w:hAnsi="Arial" w:cs="Arial"/>
                <w:b/>
              </w:rPr>
              <w:t>4</w:t>
            </w:r>
            <w:r w:rsidRPr="00502626">
              <w:rPr>
                <w:rFonts w:ascii="Arial" w:hAnsi="Arial" w:cs="Arial"/>
                <w:b/>
              </w:rPr>
              <w:t>%</w:t>
            </w:r>
          </w:p>
        </w:tc>
      </w:tr>
    </w:tbl>
    <w:p w:rsidR="00CB4E81" w:rsidRPr="0078744D" w:rsidRDefault="00CB4E81" w:rsidP="002458A0">
      <w:pPr>
        <w:spacing w:line="360" w:lineRule="auto"/>
        <w:jc w:val="both"/>
        <w:rPr>
          <w:rFonts w:ascii="Arial" w:hAnsi="Arial" w:cs="Arial"/>
        </w:rPr>
      </w:pPr>
    </w:p>
    <w:sectPr w:rsidR="00CB4E81" w:rsidRPr="0078744D" w:rsidSect="001F43A1">
      <w:pgSz w:w="11900" w:h="16840"/>
      <w:pgMar w:top="228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96" w:rsidRDefault="00343A96" w:rsidP="00EC010A">
      <w:r>
        <w:separator/>
      </w:r>
    </w:p>
  </w:endnote>
  <w:endnote w:type="continuationSeparator" w:id="0">
    <w:p w:rsidR="00343A96" w:rsidRDefault="00343A96" w:rsidP="00EC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96" w:rsidRDefault="00343A96" w:rsidP="00EC010A">
      <w:r>
        <w:separator/>
      </w:r>
    </w:p>
  </w:footnote>
  <w:footnote w:type="continuationSeparator" w:id="0">
    <w:p w:rsidR="00343A96" w:rsidRDefault="00343A96" w:rsidP="00EC0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63A"/>
    <w:multiLevelType w:val="hybridMultilevel"/>
    <w:tmpl w:val="4D0403BE"/>
    <w:lvl w:ilvl="0" w:tplc="E974B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69"/>
    <w:multiLevelType w:val="hybridMultilevel"/>
    <w:tmpl w:val="BA9A3076"/>
    <w:lvl w:ilvl="0" w:tplc="A9CA39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25F9"/>
    <w:multiLevelType w:val="hybridMultilevel"/>
    <w:tmpl w:val="79EE2F88"/>
    <w:lvl w:ilvl="0" w:tplc="82824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30C4"/>
    <w:multiLevelType w:val="hybridMultilevel"/>
    <w:tmpl w:val="0BFC4088"/>
    <w:lvl w:ilvl="0" w:tplc="E974B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F0A60"/>
    <w:multiLevelType w:val="hybridMultilevel"/>
    <w:tmpl w:val="04825162"/>
    <w:lvl w:ilvl="0" w:tplc="B6E27CBE">
      <w:start w:val="1"/>
      <w:numFmt w:val="decimal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06B7E"/>
    <w:multiLevelType w:val="hybridMultilevel"/>
    <w:tmpl w:val="352A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13C0D"/>
    <w:multiLevelType w:val="hybridMultilevel"/>
    <w:tmpl w:val="63761DB2"/>
    <w:lvl w:ilvl="0" w:tplc="8EDCF5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019D"/>
    <w:multiLevelType w:val="hybridMultilevel"/>
    <w:tmpl w:val="86448126"/>
    <w:lvl w:ilvl="0" w:tplc="056C5300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C2DAC"/>
    <w:multiLevelType w:val="hybridMultilevel"/>
    <w:tmpl w:val="548840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1ABB"/>
    <w:multiLevelType w:val="hybridMultilevel"/>
    <w:tmpl w:val="90FA63D0"/>
    <w:lvl w:ilvl="0" w:tplc="2F02C4C6">
      <w:start w:val="1"/>
      <w:numFmt w:val="decimal"/>
      <w:lvlText w:val="(%1)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10">
    <w:nsid w:val="435600E1"/>
    <w:multiLevelType w:val="hybridMultilevel"/>
    <w:tmpl w:val="CE02E140"/>
    <w:lvl w:ilvl="0" w:tplc="060EAEB4">
      <w:start w:val="1"/>
      <w:numFmt w:val="lowerLetter"/>
      <w:lvlText w:val="(%1)"/>
      <w:lvlJc w:val="left"/>
      <w:pPr>
        <w:ind w:left="8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ind w:left="14580" w:hanging="180"/>
      </w:pPr>
    </w:lvl>
  </w:abstractNum>
  <w:abstractNum w:abstractNumId="11">
    <w:nsid w:val="481C2136"/>
    <w:multiLevelType w:val="hybridMultilevel"/>
    <w:tmpl w:val="CE6E0D38"/>
    <w:lvl w:ilvl="0" w:tplc="1C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D822875"/>
    <w:multiLevelType w:val="hybridMultilevel"/>
    <w:tmpl w:val="464AD1E6"/>
    <w:lvl w:ilvl="0" w:tplc="CA22EE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31506"/>
    <w:multiLevelType w:val="hybridMultilevel"/>
    <w:tmpl w:val="6F7C87BE"/>
    <w:lvl w:ilvl="0" w:tplc="BDCE05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3335F3"/>
    <w:multiLevelType w:val="hybridMultilevel"/>
    <w:tmpl w:val="84369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47F17"/>
    <w:multiLevelType w:val="hybridMultilevel"/>
    <w:tmpl w:val="E3060868"/>
    <w:lvl w:ilvl="0" w:tplc="1C09001B">
      <w:start w:val="1"/>
      <w:numFmt w:val="lowerRoman"/>
      <w:lvlText w:val="%1."/>
      <w:lvlJc w:val="righ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61E54A1D"/>
    <w:multiLevelType w:val="hybridMultilevel"/>
    <w:tmpl w:val="078AA91A"/>
    <w:lvl w:ilvl="0" w:tplc="9EF6B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F440E"/>
    <w:multiLevelType w:val="hybridMultilevel"/>
    <w:tmpl w:val="E8709812"/>
    <w:lvl w:ilvl="0" w:tplc="CEDAF6F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F1537E"/>
    <w:multiLevelType w:val="hybridMultilevel"/>
    <w:tmpl w:val="C7208F02"/>
    <w:lvl w:ilvl="0" w:tplc="37808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B7E14"/>
    <w:multiLevelType w:val="hybridMultilevel"/>
    <w:tmpl w:val="2C76034E"/>
    <w:lvl w:ilvl="0" w:tplc="1646DC1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564EA"/>
    <w:multiLevelType w:val="hybridMultilevel"/>
    <w:tmpl w:val="D5F25F6E"/>
    <w:lvl w:ilvl="0" w:tplc="DFEE6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41C0D"/>
    <w:multiLevelType w:val="hybridMultilevel"/>
    <w:tmpl w:val="2AC88918"/>
    <w:lvl w:ilvl="0" w:tplc="0A2CB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E29EC"/>
    <w:multiLevelType w:val="hybridMultilevel"/>
    <w:tmpl w:val="9954BEFA"/>
    <w:lvl w:ilvl="0" w:tplc="BDCE05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820D97"/>
    <w:multiLevelType w:val="hybridMultilevel"/>
    <w:tmpl w:val="1CD8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25C69"/>
    <w:multiLevelType w:val="hybridMultilevel"/>
    <w:tmpl w:val="66C643B4"/>
    <w:lvl w:ilvl="0" w:tplc="C15694A8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3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13"/>
  </w:num>
  <w:num w:numId="15">
    <w:abstractNumId w:val="16"/>
  </w:num>
  <w:num w:numId="16">
    <w:abstractNumId w:val="7"/>
  </w:num>
  <w:num w:numId="17">
    <w:abstractNumId w:val="2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14"/>
  </w:num>
  <w:num w:numId="24">
    <w:abstractNumId w:val="22"/>
  </w:num>
  <w:num w:numId="25">
    <w:abstractNumId w:val="6"/>
  </w:num>
  <w:num w:numId="26">
    <w:abstractNumId w:val="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C010A"/>
    <w:rsid w:val="00001DED"/>
    <w:rsid w:val="00003762"/>
    <w:rsid w:val="000106DB"/>
    <w:rsid w:val="000165F9"/>
    <w:rsid w:val="000169DC"/>
    <w:rsid w:val="000178EF"/>
    <w:rsid w:val="000205C8"/>
    <w:rsid w:val="00022193"/>
    <w:rsid w:val="00027BE4"/>
    <w:rsid w:val="000302E8"/>
    <w:rsid w:val="000313B4"/>
    <w:rsid w:val="00034BA1"/>
    <w:rsid w:val="000577D5"/>
    <w:rsid w:val="00057944"/>
    <w:rsid w:val="00061118"/>
    <w:rsid w:val="000672A1"/>
    <w:rsid w:val="000752C3"/>
    <w:rsid w:val="00076491"/>
    <w:rsid w:val="0007742D"/>
    <w:rsid w:val="000823B9"/>
    <w:rsid w:val="000A3D69"/>
    <w:rsid w:val="000A57ED"/>
    <w:rsid w:val="000A77E5"/>
    <w:rsid w:val="000B354B"/>
    <w:rsid w:val="000B405E"/>
    <w:rsid w:val="000D533F"/>
    <w:rsid w:val="000D58C5"/>
    <w:rsid w:val="000D66EC"/>
    <w:rsid w:val="000D7102"/>
    <w:rsid w:val="000E0A13"/>
    <w:rsid w:val="000E210B"/>
    <w:rsid w:val="000E2C76"/>
    <w:rsid w:val="000E48F9"/>
    <w:rsid w:val="000E667A"/>
    <w:rsid w:val="000F2457"/>
    <w:rsid w:val="000F5F88"/>
    <w:rsid w:val="00103D38"/>
    <w:rsid w:val="00105083"/>
    <w:rsid w:val="00105667"/>
    <w:rsid w:val="001069CF"/>
    <w:rsid w:val="001106D2"/>
    <w:rsid w:val="001210ED"/>
    <w:rsid w:val="00125E00"/>
    <w:rsid w:val="001309DD"/>
    <w:rsid w:val="001340E5"/>
    <w:rsid w:val="00135D6B"/>
    <w:rsid w:val="00136407"/>
    <w:rsid w:val="001374AA"/>
    <w:rsid w:val="00162C14"/>
    <w:rsid w:val="00173579"/>
    <w:rsid w:val="00175934"/>
    <w:rsid w:val="0017712B"/>
    <w:rsid w:val="00183A75"/>
    <w:rsid w:val="0018768E"/>
    <w:rsid w:val="00190C67"/>
    <w:rsid w:val="001918BB"/>
    <w:rsid w:val="001A0A11"/>
    <w:rsid w:val="001A5AEC"/>
    <w:rsid w:val="001A672F"/>
    <w:rsid w:val="001A79BA"/>
    <w:rsid w:val="001B385F"/>
    <w:rsid w:val="001B58DD"/>
    <w:rsid w:val="001C0B56"/>
    <w:rsid w:val="001C155E"/>
    <w:rsid w:val="001C16FF"/>
    <w:rsid w:val="001C2C95"/>
    <w:rsid w:val="001D537C"/>
    <w:rsid w:val="001E3E88"/>
    <w:rsid w:val="001E4FD7"/>
    <w:rsid w:val="001F43A1"/>
    <w:rsid w:val="001F70E3"/>
    <w:rsid w:val="002108FD"/>
    <w:rsid w:val="00211CB7"/>
    <w:rsid w:val="0022364E"/>
    <w:rsid w:val="00231DD8"/>
    <w:rsid w:val="00235E8D"/>
    <w:rsid w:val="002450F0"/>
    <w:rsid w:val="002458A0"/>
    <w:rsid w:val="002472F7"/>
    <w:rsid w:val="0026103C"/>
    <w:rsid w:val="002626C2"/>
    <w:rsid w:val="00264401"/>
    <w:rsid w:val="002650A0"/>
    <w:rsid w:val="0027496B"/>
    <w:rsid w:val="00291986"/>
    <w:rsid w:val="00292027"/>
    <w:rsid w:val="002941C3"/>
    <w:rsid w:val="00296C64"/>
    <w:rsid w:val="002A26E6"/>
    <w:rsid w:val="002B1A64"/>
    <w:rsid w:val="002B2226"/>
    <w:rsid w:val="002B7E0C"/>
    <w:rsid w:val="002B7FF9"/>
    <w:rsid w:val="002C2166"/>
    <w:rsid w:val="002C4042"/>
    <w:rsid w:val="002C7365"/>
    <w:rsid w:val="002D5A85"/>
    <w:rsid w:val="002E3988"/>
    <w:rsid w:val="002F0831"/>
    <w:rsid w:val="002F3DA3"/>
    <w:rsid w:val="002F567A"/>
    <w:rsid w:val="002F5B6E"/>
    <w:rsid w:val="00302A81"/>
    <w:rsid w:val="00306860"/>
    <w:rsid w:val="00306D4E"/>
    <w:rsid w:val="00307F62"/>
    <w:rsid w:val="00343A96"/>
    <w:rsid w:val="003450E3"/>
    <w:rsid w:val="00352DDF"/>
    <w:rsid w:val="003558C4"/>
    <w:rsid w:val="003752C9"/>
    <w:rsid w:val="003757FD"/>
    <w:rsid w:val="0038101E"/>
    <w:rsid w:val="0038626B"/>
    <w:rsid w:val="003952B0"/>
    <w:rsid w:val="00397A54"/>
    <w:rsid w:val="003A6288"/>
    <w:rsid w:val="003A6CD9"/>
    <w:rsid w:val="003B3AAF"/>
    <w:rsid w:val="003E1F7B"/>
    <w:rsid w:val="003E63F5"/>
    <w:rsid w:val="003E7238"/>
    <w:rsid w:val="003F26FC"/>
    <w:rsid w:val="003F3CF3"/>
    <w:rsid w:val="003F3D9B"/>
    <w:rsid w:val="004256B5"/>
    <w:rsid w:val="0042657C"/>
    <w:rsid w:val="00430DC3"/>
    <w:rsid w:val="004336BC"/>
    <w:rsid w:val="00443004"/>
    <w:rsid w:val="00445AA6"/>
    <w:rsid w:val="00445D53"/>
    <w:rsid w:val="004502FC"/>
    <w:rsid w:val="004519CA"/>
    <w:rsid w:val="00453B47"/>
    <w:rsid w:val="00480DB6"/>
    <w:rsid w:val="00490DE3"/>
    <w:rsid w:val="00492D57"/>
    <w:rsid w:val="004A5D69"/>
    <w:rsid w:val="004B3315"/>
    <w:rsid w:val="004B5267"/>
    <w:rsid w:val="004C06AC"/>
    <w:rsid w:val="004C0EC8"/>
    <w:rsid w:val="004C6674"/>
    <w:rsid w:val="004D0D9D"/>
    <w:rsid w:val="004D5812"/>
    <w:rsid w:val="004E09EE"/>
    <w:rsid w:val="004E542C"/>
    <w:rsid w:val="004E71D6"/>
    <w:rsid w:val="00502626"/>
    <w:rsid w:val="00502D3B"/>
    <w:rsid w:val="00506F79"/>
    <w:rsid w:val="00511F96"/>
    <w:rsid w:val="0051269B"/>
    <w:rsid w:val="0051348C"/>
    <w:rsid w:val="00527435"/>
    <w:rsid w:val="005317DB"/>
    <w:rsid w:val="005322B1"/>
    <w:rsid w:val="005340A4"/>
    <w:rsid w:val="00534D45"/>
    <w:rsid w:val="00542770"/>
    <w:rsid w:val="00555938"/>
    <w:rsid w:val="00557FAD"/>
    <w:rsid w:val="00561941"/>
    <w:rsid w:val="00565A2A"/>
    <w:rsid w:val="00580851"/>
    <w:rsid w:val="00590A80"/>
    <w:rsid w:val="005929F8"/>
    <w:rsid w:val="00597FB3"/>
    <w:rsid w:val="005A11BE"/>
    <w:rsid w:val="005A39A4"/>
    <w:rsid w:val="005A61BB"/>
    <w:rsid w:val="005B5F9D"/>
    <w:rsid w:val="005B6987"/>
    <w:rsid w:val="005C4180"/>
    <w:rsid w:val="005C6807"/>
    <w:rsid w:val="005C6915"/>
    <w:rsid w:val="005C76F0"/>
    <w:rsid w:val="005D02DD"/>
    <w:rsid w:val="005D3B15"/>
    <w:rsid w:val="005D4A04"/>
    <w:rsid w:val="005D4BEB"/>
    <w:rsid w:val="005D6E3B"/>
    <w:rsid w:val="005E1C8D"/>
    <w:rsid w:val="005E3118"/>
    <w:rsid w:val="005E5FEF"/>
    <w:rsid w:val="005E60DE"/>
    <w:rsid w:val="005F6CFC"/>
    <w:rsid w:val="0060554A"/>
    <w:rsid w:val="006074B6"/>
    <w:rsid w:val="00617F95"/>
    <w:rsid w:val="00637D24"/>
    <w:rsid w:val="0064792F"/>
    <w:rsid w:val="0065532E"/>
    <w:rsid w:val="006561B3"/>
    <w:rsid w:val="006569D6"/>
    <w:rsid w:val="00662B1B"/>
    <w:rsid w:val="00666AEF"/>
    <w:rsid w:val="0068301A"/>
    <w:rsid w:val="00696D2E"/>
    <w:rsid w:val="006A7320"/>
    <w:rsid w:val="006B052D"/>
    <w:rsid w:val="006B2F5A"/>
    <w:rsid w:val="006B31A1"/>
    <w:rsid w:val="006B3ED8"/>
    <w:rsid w:val="006B7299"/>
    <w:rsid w:val="006C1D6E"/>
    <w:rsid w:val="006C44EB"/>
    <w:rsid w:val="006C603B"/>
    <w:rsid w:val="006D1142"/>
    <w:rsid w:val="006D46E0"/>
    <w:rsid w:val="006D68DA"/>
    <w:rsid w:val="006E2657"/>
    <w:rsid w:val="006E2ED9"/>
    <w:rsid w:val="006F4DDE"/>
    <w:rsid w:val="00730A47"/>
    <w:rsid w:val="007318C8"/>
    <w:rsid w:val="00732877"/>
    <w:rsid w:val="00736624"/>
    <w:rsid w:val="00741224"/>
    <w:rsid w:val="007412A1"/>
    <w:rsid w:val="00741458"/>
    <w:rsid w:val="007418D9"/>
    <w:rsid w:val="00744473"/>
    <w:rsid w:val="00746D75"/>
    <w:rsid w:val="0075477F"/>
    <w:rsid w:val="00754ED8"/>
    <w:rsid w:val="007712B5"/>
    <w:rsid w:val="00777546"/>
    <w:rsid w:val="0078744D"/>
    <w:rsid w:val="00796233"/>
    <w:rsid w:val="0079676D"/>
    <w:rsid w:val="007B29EC"/>
    <w:rsid w:val="007B3C64"/>
    <w:rsid w:val="007B4FCD"/>
    <w:rsid w:val="007C0EC2"/>
    <w:rsid w:val="007C1A4C"/>
    <w:rsid w:val="007C2E90"/>
    <w:rsid w:val="007C5E2A"/>
    <w:rsid w:val="007D11C8"/>
    <w:rsid w:val="007D2A12"/>
    <w:rsid w:val="007D3FAF"/>
    <w:rsid w:val="007E2B40"/>
    <w:rsid w:val="007E746F"/>
    <w:rsid w:val="00820F90"/>
    <w:rsid w:val="0082389D"/>
    <w:rsid w:val="00827BB4"/>
    <w:rsid w:val="0083287E"/>
    <w:rsid w:val="00833284"/>
    <w:rsid w:val="00840C1C"/>
    <w:rsid w:val="00841D81"/>
    <w:rsid w:val="00843DA6"/>
    <w:rsid w:val="00851D25"/>
    <w:rsid w:val="008548CA"/>
    <w:rsid w:val="008730ED"/>
    <w:rsid w:val="0088396A"/>
    <w:rsid w:val="008879EA"/>
    <w:rsid w:val="008958EA"/>
    <w:rsid w:val="008A490D"/>
    <w:rsid w:val="008A4F60"/>
    <w:rsid w:val="008C77CC"/>
    <w:rsid w:val="008D6F6A"/>
    <w:rsid w:val="008E0013"/>
    <w:rsid w:val="008E2C71"/>
    <w:rsid w:val="008F1BE9"/>
    <w:rsid w:val="008F4AE5"/>
    <w:rsid w:val="008F6090"/>
    <w:rsid w:val="008F64E6"/>
    <w:rsid w:val="00906042"/>
    <w:rsid w:val="0090790F"/>
    <w:rsid w:val="00911ABB"/>
    <w:rsid w:val="00914835"/>
    <w:rsid w:val="009170BD"/>
    <w:rsid w:val="009215C4"/>
    <w:rsid w:val="0092359D"/>
    <w:rsid w:val="009333CE"/>
    <w:rsid w:val="00934C58"/>
    <w:rsid w:val="00937B4E"/>
    <w:rsid w:val="00944DCC"/>
    <w:rsid w:val="00952615"/>
    <w:rsid w:val="00954FD6"/>
    <w:rsid w:val="00957039"/>
    <w:rsid w:val="00963024"/>
    <w:rsid w:val="00972605"/>
    <w:rsid w:val="00982297"/>
    <w:rsid w:val="0098294F"/>
    <w:rsid w:val="009833A8"/>
    <w:rsid w:val="009833AE"/>
    <w:rsid w:val="0099364E"/>
    <w:rsid w:val="009968D2"/>
    <w:rsid w:val="009A0195"/>
    <w:rsid w:val="009A1AD5"/>
    <w:rsid w:val="009B3236"/>
    <w:rsid w:val="009B3E3E"/>
    <w:rsid w:val="009D5147"/>
    <w:rsid w:val="009D5DB8"/>
    <w:rsid w:val="009D7AD4"/>
    <w:rsid w:val="009E3BB7"/>
    <w:rsid w:val="009E6530"/>
    <w:rsid w:val="009E6B6D"/>
    <w:rsid w:val="00A05D05"/>
    <w:rsid w:val="00A10536"/>
    <w:rsid w:val="00A152E5"/>
    <w:rsid w:val="00A20249"/>
    <w:rsid w:val="00A235A5"/>
    <w:rsid w:val="00A237B0"/>
    <w:rsid w:val="00A25171"/>
    <w:rsid w:val="00A3120F"/>
    <w:rsid w:val="00A400C5"/>
    <w:rsid w:val="00A45954"/>
    <w:rsid w:val="00A50B59"/>
    <w:rsid w:val="00A55A58"/>
    <w:rsid w:val="00A608DE"/>
    <w:rsid w:val="00A61DB0"/>
    <w:rsid w:val="00A621F2"/>
    <w:rsid w:val="00A73215"/>
    <w:rsid w:val="00A772EF"/>
    <w:rsid w:val="00A775B1"/>
    <w:rsid w:val="00A7766F"/>
    <w:rsid w:val="00A80F38"/>
    <w:rsid w:val="00A87316"/>
    <w:rsid w:val="00A90336"/>
    <w:rsid w:val="00A96DF9"/>
    <w:rsid w:val="00AB3A71"/>
    <w:rsid w:val="00AC0468"/>
    <w:rsid w:val="00AC0FED"/>
    <w:rsid w:val="00AC1279"/>
    <w:rsid w:val="00AC4673"/>
    <w:rsid w:val="00AC4F28"/>
    <w:rsid w:val="00AD1FF5"/>
    <w:rsid w:val="00AD3880"/>
    <w:rsid w:val="00AF15D9"/>
    <w:rsid w:val="00AF42BB"/>
    <w:rsid w:val="00B03DD4"/>
    <w:rsid w:val="00B04AF2"/>
    <w:rsid w:val="00B05076"/>
    <w:rsid w:val="00B11DBB"/>
    <w:rsid w:val="00B125FC"/>
    <w:rsid w:val="00B17279"/>
    <w:rsid w:val="00B175A0"/>
    <w:rsid w:val="00B36AC2"/>
    <w:rsid w:val="00B40BEA"/>
    <w:rsid w:val="00B41C64"/>
    <w:rsid w:val="00B43F8B"/>
    <w:rsid w:val="00B612CF"/>
    <w:rsid w:val="00B71C23"/>
    <w:rsid w:val="00B72B57"/>
    <w:rsid w:val="00B77813"/>
    <w:rsid w:val="00B84148"/>
    <w:rsid w:val="00B91978"/>
    <w:rsid w:val="00B97607"/>
    <w:rsid w:val="00BC2DCE"/>
    <w:rsid w:val="00BC525C"/>
    <w:rsid w:val="00BC6A6C"/>
    <w:rsid w:val="00BC71E0"/>
    <w:rsid w:val="00BD31CB"/>
    <w:rsid w:val="00BE01A1"/>
    <w:rsid w:val="00C0300E"/>
    <w:rsid w:val="00C3067E"/>
    <w:rsid w:val="00C420F5"/>
    <w:rsid w:val="00C42842"/>
    <w:rsid w:val="00C44DA2"/>
    <w:rsid w:val="00C44F1D"/>
    <w:rsid w:val="00C47798"/>
    <w:rsid w:val="00C57DBC"/>
    <w:rsid w:val="00C641CF"/>
    <w:rsid w:val="00C76C7E"/>
    <w:rsid w:val="00C812B3"/>
    <w:rsid w:val="00C81E2A"/>
    <w:rsid w:val="00C8770E"/>
    <w:rsid w:val="00C907D0"/>
    <w:rsid w:val="00C91622"/>
    <w:rsid w:val="00C939F8"/>
    <w:rsid w:val="00C96E69"/>
    <w:rsid w:val="00CA3432"/>
    <w:rsid w:val="00CA59E0"/>
    <w:rsid w:val="00CB4E81"/>
    <w:rsid w:val="00CC1863"/>
    <w:rsid w:val="00CC5A75"/>
    <w:rsid w:val="00CD267C"/>
    <w:rsid w:val="00CD3D9E"/>
    <w:rsid w:val="00CD45BD"/>
    <w:rsid w:val="00CD5EA2"/>
    <w:rsid w:val="00CD6BF2"/>
    <w:rsid w:val="00CE0D25"/>
    <w:rsid w:val="00CE6986"/>
    <w:rsid w:val="00CF223B"/>
    <w:rsid w:val="00CF4B3E"/>
    <w:rsid w:val="00D02F45"/>
    <w:rsid w:val="00D0378F"/>
    <w:rsid w:val="00D056EE"/>
    <w:rsid w:val="00D121D2"/>
    <w:rsid w:val="00D13869"/>
    <w:rsid w:val="00D16856"/>
    <w:rsid w:val="00D17B3C"/>
    <w:rsid w:val="00D24446"/>
    <w:rsid w:val="00D26481"/>
    <w:rsid w:val="00D33259"/>
    <w:rsid w:val="00D357E9"/>
    <w:rsid w:val="00D43F8C"/>
    <w:rsid w:val="00D456AA"/>
    <w:rsid w:val="00D75D90"/>
    <w:rsid w:val="00D83786"/>
    <w:rsid w:val="00D838D5"/>
    <w:rsid w:val="00D8534E"/>
    <w:rsid w:val="00D9454B"/>
    <w:rsid w:val="00D94EAA"/>
    <w:rsid w:val="00DA2D56"/>
    <w:rsid w:val="00DA44DC"/>
    <w:rsid w:val="00DA4EF7"/>
    <w:rsid w:val="00DA548E"/>
    <w:rsid w:val="00DA7A1A"/>
    <w:rsid w:val="00DC0688"/>
    <w:rsid w:val="00DD0C33"/>
    <w:rsid w:val="00DE0651"/>
    <w:rsid w:val="00DE1639"/>
    <w:rsid w:val="00DE5004"/>
    <w:rsid w:val="00DE7A0C"/>
    <w:rsid w:val="00DF4C28"/>
    <w:rsid w:val="00DF71AA"/>
    <w:rsid w:val="00E26B73"/>
    <w:rsid w:val="00E34D9B"/>
    <w:rsid w:val="00E46C98"/>
    <w:rsid w:val="00E66712"/>
    <w:rsid w:val="00E87ED4"/>
    <w:rsid w:val="00EA3C92"/>
    <w:rsid w:val="00EA6A36"/>
    <w:rsid w:val="00EB3F9C"/>
    <w:rsid w:val="00EB6864"/>
    <w:rsid w:val="00EC010A"/>
    <w:rsid w:val="00ED6EF5"/>
    <w:rsid w:val="00EE0448"/>
    <w:rsid w:val="00EF350F"/>
    <w:rsid w:val="00EF39CF"/>
    <w:rsid w:val="00EF4D85"/>
    <w:rsid w:val="00EF5B99"/>
    <w:rsid w:val="00EF792F"/>
    <w:rsid w:val="00F037C0"/>
    <w:rsid w:val="00F06CA1"/>
    <w:rsid w:val="00F12715"/>
    <w:rsid w:val="00F14795"/>
    <w:rsid w:val="00F14C8C"/>
    <w:rsid w:val="00F16609"/>
    <w:rsid w:val="00F54A17"/>
    <w:rsid w:val="00F6375B"/>
    <w:rsid w:val="00F63A28"/>
    <w:rsid w:val="00F77051"/>
    <w:rsid w:val="00F771EC"/>
    <w:rsid w:val="00F80EEA"/>
    <w:rsid w:val="00F84441"/>
    <w:rsid w:val="00F87604"/>
    <w:rsid w:val="00F919CB"/>
    <w:rsid w:val="00FA03C1"/>
    <w:rsid w:val="00FA49EC"/>
    <w:rsid w:val="00FA56B4"/>
    <w:rsid w:val="00FA78F0"/>
    <w:rsid w:val="00FA7CC5"/>
    <w:rsid w:val="00FB239D"/>
    <w:rsid w:val="00FB5F17"/>
    <w:rsid w:val="00FC2D4E"/>
    <w:rsid w:val="00FC33C1"/>
    <w:rsid w:val="00FC4517"/>
    <w:rsid w:val="00FD1063"/>
    <w:rsid w:val="00FD1612"/>
    <w:rsid w:val="00FD18D5"/>
    <w:rsid w:val="00FF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0A"/>
  </w:style>
  <w:style w:type="paragraph" w:styleId="Footer">
    <w:name w:val="footer"/>
    <w:basedOn w:val="Normal"/>
    <w:link w:val="FooterChar"/>
    <w:uiPriority w:val="99"/>
    <w:unhideWhenUsed/>
    <w:rsid w:val="00EC0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0A"/>
  </w:style>
  <w:style w:type="paragraph" w:customStyle="1" w:styleId="BasicParagraph">
    <w:name w:val="[Basic Paragraph]"/>
    <w:basedOn w:val="Normal"/>
    <w:uiPriority w:val="99"/>
    <w:rsid w:val="002F5B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2F5B6E"/>
  </w:style>
  <w:style w:type="table" w:styleId="TableGrid">
    <w:name w:val="Table Grid"/>
    <w:basedOn w:val="TableNormal"/>
    <w:uiPriority w:val="39"/>
    <w:rsid w:val="00A2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5D4B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5D4B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F567A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322B1"/>
    <w:rPr>
      <w:rFonts w:ascii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5322B1"/>
    <w:rPr>
      <w:rFonts w:ascii="Calibri" w:hAnsi="Calibri"/>
      <w:sz w:val="22"/>
      <w:szCs w:val="21"/>
      <w:lang w:val="en-ZA"/>
    </w:rPr>
  </w:style>
  <w:style w:type="character" w:styleId="Hyperlink">
    <w:name w:val="Hyperlink"/>
    <w:basedOn w:val="DefaultParagraphFont"/>
    <w:uiPriority w:val="99"/>
    <w:unhideWhenUsed/>
    <w:rsid w:val="000F5F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1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4c4a6a-7658-417d-a44e-582dfda57b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8B91FAEDAB43ABCF4C5E3695C0E2" ma:contentTypeVersion="10" ma:contentTypeDescription="Create a new document." ma:contentTypeScope="" ma:versionID="c6274f29760eaad153c33dba539d3663">
  <xsd:schema xmlns:xsd="http://www.w3.org/2001/XMLSchema" xmlns:xs="http://www.w3.org/2001/XMLSchema" xmlns:p="http://schemas.microsoft.com/office/2006/metadata/properties" xmlns:ns3="b74c4a6a-7658-417d-a44e-582dfda57b70" targetNamespace="http://schemas.microsoft.com/office/2006/metadata/properties" ma:root="true" ma:fieldsID="d8c8fda5061fefb5fdd8b3c89f5d2084" ns3:_="">
    <xsd:import namespace="b74c4a6a-7658-417d-a44e-582dfda57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4a6a-7658-417d-a44e-582dfda57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93C81-6374-49DA-A6F4-016ACCBBD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7D4D0-236B-4E44-8A9E-5129E4F3E3E7}">
  <ds:schemaRefs>
    <ds:schemaRef ds:uri="http://schemas.microsoft.com/office/2006/metadata/properties"/>
    <ds:schemaRef ds:uri="http://schemas.microsoft.com/office/infopath/2007/PartnerControls"/>
    <ds:schemaRef ds:uri="b74c4a6a-7658-417d-a44e-582dfda57b70"/>
  </ds:schemaRefs>
</ds:datastoreItem>
</file>

<file path=customXml/itemProps3.xml><?xml version="1.0" encoding="utf-8"?>
<ds:datastoreItem xmlns:ds="http://schemas.openxmlformats.org/officeDocument/2006/customXml" ds:itemID="{B91208F8-5D75-43B6-808A-5E9C87015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4a6a-7658-417d-a44e-582dfda57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Lindokuhle Nkomonde</dc:creator>
  <cp:lastModifiedBy>USER</cp:lastModifiedBy>
  <cp:revision>2</cp:revision>
  <cp:lastPrinted>2023-05-22T13:46:00Z</cp:lastPrinted>
  <dcterms:created xsi:type="dcterms:W3CDTF">2023-06-21T11:35:00Z</dcterms:created>
  <dcterms:modified xsi:type="dcterms:W3CDTF">2023-06-21T11:35:00Z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0x010100BAFF8B91FAEDAB43ABCF4C5E3695C0E2</vt:lpwstr>
  </property>
</Properties>
</file>