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2" w:rsidRPr="0072356C" w:rsidRDefault="0072356C" w:rsidP="00723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356C">
        <w:rPr>
          <w:rFonts w:ascii="Arial" w:hAnsi="Arial" w:cs="Arial"/>
          <w:b/>
          <w:sz w:val="20"/>
          <w:szCs w:val="20"/>
        </w:rPr>
        <w:t>NATIONAL ASSEMBLY</w:t>
      </w:r>
      <w:r w:rsidRPr="0072356C">
        <w:rPr>
          <w:rFonts w:ascii="Arial" w:hAnsi="Arial" w:cs="Arial"/>
          <w:b/>
          <w:sz w:val="20"/>
          <w:szCs w:val="20"/>
        </w:rPr>
        <w:br/>
      </w:r>
      <w:r w:rsidRPr="0072356C">
        <w:rPr>
          <w:rFonts w:ascii="Arial" w:hAnsi="Arial" w:cs="Arial"/>
          <w:b/>
          <w:sz w:val="20"/>
          <w:szCs w:val="20"/>
        </w:rPr>
        <w:br/>
        <w:t>QUESTIONS FOR WRITTEN REPLY</w:t>
      </w:r>
      <w:r w:rsidRPr="0072356C">
        <w:rPr>
          <w:rFonts w:ascii="Arial" w:hAnsi="Arial" w:cs="Arial"/>
          <w:b/>
          <w:sz w:val="20"/>
          <w:szCs w:val="20"/>
        </w:rPr>
        <w:br/>
      </w:r>
      <w:r w:rsidRPr="0072356C">
        <w:rPr>
          <w:rFonts w:ascii="Arial" w:hAnsi="Arial" w:cs="Arial"/>
          <w:b/>
          <w:sz w:val="20"/>
          <w:szCs w:val="20"/>
        </w:rPr>
        <w:br/>
        <w:t>QUESTION NUMBER 2016/17</w:t>
      </w:r>
      <w:r w:rsidRPr="0072356C">
        <w:rPr>
          <w:rFonts w:ascii="Arial" w:hAnsi="Arial" w:cs="Arial"/>
          <w:b/>
          <w:sz w:val="20"/>
          <w:szCs w:val="20"/>
        </w:rPr>
        <w:br/>
      </w:r>
      <w:r w:rsidRPr="0072356C">
        <w:rPr>
          <w:rFonts w:ascii="Arial" w:hAnsi="Arial" w:cs="Arial"/>
          <w:b/>
          <w:sz w:val="20"/>
          <w:szCs w:val="20"/>
        </w:rPr>
        <w:br/>
        <w:t>DATE OF PUBLICATION: 12 FEBRUARY 2016</w:t>
      </w:r>
      <w:r w:rsidRPr="0072356C">
        <w:rPr>
          <w:rFonts w:ascii="Arial" w:hAnsi="Arial" w:cs="Arial"/>
          <w:b/>
          <w:sz w:val="20"/>
          <w:szCs w:val="20"/>
        </w:rPr>
        <w:br/>
      </w:r>
      <w:r w:rsidRPr="0072356C">
        <w:rPr>
          <w:rFonts w:ascii="Arial" w:hAnsi="Arial" w:cs="Arial"/>
          <w:b/>
          <w:sz w:val="20"/>
          <w:szCs w:val="20"/>
        </w:rPr>
        <w:br/>
        <w:t xml:space="preserve">PQ2016/17. Mr M </w:t>
      </w:r>
      <w:proofErr w:type="spellStart"/>
      <w:r w:rsidRPr="0072356C">
        <w:rPr>
          <w:rFonts w:ascii="Arial" w:hAnsi="Arial" w:cs="Arial"/>
          <w:b/>
          <w:sz w:val="20"/>
          <w:szCs w:val="20"/>
        </w:rPr>
        <w:t>Hlengwa</w:t>
      </w:r>
      <w:proofErr w:type="spellEnd"/>
      <w:r w:rsidRPr="0072356C">
        <w:rPr>
          <w:rFonts w:ascii="Arial" w:hAnsi="Arial" w:cs="Arial"/>
          <w:b/>
          <w:sz w:val="20"/>
          <w:szCs w:val="20"/>
        </w:rPr>
        <w:t xml:space="preserve"> (IFP) to ask the Minister of Cooperative Governance and Traditional Affairs:</w:t>
      </w:r>
      <w:r w:rsidRPr="0072356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2356C">
        <w:rPr>
          <w:rFonts w:ascii="Arial" w:hAnsi="Arial" w:cs="Arial"/>
          <w:sz w:val="20"/>
          <w:szCs w:val="20"/>
        </w:rPr>
        <w:t>What action will he take to ensure that a mayor is elected at the uMzinyathi District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Municipality following the resignation of the former mayor in September 2015, as numerous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municipal council meetings since then have failed to elect a Mayor, partly due to the absence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of the Speaker?NW17E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2356C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2356C">
        <w:rPr>
          <w:rFonts w:ascii="Arial" w:hAnsi="Arial" w:cs="Arial"/>
          <w:sz w:val="20"/>
          <w:szCs w:val="20"/>
        </w:rPr>
        <w:t>Section 41 of the Municipal Structures Act, 1998 (Act No. 117 of 1998) ("the Structures Act')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provides that if the speaker of a municipal council is absent or not available to perform the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functions of speaker, the municipal council must elect another councillor to act as speaker. If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the position of mayor is vacant, the deputy mayor exercises the powers and performs the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 xml:space="preserve">duties of the mayor. </w:t>
      </w:r>
      <w:proofErr w:type="gramStart"/>
      <w:r w:rsidRPr="0072356C">
        <w:rPr>
          <w:rFonts w:ascii="Arial" w:hAnsi="Arial" w:cs="Arial"/>
          <w:sz w:val="20"/>
          <w:szCs w:val="20"/>
        </w:rPr>
        <w:t>If the mayor is absent or not available and the municipality does not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have deputy mayor or the deputy mayor is absent or not available, a councillor elected by the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members of the executive committee acts as mayor, if the mayor has not designated a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member or if the designated member is absent or not available.</w:t>
      </w:r>
      <w:proofErr w:type="gramEnd"/>
      <w:r w:rsidRPr="0072356C">
        <w:rPr>
          <w:rFonts w:ascii="Arial" w:hAnsi="Arial" w:cs="Arial"/>
          <w:sz w:val="20"/>
          <w:szCs w:val="20"/>
        </w:rPr>
        <w:t xml:space="preserve"> Section 48(2) of the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Structures Act provides that the election of a mayor or deputy mayor takes place when it is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necessary to fill a vacancy.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2356C">
        <w:rPr>
          <w:rFonts w:ascii="Arial" w:hAnsi="Arial" w:cs="Arial"/>
          <w:sz w:val="20"/>
          <w:szCs w:val="20"/>
        </w:rPr>
        <w:t>Therefore, the necessity to fill the vacant position of mayor is the prerogative of council, unless there is evidence to prove that the municipality does not fulfil the statutory obligations</w:t>
      </w:r>
      <w:r>
        <w:rPr>
          <w:rFonts w:ascii="Arial" w:hAnsi="Arial" w:cs="Arial"/>
          <w:sz w:val="20"/>
          <w:szCs w:val="20"/>
        </w:rPr>
        <w:t xml:space="preserve"> </w:t>
      </w:r>
      <w:r w:rsidRPr="0072356C">
        <w:rPr>
          <w:rFonts w:ascii="Arial" w:hAnsi="Arial" w:cs="Arial"/>
          <w:sz w:val="20"/>
          <w:szCs w:val="20"/>
        </w:rPr>
        <w:t>binding on it</w:t>
      </w:r>
    </w:p>
    <w:sectPr w:rsidR="004456C2" w:rsidRPr="0072356C" w:rsidSect="0044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56C"/>
    <w:rsid w:val="004456C2"/>
    <w:rsid w:val="0072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Proline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2016-03-23T12:01:00Z</dcterms:created>
  <dcterms:modified xsi:type="dcterms:W3CDTF">2016-03-23T12:02:00Z</dcterms:modified>
</cp:coreProperties>
</file>