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494A5A" w:rsidRDefault="00F515CF" w:rsidP="00DF48AB">
      <w:pPr>
        <w:spacing w:after="0" w:line="240" w:lineRule="auto"/>
        <w:jc w:val="center"/>
        <w:rPr>
          <w:rFonts w:ascii="Arial" w:eastAsia="Times New Roman" w:hAnsi="Arial" w:cs="Arial"/>
          <w:sz w:val="24"/>
          <w:szCs w:val="24"/>
        </w:rPr>
      </w:pPr>
      <w:bookmarkStart w:id="0" w:name="_GoBack"/>
      <w:bookmarkStart w:id="1" w:name="_Hlk74058115"/>
      <w:bookmarkEnd w:id="0"/>
      <w:r w:rsidRPr="00494A5A">
        <w:rPr>
          <w:rFonts w:ascii="Arial" w:eastAsia="Times New Roman" w:hAnsi="Arial" w:cs="Arial"/>
          <w:b/>
          <w:bCs/>
          <w:sz w:val="24"/>
          <w:szCs w:val="24"/>
        </w:rPr>
        <w:t>NATIONAL ASSEMBLY</w:t>
      </w:r>
    </w:p>
    <w:p w:rsidR="00F515CF" w:rsidRPr="00494A5A" w:rsidRDefault="001304CF" w:rsidP="00DF48AB">
      <w:pPr>
        <w:spacing w:after="0" w:line="240" w:lineRule="auto"/>
        <w:jc w:val="center"/>
        <w:rPr>
          <w:rFonts w:ascii="Arial" w:eastAsia="Times New Roman" w:hAnsi="Arial" w:cs="Arial"/>
          <w:b/>
          <w:sz w:val="24"/>
          <w:szCs w:val="24"/>
        </w:rPr>
      </w:pPr>
      <w:r w:rsidRPr="00494A5A">
        <w:rPr>
          <w:rFonts w:ascii="Arial" w:eastAsia="Times New Roman" w:hAnsi="Arial" w:cs="Arial"/>
          <w:b/>
          <w:sz w:val="24"/>
          <w:szCs w:val="24"/>
        </w:rPr>
        <w:t>W</w:t>
      </w:r>
      <w:r w:rsidR="003F27D2" w:rsidRPr="00494A5A">
        <w:rPr>
          <w:rFonts w:ascii="Arial" w:eastAsia="Times New Roman" w:hAnsi="Arial" w:cs="Arial"/>
          <w:b/>
          <w:sz w:val="24"/>
          <w:szCs w:val="24"/>
        </w:rPr>
        <w:t>R</w:t>
      </w:r>
      <w:r w:rsidRPr="00494A5A">
        <w:rPr>
          <w:rFonts w:ascii="Arial" w:eastAsia="Times New Roman" w:hAnsi="Arial" w:cs="Arial"/>
          <w:b/>
          <w:sz w:val="24"/>
          <w:szCs w:val="24"/>
        </w:rPr>
        <w:t>ITTEN</w:t>
      </w:r>
      <w:r w:rsidR="00F515CF" w:rsidRPr="00494A5A">
        <w:rPr>
          <w:rFonts w:ascii="Arial" w:eastAsia="Times New Roman" w:hAnsi="Arial" w:cs="Arial"/>
          <w:b/>
          <w:sz w:val="24"/>
          <w:szCs w:val="24"/>
        </w:rPr>
        <w:t xml:space="preserve"> REPLY</w:t>
      </w:r>
    </w:p>
    <w:p w:rsidR="001168CA" w:rsidRPr="00494A5A" w:rsidRDefault="001168CA" w:rsidP="00DF48AB">
      <w:pPr>
        <w:spacing w:after="0" w:line="240" w:lineRule="auto"/>
        <w:rPr>
          <w:rFonts w:ascii="Arial" w:eastAsia="Times New Roman" w:hAnsi="Arial" w:cs="Arial"/>
          <w:sz w:val="24"/>
          <w:szCs w:val="24"/>
        </w:rPr>
      </w:pPr>
    </w:p>
    <w:p w:rsidR="00FD7F03" w:rsidRPr="00494A5A" w:rsidRDefault="00FD7F03" w:rsidP="00DF48AB">
      <w:pPr>
        <w:spacing w:after="0" w:line="240" w:lineRule="auto"/>
        <w:rPr>
          <w:rFonts w:ascii="Arial" w:eastAsia="Times New Roman" w:hAnsi="Arial" w:cs="Arial"/>
          <w:b/>
          <w:bCs/>
          <w:sz w:val="24"/>
          <w:szCs w:val="24"/>
        </w:rPr>
      </w:pPr>
    </w:p>
    <w:p w:rsidR="00F515CF" w:rsidRPr="00494A5A" w:rsidRDefault="00F515CF" w:rsidP="00DF48AB">
      <w:pPr>
        <w:spacing w:after="0" w:line="240" w:lineRule="auto"/>
        <w:rPr>
          <w:rFonts w:ascii="Arial" w:eastAsia="Times New Roman" w:hAnsi="Arial" w:cs="Arial"/>
          <w:sz w:val="24"/>
          <w:szCs w:val="24"/>
        </w:rPr>
      </w:pPr>
      <w:r w:rsidRPr="00494A5A">
        <w:rPr>
          <w:rFonts w:ascii="Arial" w:eastAsia="Times New Roman" w:hAnsi="Arial" w:cs="Arial"/>
          <w:b/>
          <w:bCs/>
          <w:sz w:val="24"/>
          <w:szCs w:val="24"/>
        </w:rPr>
        <w:t xml:space="preserve">QUESTION </w:t>
      </w:r>
      <w:r w:rsidR="008E6831" w:rsidRPr="00494A5A">
        <w:rPr>
          <w:rFonts w:ascii="Arial" w:eastAsia="Times New Roman" w:hAnsi="Arial" w:cs="Arial"/>
          <w:b/>
          <w:bCs/>
          <w:sz w:val="24"/>
          <w:szCs w:val="24"/>
        </w:rPr>
        <w:t>1</w:t>
      </w:r>
      <w:r w:rsidR="00160F27" w:rsidRPr="00494A5A">
        <w:rPr>
          <w:rFonts w:ascii="Arial" w:eastAsia="Times New Roman" w:hAnsi="Arial" w:cs="Arial"/>
          <w:b/>
          <w:bCs/>
          <w:sz w:val="24"/>
          <w:szCs w:val="24"/>
        </w:rPr>
        <w:t>6</w:t>
      </w:r>
      <w:r w:rsidR="00494A5A">
        <w:rPr>
          <w:rFonts w:ascii="Arial" w:eastAsia="Times New Roman" w:hAnsi="Arial" w:cs="Arial"/>
          <w:b/>
          <w:bCs/>
          <w:sz w:val="24"/>
          <w:szCs w:val="24"/>
        </w:rPr>
        <w:t>99</w:t>
      </w:r>
    </w:p>
    <w:p w:rsidR="00FF1348" w:rsidRPr="00494A5A" w:rsidRDefault="00FF1348" w:rsidP="00DF48AB">
      <w:pPr>
        <w:spacing w:after="0" w:line="240" w:lineRule="auto"/>
        <w:rPr>
          <w:rFonts w:ascii="Arial" w:eastAsia="Times New Roman" w:hAnsi="Arial" w:cs="Arial"/>
          <w:sz w:val="24"/>
          <w:szCs w:val="24"/>
        </w:rPr>
      </w:pPr>
    </w:p>
    <w:p w:rsidR="002355A7" w:rsidRPr="00494A5A" w:rsidRDefault="00687C52" w:rsidP="00DF48AB">
      <w:pPr>
        <w:spacing w:after="0" w:line="240" w:lineRule="auto"/>
        <w:rPr>
          <w:rFonts w:ascii="Arial" w:eastAsia="Times New Roman" w:hAnsi="Arial" w:cs="Arial"/>
          <w:b/>
          <w:bCs/>
          <w:sz w:val="24"/>
          <w:szCs w:val="24"/>
          <w:u w:val="single"/>
        </w:rPr>
      </w:pPr>
      <w:r w:rsidRPr="00494A5A">
        <w:rPr>
          <w:rFonts w:ascii="Arial" w:eastAsia="Times New Roman" w:hAnsi="Arial" w:cs="Arial"/>
          <w:b/>
          <w:bCs/>
          <w:sz w:val="24"/>
          <w:szCs w:val="24"/>
          <w:u w:val="single"/>
        </w:rPr>
        <w:t>IN</w:t>
      </w:r>
      <w:r w:rsidR="0021572E" w:rsidRPr="00494A5A">
        <w:rPr>
          <w:rFonts w:ascii="Arial" w:eastAsia="Times New Roman" w:hAnsi="Arial" w:cs="Arial"/>
          <w:b/>
          <w:bCs/>
          <w:sz w:val="24"/>
          <w:szCs w:val="24"/>
          <w:u w:val="single"/>
        </w:rPr>
        <w:t xml:space="preserve">TERNAL QUESTION PAPER [No </w:t>
      </w:r>
      <w:r w:rsidR="008E6831" w:rsidRPr="00494A5A">
        <w:rPr>
          <w:rFonts w:ascii="Arial" w:eastAsia="Times New Roman" w:hAnsi="Arial" w:cs="Arial"/>
          <w:b/>
          <w:bCs/>
          <w:sz w:val="24"/>
          <w:szCs w:val="24"/>
          <w:u w:val="single"/>
        </w:rPr>
        <w:t>1</w:t>
      </w:r>
      <w:r w:rsidR="00160F27" w:rsidRPr="00494A5A">
        <w:rPr>
          <w:rFonts w:ascii="Arial" w:eastAsia="Times New Roman" w:hAnsi="Arial" w:cs="Arial"/>
          <w:b/>
          <w:bCs/>
          <w:sz w:val="24"/>
          <w:szCs w:val="24"/>
          <w:u w:val="single"/>
        </w:rPr>
        <w:t>6</w:t>
      </w:r>
      <w:r w:rsidR="0031187C" w:rsidRPr="00494A5A">
        <w:rPr>
          <w:rFonts w:ascii="Arial" w:eastAsia="Times New Roman" w:hAnsi="Arial" w:cs="Arial"/>
          <w:b/>
          <w:bCs/>
          <w:sz w:val="24"/>
          <w:szCs w:val="24"/>
          <w:u w:val="single"/>
        </w:rPr>
        <w:t>-20</w:t>
      </w:r>
      <w:r w:rsidR="004A6DEA" w:rsidRPr="00494A5A">
        <w:rPr>
          <w:rFonts w:ascii="Arial" w:eastAsia="Times New Roman" w:hAnsi="Arial" w:cs="Arial"/>
          <w:b/>
          <w:bCs/>
          <w:sz w:val="24"/>
          <w:szCs w:val="24"/>
          <w:u w:val="single"/>
        </w:rPr>
        <w:t>2</w:t>
      </w:r>
      <w:r w:rsidR="00031BA9" w:rsidRPr="00494A5A">
        <w:rPr>
          <w:rFonts w:ascii="Arial" w:eastAsia="Times New Roman" w:hAnsi="Arial" w:cs="Arial"/>
          <w:b/>
          <w:bCs/>
          <w:sz w:val="24"/>
          <w:szCs w:val="24"/>
          <w:u w:val="single"/>
        </w:rPr>
        <w:t>1</w:t>
      </w:r>
      <w:r w:rsidR="0034601D" w:rsidRPr="00494A5A">
        <w:rPr>
          <w:rFonts w:ascii="Arial" w:eastAsia="Times New Roman" w:hAnsi="Arial" w:cs="Arial"/>
          <w:b/>
          <w:bCs/>
          <w:sz w:val="24"/>
          <w:szCs w:val="24"/>
          <w:u w:val="single"/>
        </w:rPr>
        <w:t xml:space="preserve"> </w:t>
      </w:r>
      <w:r w:rsidR="00E36039" w:rsidRPr="00494A5A">
        <w:rPr>
          <w:rFonts w:ascii="Arial" w:eastAsia="Times New Roman" w:hAnsi="Arial" w:cs="Arial"/>
          <w:b/>
          <w:bCs/>
          <w:sz w:val="24"/>
          <w:szCs w:val="24"/>
          <w:u w:val="single"/>
        </w:rPr>
        <w:t>SIXTH</w:t>
      </w:r>
      <w:r w:rsidR="005F30F3" w:rsidRPr="00494A5A">
        <w:rPr>
          <w:rFonts w:ascii="Arial" w:eastAsia="Times New Roman" w:hAnsi="Arial" w:cs="Arial"/>
          <w:b/>
          <w:bCs/>
          <w:sz w:val="24"/>
          <w:szCs w:val="24"/>
          <w:u w:val="single"/>
        </w:rPr>
        <w:t xml:space="preserve"> PARLIAMENT</w:t>
      </w:r>
      <w:proofErr w:type="gramStart"/>
      <w:r w:rsidR="00F515CF" w:rsidRPr="00494A5A">
        <w:rPr>
          <w:rFonts w:ascii="Arial" w:eastAsia="Times New Roman" w:hAnsi="Arial" w:cs="Arial"/>
          <w:b/>
          <w:bCs/>
          <w:sz w:val="24"/>
          <w:szCs w:val="24"/>
          <w:u w:val="single"/>
        </w:rPr>
        <w:t>]</w:t>
      </w:r>
      <w:proofErr w:type="gramEnd"/>
      <w:r w:rsidR="00F515CF" w:rsidRPr="00494A5A">
        <w:rPr>
          <w:rFonts w:ascii="Arial" w:eastAsia="Times New Roman" w:hAnsi="Arial" w:cs="Arial"/>
          <w:b/>
          <w:bCs/>
          <w:sz w:val="24"/>
          <w:szCs w:val="24"/>
          <w:u w:val="single"/>
        </w:rPr>
        <w:br/>
      </w:r>
      <w:r w:rsidR="00F83BBF" w:rsidRPr="00494A5A">
        <w:rPr>
          <w:rFonts w:ascii="Arial" w:eastAsia="Times New Roman" w:hAnsi="Arial" w:cs="Arial"/>
          <w:b/>
          <w:bCs/>
          <w:sz w:val="24"/>
          <w:szCs w:val="24"/>
          <w:u w:val="single"/>
        </w:rPr>
        <w:t>DATE OF PUBLICATION: </w:t>
      </w:r>
      <w:r w:rsidR="00160F27" w:rsidRPr="00494A5A">
        <w:rPr>
          <w:rFonts w:ascii="Arial" w:eastAsia="Times New Roman" w:hAnsi="Arial" w:cs="Arial"/>
          <w:b/>
          <w:bCs/>
          <w:sz w:val="24"/>
          <w:szCs w:val="24"/>
          <w:u w:val="single"/>
        </w:rPr>
        <w:t>04</w:t>
      </w:r>
      <w:r w:rsidR="00667C44" w:rsidRPr="00494A5A">
        <w:rPr>
          <w:rFonts w:ascii="Arial" w:eastAsia="Times New Roman" w:hAnsi="Arial" w:cs="Arial"/>
          <w:b/>
          <w:bCs/>
          <w:sz w:val="24"/>
          <w:szCs w:val="24"/>
          <w:u w:val="single"/>
        </w:rPr>
        <w:t xml:space="preserve"> </w:t>
      </w:r>
      <w:r w:rsidR="00160F27" w:rsidRPr="00494A5A">
        <w:rPr>
          <w:rFonts w:ascii="Arial" w:eastAsia="Times New Roman" w:hAnsi="Arial" w:cs="Arial"/>
          <w:b/>
          <w:bCs/>
          <w:sz w:val="24"/>
          <w:szCs w:val="24"/>
          <w:u w:val="single"/>
        </w:rPr>
        <w:t>JUNE</w:t>
      </w:r>
      <w:r w:rsidR="00F515CF" w:rsidRPr="00494A5A">
        <w:rPr>
          <w:rFonts w:ascii="Arial" w:eastAsia="Times New Roman" w:hAnsi="Arial" w:cs="Arial"/>
          <w:b/>
          <w:bCs/>
          <w:sz w:val="24"/>
          <w:szCs w:val="24"/>
          <w:u w:val="single"/>
        </w:rPr>
        <w:t> 20</w:t>
      </w:r>
      <w:r w:rsidR="004A6DEA" w:rsidRPr="00494A5A">
        <w:rPr>
          <w:rFonts w:ascii="Arial" w:eastAsia="Times New Roman" w:hAnsi="Arial" w:cs="Arial"/>
          <w:b/>
          <w:bCs/>
          <w:sz w:val="24"/>
          <w:szCs w:val="24"/>
          <w:u w:val="single"/>
        </w:rPr>
        <w:t>2</w:t>
      </w:r>
      <w:r w:rsidR="00031BA9" w:rsidRPr="00494A5A">
        <w:rPr>
          <w:rFonts w:ascii="Arial" w:eastAsia="Times New Roman" w:hAnsi="Arial" w:cs="Arial"/>
          <w:b/>
          <w:bCs/>
          <w:sz w:val="24"/>
          <w:szCs w:val="24"/>
          <w:u w:val="single"/>
        </w:rPr>
        <w:t>1</w:t>
      </w:r>
    </w:p>
    <w:p w:rsidR="00F0737B" w:rsidRPr="00494A5A" w:rsidRDefault="00F0737B" w:rsidP="00DF48AB">
      <w:pPr>
        <w:spacing w:after="0" w:line="240" w:lineRule="auto"/>
        <w:ind w:left="720" w:hanging="720"/>
        <w:jc w:val="both"/>
        <w:outlineLvl w:val="0"/>
        <w:rPr>
          <w:rFonts w:ascii="Arial" w:hAnsi="Arial" w:cs="Arial"/>
          <w:b/>
          <w:sz w:val="24"/>
          <w:szCs w:val="24"/>
        </w:rPr>
      </w:pPr>
    </w:p>
    <w:p w:rsidR="00494A5A" w:rsidRDefault="00494A5A" w:rsidP="00DF48AB">
      <w:pPr>
        <w:spacing w:after="0" w:line="240" w:lineRule="auto"/>
        <w:jc w:val="both"/>
        <w:outlineLvl w:val="0"/>
        <w:rPr>
          <w:rFonts w:ascii="Arial" w:hAnsi="Arial" w:cs="Arial"/>
          <w:sz w:val="24"/>
          <w:szCs w:val="24"/>
        </w:rPr>
      </w:pPr>
      <w:r w:rsidRPr="00494A5A">
        <w:rPr>
          <w:rFonts w:ascii="Arial" w:hAnsi="Arial" w:cs="Arial"/>
          <w:b/>
          <w:sz w:val="24"/>
          <w:szCs w:val="24"/>
        </w:rPr>
        <w:t>1699.</w:t>
      </w:r>
      <w:r w:rsidRPr="00494A5A">
        <w:rPr>
          <w:rFonts w:ascii="Arial" w:hAnsi="Arial" w:cs="Arial"/>
          <w:b/>
          <w:sz w:val="24"/>
          <w:szCs w:val="24"/>
        </w:rPr>
        <w:tab/>
        <w:t xml:space="preserve">Mrs </w:t>
      </w:r>
      <w:proofErr w:type="gramStart"/>
      <w:r w:rsidRPr="00494A5A">
        <w:rPr>
          <w:rFonts w:ascii="Arial" w:hAnsi="Arial" w:cs="Arial"/>
          <w:b/>
          <w:sz w:val="24"/>
          <w:szCs w:val="24"/>
        </w:rPr>
        <w:t>A</w:t>
      </w:r>
      <w:proofErr w:type="gramEnd"/>
      <w:r w:rsidRPr="00494A5A">
        <w:rPr>
          <w:rFonts w:ascii="Arial" w:hAnsi="Arial" w:cs="Arial"/>
          <w:b/>
          <w:sz w:val="24"/>
          <w:szCs w:val="24"/>
        </w:rPr>
        <w:t xml:space="preserve"> </w:t>
      </w:r>
      <w:proofErr w:type="spellStart"/>
      <w:r w:rsidRPr="00494A5A">
        <w:rPr>
          <w:rFonts w:ascii="Arial" w:hAnsi="Arial" w:cs="Arial"/>
          <w:b/>
          <w:sz w:val="24"/>
          <w:szCs w:val="24"/>
        </w:rPr>
        <w:t>Steyn</w:t>
      </w:r>
      <w:proofErr w:type="spellEnd"/>
      <w:r w:rsidRPr="00494A5A">
        <w:rPr>
          <w:rFonts w:ascii="Arial" w:hAnsi="Arial" w:cs="Arial"/>
          <w:b/>
          <w:sz w:val="24"/>
          <w:szCs w:val="24"/>
        </w:rPr>
        <w:t xml:space="preserve"> (DA) to ask the Minister of Agriculture, Land Reform and Rural Development</w:t>
      </w:r>
      <w:r w:rsidR="00C624EB" w:rsidRPr="00494A5A">
        <w:rPr>
          <w:rFonts w:ascii="Arial" w:hAnsi="Arial" w:cs="Arial"/>
          <w:b/>
          <w:sz w:val="24"/>
          <w:szCs w:val="24"/>
        </w:rPr>
        <w:fldChar w:fldCharType="begin"/>
      </w:r>
      <w:r w:rsidRPr="00494A5A">
        <w:rPr>
          <w:rFonts w:ascii="Arial" w:hAnsi="Arial" w:cs="Arial"/>
          <w:sz w:val="24"/>
          <w:szCs w:val="24"/>
        </w:rPr>
        <w:instrText xml:space="preserve"> XE "</w:instrText>
      </w:r>
      <w:r w:rsidRPr="00494A5A">
        <w:rPr>
          <w:rFonts w:ascii="Arial" w:hAnsi="Arial" w:cs="Arial"/>
          <w:b/>
          <w:sz w:val="24"/>
          <w:szCs w:val="24"/>
        </w:rPr>
        <w:instrText>Agriculture, Land Reform and Rural Development</w:instrText>
      </w:r>
      <w:r w:rsidRPr="00494A5A">
        <w:rPr>
          <w:rFonts w:ascii="Arial" w:hAnsi="Arial" w:cs="Arial"/>
          <w:sz w:val="24"/>
          <w:szCs w:val="24"/>
        </w:rPr>
        <w:instrText xml:space="preserve">" </w:instrText>
      </w:r>
      <w:r w:rsidR="00C624EB" w:rsidRPr="00494A5A">
        <w:rPr>
          <w:rFonts w:ascii="Arial" w:hAnsi="Arial" w:cs="Arial"/>
          <w:b/>
          <w:sz w:val="24"/>
          <w:szCs w:val="24"/>
        </w:rPr>
        <w:fldChar w:fldCharType="end"/>
      </w:r>
      <w:r w:rsidRPr="00494A5A">
        <w:rPr>
          <w:rFonts w:ascii="Arial" w:hAnsi="Arial" w:cs="Arial"/>
          <w:b/>
          <w:sz w:val="24"/>
          <w:szCs w:val="24"/>
        </w:rPr>
        <w:t>:</w:t>
      </w:r>
      <w:r w:rsidRPr="00494A5A">
        <w:rPr>
          <w:rFonts w:ascii="Arial" w:hAnsi="Arial" w:cs="Arial"/>
          <w:sz w:val="24"/>
          <w:szCs w:val="24"/>
        </w:rPr>
        <w:t xml:space="preserve"> </w:t>
      </w:r>
    </w:p>
    <w:p w:rsidR="00494A5A" w:rsidRDefault="00494A5A" w:rsidP="00DF48AB">
      <w:pPr>
        <w:spacing w:after="0" w:line="240" w:lineRule="auto"/>
        <w:jc w:val="both"/>
        <w:outlineLvl w:val="0"/>
        <w:rPr>
          <w:rFonts w:ascii="Arial" w:hAnsi="Arial" w:cs="Arial"/>
          <w:sz w:val="24"/>
          <w:szCs w:val="24"/>
        </w:rPr>
      </w:pPr>
    </w:p>
    <w:p w:rsidR="00494A5A" w:rsidRPr="00494A5A" w:rsidRDefault="00494A5A" w:rsidP="00DF48AB">
      <w:pPr>
        <w:spacing w:after="0" w:line="240" w:lineRule="auto"/>
        <w:jc w:val="both"/>
        <w:outlineLvl w:val="0"/>
        <w:rPr>
          <w:rFonts w:ascii="Arial" w:hAnsi="Arial" w:cs="Arial"/>
          <w:sz w:val="24"/>
          <w:szCs w:val="24"/>
        </w:rPr>
      </w:pPr>
      <w:r w:rsidRPr="00494A5A">
        <w:rPr>
          <w:rFonts w:ascii="Arial" w:hAnsi="Arial" w:cs="Arial"/>
          <w:sz w:val="24"/>
          <w:szCs w:val="24"/>
        </w:rPr>
        <w:t>What (a) is the total number of communities and/or beneficiaries who received land development support grants since 1 January 2014 and (b) are the (</w:t>
      </w:r>
      <w:proofErr w:type="spellStart"/>
      <w:r w:rsidRPr="00494A5A">
        <w:rPr>
          <w:rFonts w:ascii="Arial" w:hAnsi="Arial" w:cs="Arial"/>
          <w:sz w:val="24"/>
          <w:szCs w:val="24"/>
        </w:rPr>
        <w:t>i</w:t>
      </w:r>
      <w:proofErr w:type="spellEnd"/>
      <w:r w:rsidRPr="00494A5A">
        <w:rPr>
          <w:rFonts w:ascii="Arial" w:hAnsi="Arial" w:cs="Arial"/>
          <w:sz w:val="24"/>
          <w:szCs w:val="24"/>
        </w:rPr>
        <w:t>) full details of the and amounts received by each community and/or beneficiary since 2014 and (ii) names of the persons who are responsible for the monitoring and evaluation of the specified funds?</w:t>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sidRPr="00494A5A">
        <w:rPr>
          <w:rFonts w:ascii="Arial" w:hAnsi="Arial" w:cs="Arial"/>
          <w:sz w:val="24"/>
          <w:szCs w:val="24"/>
        </w:rPr>
        <w:tab/>
      </w:r>
      <w:r>
        <w:rPr>
          <w:rFonts w:ascii="Arial" w:hAnsi="Arial" w:cs="Arial"/>
          <w:sz w:val="24"/>
          <w:szCs w:val="24"/>
        </w:rPr>
        <w:t xml:space="preserve">     </w:t>
      </w:r>
      <w:r w:rsidR="00800F24">
        <w:rPr>
          <w:rFonts w:ascii="Arial" w:hAnsi="Arial" w:cs="Arial"/>
          <w:sz w:val="24"/>
          <w:szCs w:val="24"/>
        </w:rPr>
        <w:t xml:space="preserve">                     </w:t>
      </w:r>
      <w:r w:rsidRPr="00494A5A">
        <w:rPr>
          <w:rFonts w:ascii="Arial" w:hAnsi="Arial" w:cs="Arial"/>
          <w:b/>
          <w:bCs/>
          <w:sz w:val="24"/>
          <w:szCs w:val="24"/>
        </w:rPr>
        <w:t>NW1908E</w:t>
      </w:r>
    </w:p>
    <w:p w:rsidR="009C375D" w:rsidRPr="00494A5A" w:rsidRDefault="009C375D" w:rsidP="00DF48AB">
      <w:pPr>
        <w:spacing w:after="0" w:line="240" w:lineRule="auto"/>
        <w:jc w:val="both"/>
        <w:rPr>
          <w:rFonts w:ascii="Arial" w:eastAsia="Times New Roman" w:hAnsi="Arial" w:cs="Arial"/>
          <w:sz w:val="24"/>
          <w:szCs w:val="24"/>
          <w:lang w:val="en-US"/>
        </w:rPr>
      </w:pPr>
    </w:p>
    <w:p w:rsidR="009C375D" w:rsidRPr="00494A5A" w:rsidRDefault="009C375D" w:rsidP="00DF48AB">
      <w:pPr>
        <w:spacing w:after="0" w:line="240" w:lineRule="auto"/>
        <w:jc w:val="both"/>
        <w:rPr>
          <w:rFonts w:ascii="Arial" w:eastAsia="Times New Roman" w:hAnsi="Arial" w:cs="Arial"/>
          <w:sz w:val="24"/>
          <w:szCs w:val="24"/>
          <w:lang w:val="en-US"/>
        </w:rPr>
      </w:pPr>
    </w:p>
    <w:p w:rsidR="00E433A8" w:rsidRPr="009F402C" w:rsidRDefault="00E433A8" w:rsidP="00DF48AB">
      <w:pPr>
        <w:spacing w:after="0" w:line="240" w:lineRule="auto"/>
        <w:jc w:val="both"/>
        <w:rPr>
          <w:rFonts w:ascii="Arial" w:eastAsia="Times New Roman" w:hAnsi="Arial" w:cs="Arial"/>
          <w:sz w:val="24"/>
          <w:szCs w:val="24"/>
          <w:lang w:val="en-US"/>
        </w:rPr>
      </w:pPr>
      <w:r w:rsidRPr="00494A5A">
        <w:rPr>
          <w:rFonts w:ascii="Arial" w:hAnsi="Arial" w:cs="Arial"/>
          <w:b/>
          <w:sz w:val="24"/>
          <w:szCs w:val="24"/>
        </w:rPr>
        <w:t xml:space="preserve">THE </w:t>
      </w:r>
      <w:r w:rsidR="00E36039" w:rsidRPr="00494A5A">
        <w:rPr>
          <w:rFonts w:ascii="Arial" w:hAnsi="Arial" w:cs="Arial"/>
          <w:b/>
          <w:sz w:val="24"/>
          <w:szCs w:val="24"/>
        </w:rPr>
        <w:t>MINISTER OF AGRICULTURE, LAND REFORM AND RURAL DEVELOPMENT</w:t>
      </w:r>
      <w:r w:rsidRPr="009F402C">
        <w:rPr>
          <w:rFonts w:ascii="Arial" w:hAnsi="Arial" w:cs="Arial"/>
          <w:b/>
          <w:sz w:val="24"/>
          <w:szCs w:val="24"/>
        </w:rPr>
        <w:t>:</w:t>
      </w:r>
    </w:p>
    <w:p w:rsidR="00E433A8" w:rsidRPr="00CC6ABB" w:rsidRDefault="00E433A8" w:rsidP="00DF48AB">
      <w:pPr>
        <w:pStyle w:val="NoSpacing"/>
        <w:jc w:val="both"/>
        <w:rPr>
          <w:rFonts w:ascii="Arial" w:hAnsi="Arial" w:cs="Arial"/>
          <w:b/>
          <w:sz w:val="24"/>
          <w:szCs w:val="24"/>
        </w:rPr>
      </w:pPr>
    </w:p>
    <w:p w:rsidR="00DB01AE" w:rsidRPr="00163E13" w:rsidRDefault="00DB01AE" w:rsidP="00DF48AB">
      <w:pPr>
        <w:pStyle w:val="NoSpacing"/>
        <w:numPr>
          <w:ilvl w:val="0"/>
          <w:numId w:val="20"/>
        </w:numPr>
        <w:tabs>
          <w:tab w:val="left" w:pos="142"/>
        </w:tabs>
        <w:ind w:left="426" w:hanging="426"/>
        <w:jc w:val="both"/>
        <w:rPr>
          <w:rFonts w:ascii="Arial" w:hAnsi="Arial" w:cs="Arial"/>
          <w:b/>
          <w:color w:val="000000" w:themeColor="text1"/>
          <w:sz w:val="24"/>
          <w:szCs w:val="24"/>
        </w:rPr>
      </w:pPr>
      <w:r w:rsidRPr="00ED21EB">
        <w:rPr>
          <w:rFonts w:ascii="Arial" w:hAnsi="Arial" w:cs="Arial"/>
          <w:color w:val="000000" w:themeColor="text1"/>
          <w:sz w:val="24"/>
          <w:szCs w:val="24"/>
        </w:rPr>
        <w:t xml:space="preserve">Since </w:t>
      </w:r>
      <w:r w:rsidR="00973F7B" w:rsidRPr="00ED21EB">
        <w:rPr>
          <w:rFonts w:ascii="Arial" w:hAnsi="Arial" w:cs="Arial"/>
          <w:color w:val="000000" w:themeColor="text1"/>
          <w:sz w:val="24"/>
          <w:szCs w:val="24"/>
        </w:rPr>
        <w:t xml:space="preserve">1 January </w:t>
      </w:r>
      <w:r w:rsidRPr="00ED21EB">
        <w:rPr>
          <w:rFonts w:ascii="Arial" w:hAnsi="Arial" w:cs="Arial"/>
          <w:color w:val="000000" w:themeColor="text1"/>
          <w:sz w:val="24"/>
          <w:szCs w:val="24"/>
        </w:rPr>
        <w:t>2014</w:t>
      </w:r>
      <w:r w:rsidR="00FF7C4E" w:rsidRPr="00ED21EB">
        <w:rPr>
          <w:rFonts w:ascii="Arial" w:hAnsi="Arial" w:cs="Arial"/>
          <w:color w:val="000000" w:themeColor="text1"/>
          <w:sz w:val="24"/>
          <w:szCs w:val="24"/>
        </w:rPr>
        <w:t xml:space="preserve"> till</w:t>
      </w:r>
      <w:r w:rsidR="00A801D9" w:rsidRPr="00ED21EB">
        <w:rPr>
          <w:rFonts w:ascii="Arial" w:hAnsi="Arial" w:cs="Arial"/>
          <w:color w:val="000000" w:themeColor="text1"/>
          <w:sz w:val="24"/>
          <w:szCs w:val="24"/>
        </w:rPr>
        <w:t xml:space="preserve"> 31</w:t>
      </w:r>
      <w:r w:rsidR="00FF7C4E" w:rsidRPr="00ED21EB">
        <w:rPr>
          <w:rFonts w:ascii="Arial" w:hAnsi="Arial" w:cs="Arial"/>
          <w:color w:val="000000" w:themeColor="text1"/>
          <w:sz w:val="24"/>
          <w:szCs w:val="24"/>
        </w:rPr>
        <w:t xml:space="preserve"> </w:t>
      </w:r>
      <w:r w:rsidR="00A801D9" w:rsidRPr="00ED21EB">
        <w:rPr>
          <w:rFonts w:ascii="Arial" w:hAnsi="Arial" w:cs="Arial"/>
          <w:color w:val="000000" w:themeColor="text1"/>
          <w:sz w:val="24"/>
          <w:szCs w:val="24"/>
        </w:rPr>
        <w:t xml:space="preserve">March 2021 </w:t>
      </w:r>
      <w:r w:rsidR="00FF7C4E" w:rsidRPr="00ED21EB">
        <w:rPr>
          <w:rFonts w:ascii="Arial" w:hAnsi="Arial" w:cs="Arial"/>
          <w:color w:val="000000" w:themeColor="text1"/>
          <w:sz w:val="24"/>
          <w:szCs w:val="24"/>
        </w:rPr>
        <w:t xml:space="preserve">the </w:t>
      </w:r>
      <w:r w:rsidR="00A801D9" w:rsidRPr="00ED21EB">
        <w:rPr>
          <w:rFonts w:ascii="Arial" w:hAnsi="Arial" w:cs="Arial"/>
          <w:color w:val="000000" w:themeColor="text1"/>
          <w:sz w:val="24"/>
          <w:szCs w:val="24"/>
        </w:rPr>
        <w:t>l</w:t>
      </w:r>
      <w:r w:rsidR="00FF7C4E" w:rsidRPr="00ED21EB">
        <w:rPr>
          <w:rFonts w:ascii="Arial" w:hAnsi="Arial" w:cs="Arial"/>
          <w:color w:val="000000" w:themeColor="text1"/>
          <w:sz w:val="24"/>
          <w:szCs w:val="24"/>
        </w:rPr>
        <w:t xml:space="preserve">and </w:t>
      </w:r>
      <w:r w:rsidR="00A801D9" w:rsidRPr="00ED21EB">
        <w:rPr>
          <w:rFonts w:ascii="Arial" w:hAnsi="Arial" w:cs="Arial"/>
          <w:color w:val="000000" w:themeColor="text1"/>
          <w:sz w:val="24"/>
          <w:szCs w:val="24"/>
        </w:rPr>
        <w:t>d</w:t>
      </w:r>
      <w:r w:rsidR="00FF7C4E" w:rsidRPr="00ED21EB">
        <w:rPr>
          <w:rFonts w:ascii="Arial" w:hAnsi="Arial" w:cs="Arial"/>
          <w:color w:val="000000" w:themeColor="text1"/>
          <w:sz w:val="24"/>
          <w:szCs w:val="24"/>
        </w:rPr>
        <w:t xml:space="preserve">evelopment </w:t>
      </w:r>
      <w:r w:rsidR="00A801D9" w:rsidRPr="00ED21EB">
        <w:rPr>
          <w:rFonts w:ascii="Arial" w:hAnsi="Arial" w:cs="Arial"/>
          <w:color w:val="000000" w:themeColor="text1"/>
          <w:sz w:val="24"/>
          <w:szCs w:val="24"/>
        </w:rPr>
        <w:t>support grants were received by a total of</w:t>
      </w:r>
      <w:r w:rsidR="00C30BBA">
        <w:rPr>
          <w:rFonts w:ascii="Arial" w:hAnsi="Arial" w:cs="Arial"/>
          <w:color w:val="000000" w:themeColor="text1"/>
          <w:sz w:val="24"/>
          <w:szCs w:val="24"/>
        </w:rPr>
        <w:t xml:space="preserve"> </w:t>
      </w:r>
      <w:r w:rsidR="00C30BBA" w:rsidRPr="00C30BBA">
        <w:rPr>
          <w:rFonts w:ascii="Arial" w:hAnsi="Arial" w:cs="Arial"/>
          <w:b/>
          <w:color w:val="000000" w:themeColor="text1"/>
          <w:sz w:val="24"/>
          <w:szCs w:val="24"/>
        </w:rPr>
        <w:t xml:space="preserve">1664 </w:t>
      </w:r>
      <w:r w:rsidR="00C30BBA" w:rsidRPr="00C30BBA">
        <w:rPr>
          <w:rFonts w:ascii="Arial" w:hAnsi="Arial" w:cs="Arial"/>
          <w:color w:val="000000" w:themeColor="text1"/>
          <w:sz w:val="24"/>
          <w:szCs w:val="24"/>
        </w:rPr>
        <w:t>beneficiaries</w:t>
      </w:r>
      <w:r w:rsidR="001343B9">
        <w:rPr>
          <w:rFonts w:ascii="Arial" w:hAnsi="Arial" w:cs="Arial"/>
          <w:color w:val="000000" w:themeColor="text1"/>
          <w:sz w:val="24"/>
          <w:szCs w:val="24"/>
        </w:rPr>
        <w:t xml:space="preserve"> across three different programs as reflect in </w:t>
      </w:r>
      <w:proofErr w:type="gramStart"/>
      <w:r w:rsidR="001343B9">
        <w:rPr>
          <w:rFonts w:ascii="Arial" w:hAnsi="Arial" w:cs="Arial"/>
          <w:color w:val="000000" w:themeColor="text1"/>
          <w:sz w:val="24"/>
          <w:szCs w:val="24"/>
        </w:rPr>
        <w:t>attached</w:t>
      </w:r>
      <w:proofErr w:type="gramEnd"/>
      <w:r w:rsidR="001343B9">
        <w:rPr>
          <w:rFonts w:ascii="Arial" w:hAnsi="Arial" w:cs="Arial"/>
          <w:color w:val="000000" w:themeColor="text1"/>
          <w:sz w:val="24"/>
          <w:szCs w:val="24"/>
        </w:rPr>
        <w:t xml:space="preserve"> </w:t>
      </w:r>
      <w:proofErr w:type="spellStart"/>
      <w:r w:rsidR="00630C43">
        <w:rPr>
          <w:rFonts w:ascii="Arial" w:hAnsi="Arial" w:cs="Arial"/>
          <w:color w:val="000000" w:themeColor="text1"/>
          <w:sz w:val="24"/>
          <w:szCs w:val="24"/>
        </w:rPr>
        <w:t>A</w:t>
      </w:r>
      <w:r w:rsidR="001343B9">
        <w:rPr>
          <w:rFonts w:ascii="Arial" w:hAnsi="Arial" w:cs="Arial"/>
          <w:color w:val="000000" w:themeColor="text1"/>
          <w:sz w:val="24"/>
          <w:szCs w:val="24"/>
        </w:rPr>
        <w:t>nnexure</w:t>
      </w:r>
      <w:r w:rsidR="00630C43">
        <w:rPr>
          <w:rFonts w:ascii="Arial" w:hAnsi="Arial" w:cs="Arial"/>
          <w:color w:val="000000" w:themeColor="text1"/>
          <w:sz w:val="24"/>
          <w:szCs w:val="24"/>
        </w:rPr>
        <w:t>s</w:t>
      </w:r>
      <w:proofErr w:type="spellEnd"/>
      <w:r w:rsidR="001343B9">
        <w:rPr>
          <w:rFonts w:ascii="Arial" w:hAnsi="Arial" w:cs="Arial"/>
          <w:color w:val="000000" w:themeColor="text1"/>
          <w:sz w:val="24"/>
          <w:szCs w:val="24"/>
        </w:rPr>
        <w:t xml:space="preserve"> A</w:t>
      </w:r>
      <w:r w:rsidR="00630C43">
        <w:rPr>
          <w:rFonts w:ascii="Arial" w:hAnsi="Arial" w:cs="Arial"/>
          <w:color w:val="000000" w:themeColor="text1"/>
          <w:sz w:val="24"/>
          <w:szCs w:val="24"/>
        </w:rPr>
        <w:t>: Recapitalisation and Development Programme (RADP)</w:t>
      </w:r>
      <w:r w:rsidR="00B960CC">
        <w:rPr>
          <w:rFonts w:ascii="Arial" w:hAnsi="Arial" w:cs="Arial"/>
          <w:color w:val="000000" w:themeColor="text1"/>
          <w:sz w:val="24"/>
          <w:szCs w:val="24"/>
        </w:rPr>
        <w:t xml:space="preserve"> projects</w:t>
      </w:r>
      <w:r w:rsidR="00630C43">
        <w:rPr>
          <w:rFonts w:ascii="Arial" w:hAnsi="Arial" w:cs="Arial"/>
          <w:color w:val="000000" w:themeColor="text1"/>
          <w:sz w:val="24"/>
          <w:szCs w:val="24"/>
        </w:rPr>
        <w:t xml:space="preserve">; B: 1House Hold 1 Hectare (1HH1H) </w:t>
      </w:r>
      <w:r w:rsidR="00B960CC">
        <w:rPr>
          <w:rFonts w:ascii="Arial" w:hAnsi="Arial" w:cs="Arial"/>
          <w:color w:val="000000" w:themeColor="text1"/>
          <w:sz w:val="24"/>
          <w:szCs w:val="24"/>
        </w:rPr>
        <w:t>p</w:t>
      </w:r>
      <w:r w:rsidR="00630C43">
        <w:rPr>
          <w:rFonts w:ascii="Arial" w:hAnsi="Arial" w:cs="Arial"/>
          <w:color w:val="000000" w:themeColor="text1"/>
          <w:sz w:val="24"/>
          <w:szCs w:val="24"/>
        </w:rPr>
        <w:t>roject</w:t>
      </w:r>
      <w:r w:rsidR="00B960CC">
        <w:rPr>
          <w:rFonts w:ascii="Arial" w:hAnsi="Arial" w:cs="Arial"/>
          <w:color w:val="000000" w:themeColor="text1"/>
          <w:sz w:val="24"/>
          <w:szCs w:val="24"/>
        </w:rPr>
        <w:t>s</w:t>
      </w:r>
      <w:r w:rsidR="00630C43">
        <w:rPr>
          <w:rFonts w:ascii="Arial" w:hAnsi="Arial" w:cs="Arial"/>
          <w:color w:val="000000" w:themeColor="text1"/>
          <w:sz w:val="24"/>
          <w:szCs w:val="24"/>
        </w:rPr>
        <w:t xml:space="preserve"> and C: Land Development Support</w:t>
      </w:r>
      <w:r w:rsidR="00B960CC">
        <w:rPr>
          <w:rFonts w:ascii="Arial" w:hAnsi="Arial" w:cs="Arial"/>
          <w:color w:val="000000" w:themeColor="text1"/>
          <w:sz w:val="24"/>
          <w:szCs w:val="24"/>
        </w:rPr>
        <w:t xml:space="preserve"> projects</w:t>
      </w:r>
      <w:r w:rsidR="00630C43">
        <w:rPr>
          <w:rFonts w:ascii="Arial" w:hAnsi="Arial" w:cs="Arial"/>
          <w:color w:val="000000" w:themeColor="text1"/>
          <w:sz w:val="24"/>
          <w:szCs w:val="24"/>
        </w:rPr>
        <w:t>.</w:t>
      </w:r>
    </w:p>
    <w:p w:rsidR="00163E13" w:rsidRPr="00ED21EB" w:rsidRDefault="00163E13" w:rsidP="00DF48AB">
      <w:pPr>
        <w:pStyle w:val="NoSpacing"/>
        <w:tabs>
          <w:tab w:val="left" w:pos="142"/>
        </w:tabs>
        <w:ind w:left="567"/>
        <w:jc w:val="both"/>
        <w:rPr>
          <w:rFonts w:ascii="Arial" w:hAnsi="Arial" w:cs="Arial"/>
          <w:b/>
          <w:color w:val="000000" w:themeColor="text1"/>
          <w:sz w:val="24"/>
          <w:szCs w:val="24"/>
        </w:rPr>
      </w:pPr>
    </w:p>
    <w:p w:rsidR="00DB01AE" w:rsidRPr="00DF48AB" w:rsidRDefault="00DB01AE" w:rsidP="00DF48AB">
      <w:pPr>
        <w:pStyle w:val="NoSpacing"/>
        <w:numPr>
          <w:ilvl w:val="0"/>
          <w:numId w:val="20"/>
        </w:numPr>
        <w:tabs>
          <w:tab w:val="left" w:pos="567"/>
          <w:tab w:val="left" w:pos="993"/>
        </w:tabs>
        <w:ind w:left="426" w:hanging="426"/>
        <w:jc w:val="both"/>
        <w:rPr>
          <w:rFonts w:ascii="Arial" w:hAnsi="Arial" w:cs="Arial"/>
          <w:b/>
          <w:color w:val="000000" w:themeColor="text1"/>
          <w:sz w:val="24"/>
          <w:szCs w:val="24"/>
        </w:rPr>
      </w:pPr>
      <w:r w:rsidRPr="00163E13">
        <w:rPr>
          <w:rFonts w:ascii="Arial" w:hAnsi="Arial" w:cs="Arial"/>
          <w:color w:val="000000" w:themeColor="text1"/>
          <w:sz w:val="24"/>
          <w:szCs w:val="24"/>
        </w:rPr>
        <w:t>(</w:t>
      </w:r>
      <w:proofErr w:type="spellStart"/>
      <w:r w:rsidRPr="00163E13">
        <w:rPr>
          <w:rFonts w:ascii="Arial" w:hAnsi="Arial" w:cs="Arial"/>
          <w:color w:val="000000" w:themeColor="text1"/>
          <w:sz w:val="24"/>
          <w:szCs w:val="24"/>
        </w:rPr>
        <w:t>i</w:t>
      </w:r>
      <w:proofErr w:type="spellEnd"/>
      <w:r w:rsidRPr="00163E13">
        <w:rPr>
          <w:rFonts w:ascii="Arial" w:hAnsi="Arial" w:cs="Arial"/>
          <w:color w:val="000000" w:themeColor="text1"/>
          <w:sz w:val="24"/>
          <w:szCs w:val="24"/>
        </w:rPr>
        <w:t>)</w:t>
      </w:r>
      <w:r w:rsidR="00DF48AB">
        <w:rPr>
          <w:rFonts w:ascii="Arial" w:hAnsi="Arial" w:cs="Arial"/>
          <w:color w:val="000000" w:themeColor="text1"/>
          <w:sz w:val="24"/>
          <w:szCs w:val="24"/>
        </w:rPr>
        <w:t xml:space="preserve"> </w:t>
      </w:r>
      <w:r w:rsidR="00A6171F">
        <w:rPr>
          <w:rFonts w:ascii="Arial" w:hAnsi="Arial" w:cs="Arial"/>
          <w:color w:val="000000" w:themeColor="text1"/>
          <w:sz w:val="24"/>
          <w:szCs w:val="24"/>
        </w:rPr>
        <w:t>Please refer</w:t>
      </w:r>
      <w:r w:rsidRPr="00163E13">
        <w:rPr>
          <w:rFonts w:ascii="Arial" w:hAnsi="Arial" w:cs="Arial"/>
          <w:color w:val="000000" w:themeColor="text1"/>
          <w:sz w:val="24"/>
          <w:szCs w:val="24"/>
        </w:rPr>
        <w:t xml:space="preserve"> </w:t>
      </w:r>
      <w:proofErr w:type="spellStart"/>
      <w:r w:rsidRPr="00163E13">
        <w:rPr>
          <w:rFonts w:ascii="Arial" w:hAnsi="Arial" w:cs="Arial"/>
          <w:color w:val="000000" w:themeColor="text1"/>
          <w:sz w:val="24"/>
          <w:szCs w:val="24"/>
        </w:rPr>
        <w:t>Annexure</w:t>
      </w:r>
      <w:r w:rsidR="00A6171F">
        <w:rPr>
          <w:rFonts w:ascii="Arial" w:hAnsi="Arial" w:cs="Arial"/>
          <w:color w:val="000000" w:themeColor="text1"/>
          <w:sz w:val="24"/>
          <w:szCs w:val="24"/>
        </w:rPr>
        <w:t>s</w:t>
      </w:r>
      <w:proofErr w:type="spellEnd"/>
      <w:r w:rsidRPr="00163E13">
        <w:rPr>
          <w:rFonts w:ascii="Arial" w:hAnsi="Arial" w:cs="Arial"/>
          <w:color w:val="000000" w:themeColor="text1"/>
          <w:sz w:val="24"/>
          <w:szCs w:val="24"/>
        </w:rPr>
        <w:t xml:space="preserve"> </w:t>
      </w:r>
      <w:r w:rsidRPr="00B960CC">
        <w:rPr>
          <w:rFonts w:ascii="Arial" w:hAnsi="Arial" w:cs="Arial"/>
          <w:b/>
          <w:bCs/>
          <w:color w:val="000000" w:themeColor="text1"/>
          <w:sz w:val="24"/>
          <w:szCs w:val="24"/>
        </w:rPr>
        <w:t>A</w:t>
      </w:r>
      <w:r w:rsidR="00630C43" w:rsidRPr="00B960CC">
        <w:rPr>
          <w:rFonts w:ascii="Arial" w:hAnsi="Arial" w:cs="Arial"/>
          <w:b/>
          <w:bCs/>
          <w:color w:val="000000" w:themeColor="text1"/>
          <w:sz w:val="24"/>
          <w:szCs w:val="24"/>
        </w:rPr>
        <w:t>, B</w:t>
      </w:r>
      <w:r w:rsidR="00630C43">
        <w:rPr>
          <w:rFonts w:ascii="Arial" w:hAnsi="Arial" w:cs="Arial"/>
          <w:color w:val="000000" w:themeColor="text1"/>
          <w:sz w:val="24"/>
          <w:szCs w:val="24"/>
        </w:rPr>
        <w:t xml:space="preserve"> and </w:t>
      </w:r>
      <w:r w:rsidR="00630C43" w:rsidRPr="00B960CC">
        <w:rPr>
          <w:rFonts w:ascii="Arial" w:hAnsi="Arial" w:cs="Arial"/>
          <w:b/>
          <w:bCs/>
          <w:color w:val="000000" w:themeColor="text1"/>
          <w:sz w:val="24"/>
          <w:szCs w:val="24"/>
        </w:rPr>
        <w:t>C.</w:t>
      </w:r>
    </w:p>
    <w:p w:rsidR="00DF48AB" w:rsidRPr="00163E13" w:rsidRDefault="00DF48AB" w:rsidP="00DF48AB">
      <w:pPr>
        <w:pStyle w:val="NoSpacing"/>
        <w:tabs>
          <w:tab w:val="left" w:pos="567"/>
          <w:tab w:val="left" w:pos="993"/>
        </w:tabs>
        <w:jc w:val="both"/>
        <w:rPr>
          <w:rFonts w:ascii="Arial" w:hAnsi="Arial" w:cs="Arial"/>
          <w:b/>
          <w:color w:val="000000" w:themeColor="text1"/>
          <w:sz w:val="24"/>
          <w:szCs w:val="24"/>
        </w:rPr>
      </w:pPr>
    </w:p>
    <w:p w:rsidR="00C05F24" w:rsidRPr="00ED21EB" w:rsidRDefault="00DB01AE" w:rsidP="00DF48AB">
      <w:pPr>
        <w:pStyle w:val="NoSpacing"/>
        <w:numPr>
          <w:ilvl w:val="0"/>
          <w:numId w:val="21"/>
        </w:numPr>
        <w:tabs>
          <w:tab w:val="left" w:pos="851"/>
        </w:tabs>
        <w:ind w:left="851" w:hanging="425"/>
        <w:jc w:val="both"/>
        <w:rPr>
          <w:rFonts w:ascii="Arial" w:hAnsi="Arial" w:cs="Arial"/>
          <w:b/>
          <w:color w:val="000000" w:themeColor="text1"/>
          <w:sz w:val="24"/>
          <w:szCs w:val="24"/>
        </w:rPr>
      </w:pPr>
      <w:r w:rsidRPr="00ED21EB">
        <w:rPr>
          <w:rFonts w:ascii="Arial" w:hAnsi="Arial" w:cs="Arial"/>
          <w:color w:val="000000" w:themeColor="text1"/>
          <w:sz w:val="24"/>
          <w:szCs w:val="24"/>
        </w:rPr>
        <w:t xml:space="preserve">The </w:t>
      </w:r>
      <w:r w:rsidR="006B10C9" w:rsidRPr="00ED21EB">
        <w:rPr>
          <w:rFonts w:ascii="Arial" w:hAnsi="Arial" w:cs="Arial"/>
          <w:color w:val="000000" w:themeColor="text1"/>
          <w:sz w:val="24"/>
          <w:szCs w:val="24"/>
        </w:rPr>
        <w:t>monitoring of the</w:t>
      </w:r>
      <w:r w:rsidR="00C05F24" w:rsidRPr="00ED21EB">
        <w:rPr>
          <w:rFonts w:ascii="Arial" w:hAnsi="Arial" w:cs="Arial"/>
          <w:color w:val="000000" w:themeColor="text1"/>
          <w:sz w:val="24"/>
          <w:szCs w:val="24"/>
        </w:rPr>
        <w:t xml:space="preserve"> specified funds for the</w:t>
      </w:r>
      <w:r w:rsidR="006B10C9" w:rsidRPr="00ED21EB">
        <w:rPr>
          <w:rFonts w:ascii="Arial" w:hAnsi="Arial" w:cs="Arial"/>
          <w:color w:val="000000" w:themeColor="text1"/>
          <w:sz w:val="24"/>
          <w:szCs w:val="24"/>
        </w:rPr>
        <w:t xml:space="preserve"> </w:t>
      </w:r>
      <w:r w:rsidR="00C05F24" w:rsidRPr="00ED21EB">
        <w:rPr>
          <w:rFonts w:ascii="Arial" w:hAnsi="Arial" w:cs="Arial"/>
          <w:color w:val="000000" w:themeColor="text1"/>
          <w:sz w:val="24"/>
          <w:szCs w:val="24"/>
        </w:rPr>
        <w:t>implementation of projects is done at different levels. The first level is at operational, which is at the Province through our Provincial Shared Service Centres (PSSCs), and lastly at programme level in national office.</w:t>
      </w:r>
    </w:p>
    <w:p w:rsidR="00C05F24" w:rsidRPr="00ED21EB" w:rsidRDefault="00C05F24" w:rsidP="00DF48AB">
      <w:pPr>
        <w:pStyle w:val="NoSpacing"/>
        <w:tabs>
          <w:tab w:val="left" w:pos="993"/>
        </w:tabs>
        <w:ind w:left="993"/>
        <w:jc w:val="both"/>
        <w:rPr>
          <w:rFonts w:ascii="Arial" w:hAnsi="Arial" w:cs="Arial"/>
          <w:color w:val="000000" w:themeColor="text1"/>
          <w:sz w:val="24"/>
          <w:szCs w:val="24"/>
        </w:rPr>
      </w:pPr>
    </w:p>
    <w:p w:rsidR="007B44D2" w:rsidRPr="00B960CC" w:rsidRDefault="00C05F24" w:rsidP="00DF48AB">
      <w:pPr>
        <w:pStyle w:val="NoSpacing"/>
        <w:ind w:left="851"/>
        <w:jc w:val="both"/>
        <w:rPr>
          <w:rFonts w:ascii="Arial" w:hAnsi="Arial" w:cs="Arial"/>
          <w:b/>
          <w:bCs/>
          <w:color w:val="000000" w:themeColor="text1"/>
          <w:sz w:val="24"/>
          <w:szCs w:val="24"/>
        </w:rPr>
      </w:pPr>
      <w:r w:rsidRPr="00ED21EB">
        <w:rPr>
          <w:rFonts w:ascii="Arial" w:hAnsi="Arial" w:cs="Arial"/>
          <w:color w:val="000000" w:themeColor="text1"/>
          <w:sz w:val="24"/>
          <w:szCs w:val="24"/>
        </w:rPr>
        <w:t xml:space="preserve">When it comes to evaluation, the responsibility </w:t>
      </w:r>
      <w:r w:rsidR="00F26211" w:rsidRPr="00ED21EB">
        <w:rPr>
          <w:rFonts w:ascii="Arial" w:hAnsi="Arial" w:cs="Arial"/>
          <w:color w:val="000000" w:themeColor="text1"/>
          <w:sz w:val="24"/>
          <w:szCs w:val="24"/>
        </w:rPr>
        <w:t xml:space="preserve">in the Department </w:t>
      </w:r>
      <w:r w:rsidRPr="00ED21EB">
        <w:rPr>
          <w:rFonts w:ascii="Arial" w:hAnsi="Arial" w:cs="Arial"/>
          <w:color w:val="000000" w:themeColor="text1"/>
          <w:sz w:val="24"/>
          <w:szCs w:val="24"/>
        </w:rPr>
        <w:t>lies with the Monitoring and Evaluation Unit, which is independent from the implementing unit. However, this function is not only limited to this unit, it also happens through Department of Planning, Monitoring and Evaluation (DPME)</w:t>
      </w:r>
      <w:r w:rsidR="00F26211" w:rsidRPr="00ED21EB">
        <w:rPr>
          <w:rFonts w:ascii="Arial" w:hAnsi="Arial" w:cs="Arial"/>
          <w:color w:val="000000" w:themeColor="text1"/>
          <w:sz w:val="24"/>
          <w:szCs w:val="24"/>
        </w:rPr>
        <w:t xml:space="preserve"> and Public Service Commission (PSC)</w:t>
      </w:r>
      <w:r w:rsidRPr="00ED21EB">
        <w:rPr>
          <w:rFonts w:ascii="Arial" w:hAnsi="Arial" w:cs="Arial"/>
          <w:color w:val="000000" w:themeColor="text1"/>
          <w:sz w:val="24"/>
          <w:szCs w:val="24"/>
        </w:rPr>
        <w:t xml:space="preserve">, in some instances done by non-government organisations and institutions of higher learning.      </w:t>
      </w:r>
      <w:bookmarkEnd w:id="1"/>
    </w:p>
    <w:sectPr w:rsidR="007B44D2" w:rsidRPr="00B960CC"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7377749"/>
    <w:multiLevelType w:val="hybridMultilevel"/>
    <w:tmpl w:val="8C18FDCA"/>
    <w:lvl w:ilvl="0" w:tplc="CE1E0EA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B88EA46C">
      <w:start w:val="2"/>
      <w:numFmt w:val="lowerRoman"/>
      <w:lvlText w:val="(%3)."/>
      <w:lvlJc w:val="right"/>
      <w:pPr>
        <w:ind w:left="2160"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4B51860"/>
    <w:multiLevelType w:val="hybridMultilevel"/>
    <w:tmpl w:val="73B68AF6"/>
    <w:lvl w:ilvl="0" w:tplc="59300210">
      <w:start w:val="2"/>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6"/>
  </w:num>
  <w:num w:numId="3">
    <w:abstractNumId w:val="1"/>
  </w:num>
  <w:num w:numId="4">
    <w:abstractNumId w:val="13"/>
  </w:num>
  <w:num w:numId="5">
    <w:abstractNumId w:val="17"/>
  </w:num>
  <w:num w:numId="6">
    <w:abstractNumId w:val="7"/>
  </w:num>
  <w:num w:numId="7">
    <w:abstractNumId w:val="11"/>
  </w:num>
  <w:num w:numId="8">
    <w:abstractNumId w:val="14"/>
  </w:num>
  <w:num w:numId="9">
    <w:abstractNumId w:val="9"/>
  </w:num>
  <w:num w:numId="10">
    <w:abstractNumId w:val="19"/>
  </w:num>
  <w:num w:numId="11">
    <w:abstractNumId w:val="2"/>
  </w:num>
  <w:num w:numId="12">
    <w:abstractNumId w:val="0"/>
  </w:num>
  <w:num w:numId="13">
    <w:abstractNumId w:val="5"/>
  </w:num>
  <w:num w:numId="14">
    <w:abstractNumId w:val="3"/>
  </w:num>
  <w:num w:numId="15">
    <w:abstractNumId w:val="6"/>
  </w:num>
  <w:num w:numId="16">
    <w:abstractNumId w:val="4"/>
  </w:num>
  <w:num w:numId="17">
    <w:abstractNumId w:val="12"/>
  </w:num>
  <w:num w:numId="18">
    <w:abstractNumId w:val="20"/>
  </w:num>
  <w:num w:numId="19">
    <w:abstractNumId w:val="8"/>
  </w:num>
  <w:num w:numId="20">
    <w:abstractNumId w:val="10"/>
  </w:num>
  <w:num w:numId="21">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515F"/>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43B9"/>
    <w:rsid w:val="00137772"/>
    <w:rsid w:val="00141744"/>
    <w:rsid w:val="00141941"/>
    <w:rsid w:val="00143147"/>
    <w:rsid w:val="0015243C"/>
    <w:rsid w:val="00154941"/>
    <w:rsid w:val="00160F27"/>
    <w:rsid w:val="00163E13"/>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0C43"/>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0C9"/>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21A3"/>
    <w:rsid w:val="007A557F"/>
    <w:rsid w:val="007B44D2"/>
    <w:rsid w:val="007C43AC"/>
    <w:rsid w:val="007C5DF5"/>
    <w:rsid w:val="007E51A6"/>
    <w:rsid w:val="007E626A"/>
    <w:rsid w:val="007F7664"/>
    <w:rsid w:val="007F7926"/>
    <w:rsid w:val="008006F8"/>
    <w:rsid w:val="00800F24"/>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3F7B"/>
    <w:rsid w:val="0097678F"/>
    <w:rsid w:val="009823D6"/>
    <w:rsid w:val="0098271F"/>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171F"/>
    <w:rsid w:val="00A65D35"/>
    <w:rsid w:val="00A757DA"/>
    <w:rsid w:val="00A801D9"/>
    <w:rsid w:val="00A811CD"/>
    <w:rsid w:val="00AA440F"/>
    <w:rsid w:val="00AA7F90"/>
    <w:rsid w:val="00AB204B"/>
    <w:rsid w:val="00AC01E8"/>
    <w:rsid w:val="00AC3891"/>
    <w:rsid w:val="00AC7AB1"/>
    <w:rsid w:val="00AD595A"/>
    <w:rsid w:val="00AD68C7"/>
    <w:rsid w:val="00AE3B9A"/>
    <w:rsid w:val="00AF5D3E"/>
    <w:rsid w:val="00B119D1"/>
    <w:rsid w:val="00B125DB"/>
    <w:rsid w:val="00B227C1"/>
    <w:rsid w:val="00B23562"/>
    <w:rsid w:val="00B27A1B"/>
    <w:rsid w:val="00B35E24"/>
    <w:rsid w:val="00B64E6A"/>
    <w:rsid w:val="00B71E7C"/>
    <w:rsid w:val="00B72514"/>
    <w:rsid w:val="00B8633E"/>
    <w:rsid w:val="00B9054F"/>
    <w:rsid w:val="00B960CC"/>
    <w:rsid w:val="00B97E5C"/>
    <w:rsid w:val="00BA3881"/>
    <w:rsid w:val="00BB0024"/>
    <w:rsid w:val="00BB2068"/>
    <w:rsid w:val="00BB2FDE"/>
    <w:rsid w:val="00BC2F11"/>
    <w:rsid w:val="00BC55EF"/>
    <w:rsid w:val="00C02862"/>
    <w:rsid w:val="00C05F24"/>
    <w:rsid w:val="00C120FE"/>
    <w:rsid w:val="00C123AE"/>
    <w:rsid w:val="00C14953"/>
    <w:rsid w:val="00C30BBA"/>
    <w:rsid w:val="00C358F6"/>
    <w:rsid w:val="00C366DC"/>
    <w:rsid w:val="00C47238"/>
    <w:rsid w:val="00C56423"/>
    <w:rsid w:val="00C624EB"/>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65B0"/>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01AE"/>
    <w:rsid w:val="00DB5C77"/>
    <w:rsid w:val="00DB7457"/>
    <w:rsid w:val="00DC48AF"/>
    <w:rsid w:val="00DD0909"/>
    <w:rsid w:val="00DD3420"/>
    <w:rsid w:val="00DD380D"/>
    <w:rsid w:val="00DE3398"/>
    <w:rsid w:val="00DE4549"/>
    <w:rsid w:val="00DF08C3"/>
    <w:rsid w:val="00DF48AB"/>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D21EB"/>
    <w:rsid w:val="00EF1D88"/>
    <w:rsid w:val="00EF35D9"/>
    <w:rsid w:val="00EF468C"/>
    <w:rsid w:val="00EF4DD8"/>
    <w:rsid w:val="00F026FB"/>
    <w:rsid w:val="00F0737B"/>
    <w:rsid w:val="00F10306"/>
    <w:rsid w:val="00F24EA3"/>
    <w:rsid w:val="00F26211"/>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E652B"/>
    <w:rsid w:val="00FF1348"/>
    <w:rsid w:val="00FF7C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C4F6-3200-42E5-8879-8DF6DC68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2021-06-25T16:35:00Z</dcterms:created>
  <dcterms:modified xsi:type="dcterms:W3CDTF">2021-06-25T16:35:00Z</dcterms:modified>
</cp:coreProperties>
</file>