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Default="006A0B3C" w:rsidP="006A0B3C">
      <w:pPr>
        <w:jc w:val="center"/>
        <w:rPr>
          <w:rFonts w:ascii="Arial" w:hAnsi="Arial" w:cs="Arial"/>
          <w:color w:val="000000"/>
          <w:lang w:val="en-US"/>
        </w:rPr>
      </w:pPr>
      <w:r>
        <w:rPr>
          <w:noProof/>
          <w:lang w:val="en-ZA" w:eastAsia="en-ZA"/>
        </w:rPr>
        <w:drawing>
          <wp:inline distT="0" distB="0" distL="0" distR="0">
            <wp:extent cx="770890" cy="896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MINISTRY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MINERAL RESOURCES AND ENERGY</w:t>
      </w:r>
    </w:p>
    <w:p w:rsidR="006A0B3C" w:rsidRDefault="006A0B3C" w:rsidP="006A0B3C">
      <w:pPr>
        <w:spacing w:line="276" w:lineRule="auto"/>
        <w:jc w:val="center"/>
        <w:rPr>
          <w:rFonts w:ascii="Arial" w:hAnsi="Arial" w:cs="Arial"/>
          <w:b/>
          <w:color w:val="538135"/>
          <w:lang w:val="en-US"/>
        </w:rPr>
      </w:pPr>
      <w:r>
        <w:rPr>
          <w:rFonts w:ascii="Arial" w:hAnsi="Arial" w:cs="Arial"/>
          <w:b/>
          <w:color w:val="538135"/>
          <w:lang w:val="en-US"/>
        </w:rPr>
        <w:t>REPUBLIC OF SOUTH AFRICA</w:t>
      </w:r>
    </w:p>
    <w:p w:rsidR="006A0B3C" w:rsidRDefault="006A0B3C" w:rsidP="006A0B3C">
      <w:pPr>
        <w:spacing w:line="360" w:lineRule="auto"/>
        <w:ind w:hanging="142"/>
        <w:jc w:val="center"/>
        <w:rPr>
          <w:rFonts w:ascii="Arial" w:hAnsi="Arial" w:cs="Arial"/>
          <w:b/>
          <w:sz w:val="12"/>
          <w:szCs w:val="12"/>
          <w:lang w:val="en-US"/>
        </w:rPr>
      </w:pPr>
      <w:r>
        <w:rPr>
          <w:rFonts w:ascii="Arial" w:hAnsi="Arial" w:cs="Arial"/>
          <w:b/>
          <w:sz w:val="12"/>
          <w:szCs w:val="12"/>
          <w:lang w:val="en-US"/>
        </w:rPr>
        <w:t xml:space="preserve">Private Bag X 59, Arcadia, 0007,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Trevenna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Campus, Building 2C, C/o </w:t>
      </w:r>
      <w:proofErr w:type="spellStart"/>
      <w:r>
        <w:rPr>
          <w:rFonts w:ascii="Arial" w:hAnsi="Arial" w:cs="Arial"/>
          <w:b/>
          <w:sz w:val="12"/>
          <w:szCs w:val="12"/>
          <w:lang w:val="en-US"/>
        </w:rPr>
        <w:t>Meintjes</w:t>
      </w:r>
      <w:proofErr w:type="spellEnd"/>
      <w:r>
        <w:rPr>
          <w:rFonts w:ascii="Arial" w:hAnsi="Arial" w:cs="Arial"/>
          <w:b/>
          <w:sz w:val="12"/>
          <w:szCs w:val="12"/>
          <w:lang w:val="en-US"/>
        </w:rPr>
        <w:t xml:space="preserve"> &amp; Francis Baard Street, Tel: +27 12 406 7612, Fax: +27 12 323 5849</w:t>
      </w:r>
    </w:p>
    <w:p w:rsidR="006A0B3C" w:rsidRDefault="006A0B3C" w:rsidP="006A0B3C">
      <w:pPr>
        <w:spacing w:line="360" w:lineRule="auto"/>
        <w:jc w:val="center"/>
        <w:rPr>
          <w:rFonts w:ascii="Arial" w:hAnsi="Arial" w:cs="Arial"/>
          <w:sz w:val="12"/>
          <w:szCs w:val="12"/>
          <w:lang w:val="en-US"/>
        </w:rPr>
      </w:pPr>
      <w:r>
        <w:rPr>
          <w:rFonts w:ascii="Arial" w:hAnsi="Arial" w:cs="Arial"/>
          <w:sz w:val="12"/>
          <w:szCs w:val="12"/>
          <w:lang w:val="en-US"/>
        </w:rPr>
        <w:t>Private Bag X9111 Cape Town 8000, 7</w:t>
      </w:r>
      <w:r>
        <w:rPr>
          <w:rFonts w:ascii="Arial" w:hAnsi="Arial" w:cs="Arial"/>
          <w:sz w:val="12"/>
          <w:szCs w:val="12"/>
          <w:vertAlign w:val="superscript"/>
          <w:lang w:val="en-US"/>
        </w:rPr>
        <w:t>th</w:t>
      </w:r>
      <w:r>
        <w:rPr>
          <w:rFonts w:ascii="Arial" w:hAnsi="Arial" w:cs="Arial"/>
          <w:sz w:val="12"/>
          <w:szCs w:val="12"/>
          <w:lang w:val="en-US"/>
        </w:rPr>
        <w:t xml:space="preserve"> Floor, 120 Plein Street Cape Town, Tel: +27 21 469 6425, Fax: +27 21 465 5980</w:t>
      </w:r>
    </w:p>
    <w:p w:rsidR="00181DFA" w:rsidRDefault="00181DFA" w:rsidP="00181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>
        <w:rPr>
          <w:rFonts w:ascii="Arial Narrow" w:hAnsi="Arial Narrow" w:cs="Tunga"/>
          <w:b/>
          <w:sz w:val="24"/>
          <w:szCs w:val="24"/>
          <w:lang w:val="en-ZA"/>
        </w:rPr>
        <w:t>Memorandum from the Parliamentary Office</w:t>
      </w:r>
    </w:p>
    <w:p w:rsidR="00181DFA" w:rsidRPr="00ED3E73" w:rsidRDefault="00181DFA" w:rsidP="00181DFA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National </w:t>
      </w:r>
      <w:proofErr w:type="spellStart"/>
      <w:r w:rsidR="007174D8">
        <w:rPr>
          <w:rFonts w:ascii="Arial Narrow" w:hAnsi="Arial Narrow" w:cs="Tunga"/>
          <w:b/>
          <w:sz w:val="24"/>
          <w:szCs w:val="24"/>
          <w:lang w:val="fr-FR"/>
        </w:rPr>
        <w:t>Assembly</w:t>
      </w:r>
      <w:proofErr w:type="spellEnd"/>
      <w:r w:rsidR="00E24EF8"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:</w:t>
      </w:r>
      <w:r w:rsidRPr="00ED3E73">
        <w:rPr>
          <w:rFonts w:ascii="Arial Narrow" w:hAnsi="Arial Narrow" w:cs="Tunga"/>
          <w:b/>
          <w:sz w:val="24"/>
          <w:szCs w:val="24"/>
          <w:lang w:val="fr-FR"/>
        </w:rPr>
        <w:t xml:space="preserve"> </w:t>
      </w:r>
      <w:r w:rsidR="009233BA">
        <w:rPr>
          <w:rFonts w:ascii="Arial Narrow" w:hAnsi="Arial Narrow" w:cs="Arial"/>
          <w:b/>
          <w:sz w:val="24"/>
          <w:szCs w:val="24"/>
        </w:rPr>
        <w:t>1</w:t>
      </w:r>
      <w:r w:rsidR="007E5C00">
        <w:rPr>
          <w:rFonts w:ascii="Arial Narrow" w:hAnsi="Arial Narrow" w:cs="Arial"/>
          <w:b/>
          <w:sz w:val="24"/>
          <w:szCs w:val="24"/>
        </w:rPr>
        <w:t>698</w:t>
      </w:r>
    </w:p>
    <w:p w:rsidR="00181DFA" w:rsidRPr="00ED3E73" w:rsidRDefault="00181DFA" w:rsidP="00181DFA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Arial"/>
          <w:b/>
          <w:sz w:val="24"/>
          <w:szCs w:val="24"/>
          <w:lang w:val="en-ZA"/>
        </w:rPr>
      </w:pPr>
      <w:r w:rsidRPr="00ED3E73">
        <w:rPr>
          <w:rFonts w:ascii="Arial Narrow" w:hAnsi="Arial Narrow" w:cs="Arial"/>
          <w:sz w:val="24"/>
          <w:szCs w:val="24"/>
        </w:rPr>
        <w:t>Please find attached a response to Parliamentary Question</w:t>
      </w:r>
      <w:r w:rsidRPr="00ED3E73">
        <w:rPr>
          <w:rFonts w:ascii="Arial Narrow" w:hAnsi="Arial Narrow" w:cs="Arial"/>
          <w:b/>
          <w:sz w:val="24"/>
          <w:szCs w:val="24"/>
        </w:rPr>
        <w:t xml:space="preserve"> </w:t>
      </w:r>
      <w:r w:rsidRPr="00ED3E73">
        <w:rPr>
          <w:rFonts w:ascii="Arial Narrow" w:hAnsi="Arial Narrow"/>
          <w:sz w:val="24"/>
          <w:szCs w:val="24"/>
        </w:rPr>
        <w:t>for</w:t>
      </w:r>
      <w:r w:rsidRPr="00ED3E73">
        <w:rPr>
          <w:rFonts w:ascii="Arial Narrow" w:hAnsi="Arial Narrow" w:cs="Arial"/>
          <w:sz w:val="24"/>
          <w:szCs w:val="24"/>
        </w:rPr>
        <w:t xml:space="preserve"> </w:t>
      </w:r>
      <w:r w:rsidRPr="007C5C73">
        <w:rPr>
          <w:rFonts w:ascii="Arial Narrow" w:hAnsi="Arial Narrow" w:cs="Arial"/>
          <w:b/>
          <w:sz w:val="24"/>
          <w:szCs w:val="24"/>
        </w:rPr>
        <w:t>written reply</w:t>
      </w:r>
      <w:r w:rsidRPr="00ED3E73">
        <w:rPr>
          <w:rFonts w:ascii="Arial Narrow" w:hAnsi="Arial Narrow" w:cs="Arial"/>
          <w:sz w:val="24"/>
          <w:szCs w:val="24"/>
        </w:rPr>
        <w:t xml:space="preserve"> asked </w:t>
      </w:r>
      <w:r w:rsidR="00D84511">
        <w:rPr>
          <w:rFonts w:ascii="Arial Narrow" w:hAnsi="Arial Narrow" w:cs="Arial"/>
          <w:sz w:val="24"/>
          <w:szCs w:val="24"/>
        </w:rPr>
        <w:t xml:space="preserve">by </w:t>
      </w:r>
      <w:r w:rsidR="007E5C00" w:rsidRPr="007E5C00">
        <w:rPr>
          <w:rFonts w:ascii="Arial Narrow" w:eastAsia="Calibri" w:hAnsi="Arial Narrow" w:cs="Times New Roman"/>
          <w:b/>
          <w:bCs/>
          <w:sz w:val="24"/>
          <w:szCs w:val="24"/>
          <w:lang w:val="en-ZA"/>
        </w:rPr>
        <w:t xml:space="preserve">Mrs L F Tito (EFF) </w:t>
      </w:r>
      <w:r w:rsidR="00D84511" w:rsidRPr="00D84511">
        <w:rPr>
          <w:rFonts w:ascii="Arial Narrow" w:hAnsi="Arial Narrow"/>
          <w:b/>
          <w:sz w:val="24"/>
          <w:szCs w:val="24"/>
        </w:rPr>
        <w:t>to the Minister of Mineral Resources and Energy</w:t>
      </w:r>
      <w:r w:rsidRPr="00ED3E73">
        <w:rPr>
          <w:rFonts w:ascii="Arial Narrow" w:hAnsi="Arial Narrow"/>
          <w:b/>
          <w:bCs/>
          <w:sz w:val="24"/>
          <w:szCs w:val="24"/>
        </w:rPr>
        <w:t xml:space="preserve">: </w:t>
      </w:r>
    </w:p>
    <w:p w:rsidR="00181DFA" w:rsidRDefault="00181DFA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A4921" w:rsidRDefault="006A4921" w:rsidP="00181DF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F56D1D" w:rsidRDefault="00F56D1D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M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r T Maqubela</w:t>
      </w:r>
    </w:p>
    <w:p w:rsidR="00034417" w:rsidRPr="00034417" w:rsidRDefault="00034417" w:rsidP="00034417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 w:rsidRPr="00034417">
        <w:rPr>
          <w:rFonts w:ascii="Arial Narrow" w:hAnsi="Arial Narrow" w:cs="Tunga"/>
          <w:b/>
          <w:sz w:val="24"/>
          <w:szCs w:val="24"/>
          <w:lang w:val="en-ZA"/>
        </w:rPr>
        <w:t>DDG: Min</w:t>
      </w:r>
      <w:r w:rsidR="009233BA">
        <w:rPr>
          <w:rFonts w:ascii="Arial Narrow" w:hAnsi="Arial Narrow" w:cs="Tunga"/>
          <w:b/>
          <w:sz w:val="24"/>
          <w:szCs w:val="24"/>
          <w:lang w:val="en-ZA"/>
        </w:rPr>
        <w:t>eral and Petroleum Regulation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10958" w:rsidRDefault="00710958" w:rsidP="00710958">
      <w:pPr>
        <w:spacing w:after="0" w:line="276" w:lineRule="auto"/>
        <w:rPr>
          <w:rFonts w:ascii="Arial Narrow" w:hAnsi="Arial Narrow" w:cs="Tunga"/>
          <w:sz w:val="24"/>
          <w:szCs w:val="24"/>
          <w:lang w:val="en-ZA"/>
        </w:rPr>
      </w:pPr>
      <w:bookmarkStart w:id="0" w:name="_Hlk102469120"/>
      <w:r>
        <w:rPr>
          <w:rFonts w:ascii="Arial Narrow" w:hAnsi="Arial Narrow" w:cs="Tunga"/>
          <w:sz w:val="24"/>
          <w:szCs w:val="24"/>
          <w:lang w:val="en-ZA"/>
        </w:rPr>
        <w:t>Recommended/ Not Recommended</w:t>
      </w:r>
    </w:p>
    <w:bookmarkEnd w:id="0"/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C80B8A" w:rsidRDefault="00C80B8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7E5C00" w:rsidRDefault="007E5C00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Ms P Gamede 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Acting Director General: Department of Mineral Resources and Energy</w:t>
      </w:r>
    </w:p>
    <w:p w:rsidR="003448FA" w:rsidRDefault="003448FA" w:rsidP="003448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………………/………………/2022</w:t>
      </w:r>
    </w:p>
    <w:p w:rsidR="003448FA" w:rsidRDefault="003448FA" w:rsidP="003448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  <w:r>
        <w:rPr>
          <w:rFonts w:ascii="Arial Narrow" w:hAnsi="Arial Narrow" w:cs="Tunga"/>
          <w:sz w:val="24"/>
          <w:szCs w:val="24"/>
          <w:lang w:val="en-ZA"/>
        </w:rPr>
        <w:t xml:space="preserve">Approved / Not Approved </w:t>
      </w:r>
    </w:p>
    <w:p w:rsidR="00181DFA" w:rsidRDefault="00181DFA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7E5C00" w:rsidRDefault="007E5C00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6A4921" w:rsidRDefault="006A4921" w:rsidP="00181DFA">
      <w:pPr>
        <w:spacing w:line="240" w:lineRule="auto"/>
        <w:rPr>
          <w:rFonts w:ascii="Arial Narrow" w:hAnsi="Arial Narrow" w:cs="Tunga"/>
          <w:sz w:val="24"/>
          <w:szCs w:val="24"/>
          <w:lang w:val="en-ZA"/>
        </w:rPr>
      </w:pP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Mr. S.G Mantashe</w:t>
      </w:r>
    </w:p>
    <w:p w:rsidR="00181DFA" w:rsidRDefault="00181DFA" w:rsidP="00181DFA">
      <w:pPr>
        <w:spacing w:after="0" w:line="240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 xml:space="preserve">Minister of Mineral Resources and Energy </w:t>
      </w:r>
    </w:p>
    <w:p w:rsidR="00181DFA" w:rsidRPr="006A4921" w:rsidRDefault="00181DFA" w:rsidP="006A4921">
      <w:pPr>
        <w:spacing w:after="0" w:line="276" w:lineRule="auto"/>
        <w:rPr>
          <w:rFonts w:ascii="Arial Narrow" w:hAnsi="Arial Narrow" w:cs="Tunga"/>
          <w:b/>
          <w:sz w:val="24"/>
          <w:szCs w:val="24"/>
          <w:lang w:val="en-ZA"/>
        </w:rPr>
      </w:pPr>
      <w:r>
        <w:rPr>
          <w:rFonts w:ascii="Arial Narrow" w:hAnsi="Arial Narrow" w:cs="Tunga"/>
          <w:b/>
          <w:sz w:val="24"/>
          <w:szCs w:val="24"/>
          <w:lang w:val="en-ZA"/>
        </w:rPr>
        <w:t>………………/………………/202</w:t>
      </w:r>
      <w:r w:rsidR="00D84511">
        <w:rPr>
          <w:rFonts w:ascii="Arial Narrow" w:hAnsi="Arial Narrow" w:cs="Tunga"/>
          <w:b/>
          <w:sz w:val="24"/>
          <w:szCs w:val="24"/>
          <w:lang w:val="en-ZA"/>
        </w:rPr>
        <w:t>2</w:t>
      </w:r>
    </w:p>
    <w:p w:rsidR="007E5C00" w:rsidRDefault="007E5C00" w:rsidP="009233BA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7E5C00" w:rsidRDefault="007E5C00" w:rsidP="009233BA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bCs/>
          <w:sz w:val="24"/>
          <w:szCs w:val="24"/>
          <w:lang w:val="en-ZA"/>
        </w:rPr>
      </w:pPr>
    </w:p>
    <w:p w:rsidR="007E5C00" w:rsidRPr="007E5C00" w:rsidRDefault="007E5C00" w:rsidP="007E5C00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 Narrow" w:eastAsia="Calibri" w:hAnsi="Arial Narrow" w:cs="Times New Roman"/>
          <w:b/>
          <w:sz w:val="24"/>
          <w:szCs w:val="24"/>
          <w:lang w:val="en-ZA"/>
        </w:rPr>
      </w:pPr>
      <w:r w:rsidRPr="007E5C00">
        <w:rPr>
          <w:rFonts w:ascii="Arial Narrow" w:eastAsia="Calibri" w:hAnsi="Arial Narrow" w:cs="Times New Roman"/>
          <w:b/>
          <w:sz w:val="24"/>
          <w:szCs w:val="24"/>
          <w:lang w:val="en-US"/>
        </w:rPr>
        <w:lastRenderedPageBreak/>
        <w:t>1698</w:t>
      </w:r>
      <w:r w:rsidRPr="007E5C00">
        <w:rPr>
          <w:rFonts w:ascii="Arial Narrow" w:eastAsia="Calibri" w:hAnsi="Arial Narrow" w:cs="Times New Roman"/>
          <w:b/>
          <w:sz w:val="24"/>
          <w:szCs w:val="24"/>
          <w:lang w:val="en-ZA"/>
        </w:rPr>
        <w:t>.</w:t>
      </w:r>
      <w:r w:rsidRPr="007E5C00">
        <w:rPr>
          <w:rFonts w:ascii="Arial Narrow" w:eastAsia="Calibri" w:hAnsi="Arial Narrow" w:cs="Times New Roman"/>
          <w:b/>
          <w:sz w:val="24"/>
          <w:szCs w:val="24"/>
          <w:lang w:val="en-ZA"/>
        </w:rPr>
        <w:tab/>
      </w:r>
      <w:bookmarkStart w:id="1" w:name="_Hlk102721463"/>
      <w:r w:rsidRPr="007E5C00">
        <w:rPr>
          <w:rFonts w:ascii="Arial Narrow" w:eastAsia="Calibri" w:hAnsi="Arial Narrow" w:cs="Times New Roman"/>
          <w:b/>
          <w:sz w:val="24"/>
          <w:szCs w:val="24"/>
          <w:lang w:val="en-ZA"/>
        </w:rPr>
        <w:t xml:space="preserve">Mrs L F Tito (EFF) </w:t>
      </w:r>
      <w:bookmarkEnd w:id="1"/>
      <w:r w:rsidRPr="007E5C00">
        <w:rPr>
          <w:rFonts w:ascii="Arial Narrow" w:eastAsia="Calibri" w:hAnsi="Arial Narrow" w:cs="Times New Roman"/>
          <w:b/>
          <w:sz w:val="24"/>
          <w:szCs w:val="24"/>
          <w:lang w:val="en-ZA"/>
        </w:rPr>
        <w:t>to ask the Minister of Mineral Resources and Energy</w:t>
      </w:r>
      <w:r w:rsidR="00F24AED" w:rsidRPr="007E5C00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begin"/>
      </w:r>
      <w:r w:rsidRPr="007E5C00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 XE "</w:instrText>
      </w:r>
      <w:r w:rsidRPr="007E5C00">
        <w:rPr>
          <w:rFonts w:ascii="Arial Narrow" w:eastAsia="Calibri" w:hAnsi="Arial Narrow" w:cs="Times New Roman"/>
          <w:b/>
          <w:sz w:val="24"/>
          <w:szCs w:val="24"/>
          <w:lang w:val="en-ZA"/>
        </w:rPr>
        <w:instrText>Mineral Resources and Energy</w:instrText>
      </w:r>
      <w:r w:rsidRPr="007E5C00">
        <w:rPr>
          <w:rFonts w:ascii="Arial Narrow" w:eastAsia="Calibri" w:hAnsi="Arial Narrow" w:cs="Times New Roman"/>
          <w:sz w:val="24"/>
          <w:szCs w:val="24"/>
          <w:lang w:val="en-ZA"/>
        </w:rPr>
        <w:instrText xml:space="preserve">" </w:instrText>
      </w:r>
      <w:r w:rsidR="00F24AED" w:rsidRPr="007E5C00">
        <w:rPr>
          <w:rFonts w:ascii="Arial Narrow" w:eastAsia="Calibri" w:hAnsi="Arial Narrow" w:cs="Times New Roman"/>
          <w:b/>
          <w:sz w:val="24"/>
          <w:szCs w:val="24"/>
          <w:lang w:val="en-ZA"/>
        </w:rPr>
        <w:fldChar w:fldCharType="end"/>
      </w:r>
      <w:r w:rsidRPr="007E5C00">
        <w:rPr>
          <w:rFonts w:ascii="Arial Narrow" w:eastAsia="Calibri" w:hAnsi="Arial Narrow" w:cs="Times New Roman"/>
          <w:b/>
          <w:sz w:val="24"/>
          <w:szCs w:val="24"/>
          <w:lang w:val="en-ZA"/>
        </w:rPr>
        <w:t>:</w:t>
      </w:r>
    </w:p>
    <w:p w:rsidR="007E5C00" w:rsidRPr="007E5C00" w:rsidRDefault="007E5C00" w:rsidP="007E5C00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7E5C00">
        <w:rPr>
          <w:rFonts w:ascii="Arial Narrow" w:eastAsia="Calibri" w:hAnsi="Arial Narrow" w:cs="Times New Roman"/>
          <w:sz w:val="24"/>
          <w:szCs w:val="24"/>
        </w:rPr>
        <w:t>What are the (a) reasons that mining communities such as (</w:t>
      </w:r>
      <w:proofErr w:type="spellStart"/>
      <w:r w:rsidRPr="007E5C00">
        <w:rPr>
          <w:rFonts w:ascii="Arial Narrow" w:eastAsia="Calibri" w:hAnsi="Arial Narrow" w:cs="Times New Roman"/>
          <w:sz w:val="24"/>
          <w:szCs w:val="24"/>
        </w:rPr>
        <w:t>i</w:t>
      </w:r>
      <w:proofErr w:type="spellEnd"/>
      <w:r w:rsidRPr="007E5C00">
        <w:rPr>
          <w:rFonts w:ascii="Arial Narrow" w:eastAsia="Calibri" w:hAnsi="Arial Narrow" w:cs="Times New Roman"/>
          <w:sz w:val="24"/>
          <w:szCs w:val="24"/>
        </w:rPr>
        <w:t xml:space="preserve">) Sasolburg, (ii) </w:t>
      </w:r>
      <w:proofErr w:type="spellStart"/>
      <w:r w:rsidRPr="007E5C00">
        <w:rPr>
          <w:rFonts w:ascii="Arial Narrow" w:eastAsia="Calibri" w:hAnsi="Arial Narrow" w:cs="Times New Roman"/>
          <w:sz w:val="24"/>
          <w:szCs w:val="24"/>
        </w:rPr>
        <w:t>Secunda</w:t>
      </w:r>
      <w:proofErr w:type="spellEnd"/>
      <w:r w:rsidRPr="007E5C00">
        <w:rPr>
          <w:rFonts w:ascii="Arial Narrow" w:eastAsia="Calibri" w:hAnsi="Arial Narrow" w:cs="Times New Roman"/>
          <w:sz w:val="24"/>
          <w:szCs w:val="24"/>
        </w:rPr>
        <w:t xml:space="preserve">, (iii) Witbank and (iv) Rustenburg are still largely underdeveloped after so many years of mining activities on their shores and (b) </w:t>
      </w:r>
      <w:r w:rsidRPr="007E5C00">
        <w:rPr>
          <w:rFonts w:ascii="Arial Narrow" w:eastAsia="Calibri" w:hAnsi="Arial Narrow" w:cs="Times New Roman"/>
          <w:sz w:val="24"/>
          <w:szCs w:val="24"/>
          <w:lang w:val="en-ZA"/>
        </w:rPr>
        <w:t>consequences</w:t>
      </w:r>
      <w:r w:rsidRPr="007E5C00">
        <w:rPr>
          <w:rFonts w:ascii="Arial Narrow" w:eastAsia="Calibri" w:hAnsi="Arial Narrow" w:cs="Times New Roman"/>
          <w:sz w:val="24"/>
          <w:szCs w:val="24"/>
        </w:rPr>
        <w:t xml:space="preserve"> for the mining houses that have failed to </w:t>
      </w:r>
      <w:r w:rsidRPr="007E5C00">
        <w:rPr>
          <w:rFonts w:ascii="Arial Narrow" w:eastAsia="Calibri" w:hAnsi="Arial Narrow" w:cs="Times New Roman"/>
          <w:color w:val="000000"/>
          <w:sz w:val="24"/>
          <w:szCs w:val="24"/>
          <w:lang w:val="en-ZA"/>
        </w:rPr>
        <w:t>fulfil</w:t>
      </w:r>
      <w:r w:rsidRPr="007E5C00">
        <w:rPr>
          <w:rFonts w:ascii="Arial Narrow" w:eastAsia="Calibri" w:hAnsi="Arial Narrow" w:cs="Times New Roman"/>
          <w:sz w:val="24"/>
          <w:szCs w:val="24"/>
        </w:rPr>
        <w:t xml:space="preserve"> their responsibilities toward the specified communities</w:t>
      </w:r>
      <w:r w:rsidRPr="007E5C00">
        <w:rPr>
          <w:rFonts w:ascii="Arial Narrow" w:eastAsia="Calibri" w:hAnsi="Arial Narrow" w:cs="Times New Roman"/>
          <w:sz w:val="24"/>
          <w:szCs w:val="24"/>
          <w:lang w:val="en-ZA"/>
        </w:rPr>
        <w:t>?</w:t>
      </w:r>
      <w:r w:rsidRPr="007E5C0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7E5C0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7E5C0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7E5C00">
        <w:rPr>
          <w:rFonts w:ascii="Arial Narrow" w:eastAsia="Calibri" w:hAnsi="Arial Narrow" w:cs="Times New Roman"/>
          <w:sz w:val="24"/>
          <w:szCs w:val="24"/>
          <w:lang w:val="en-ZA"/>
        </w:rPr>
        <w:tab/>
      </w:r>
      <w:r w:rsidRPr="007E5C00">
        <w:rPr>
          <w:rFonts w:ascii="Arial Narrow" w:eastAsia="Calibri" w:hAnsi="Arial Narrow" w:cs="Times New Roman"/>
          <w:b/>
          <w:bCs/>
          <w:sz w:val="24"/>
          <w:szCs w:val="24"/>
          <w:lang w:val="en-ZA" w:eastAsia="en-ZA"/>
        </w:rPr>
        <w:t>NW2023E</w:t>
      </w:r>
    </w:p>
    <w:p w:rsidR="007B28CC" w:rsidRDefault="007174D8" w:rsidP="001A15C0">
      <w:p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Reply</w:t>
      </w:r>
    </w:p>
    <w:p w:rsidR="007B28CC" w:rsidRPr="007B28CC" w:rsidRDefault="007B28CC" w:rsidP="007B28CC">
      <w:pPr>
        <w:pStyle w:val="ListParagraph"/>
        <w:numPr>
          <w:ilvl w:val="0"/>
          <w:numId w:val="13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Although Social economic development is the constitutional mandate of the Local Government, mining companies have to also contribute to the socio-economic development of the area they are operating through Social and Labour Plans. Mining companies around those areas have committed to contribute to the socio-economic development of the area in line with the IDPs of the municipalities. </w:t>
      </w:r>
    </w:p>
    <w:p w:rsidR="007174D8" w:rsidRPr="007B28CC" w:rsidRDefault="007B28CC" w:rsidP="007B28CC">
      <w:pPr>
        <w:pStyle w:val="ListParagraph"/>
        <w:numPr>
          <w:ilvl w:val="0"/>
          <w:numId w:val="13"/>
        </w:numPr>
        <w:tabs>
          <w:tab w:val="left" w:pos="1845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The Department has a responsibility to monitor compliance. If non-compliance is detected, the Department issues a directive to remedy the non-compliance. If the non-compliance is</w:t>
      </w:r>
      <w:r w:rsidR="00D86C5C">
        <w:rPr>
          <w:rFonts w:ascii="Arial Narrow" w:hAnsi="Arial Narrow"/>
          <w:bCs/>
          <w:sz w:val="24"/>
          <w:szCs w:val="24"/>
        </w:rPr>
        <w:t xml:space="preserve"> not </w:t>
      </w:r>
      <w:r>
        <w:rPr>
          <w:rFonts w:ascii="Arial Narrow" w:hAnsi="Arial Narrow"/>
          <w:bCs/>
          <w:sz w:val="24"/>
          <w:szCs w:val="24"/>
        </w:rPr>
        <w:t xml:space="preserve"> addressed, it may lead to a right being suspended or cancelled.  </w:t>
      </w:r>
    </w:p>
    <w:sectPr w:rsidR="007174D8" w:rsidRPr="007B28CC" w:rsidSect="0086071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B4D"/>
    <w:multiLevelType w:val="hybridMultilevel"/>
    <w:tmpl w:val="DB5C09A4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84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284" w:hanging="360"/>
      </w:pPr>
    </w:lvl>
    <w:lvl w:ilvl="1" w:tplc="1C090019" w:tentative="1">
      <w:start w:val="1"/>
      <w:numFmt w:val="lowerLetter"/>
      <w:lvlText w:val="%2."/>
      <w:lvlJc w:val="left"/>
      <w:pPr>
        <w:ind w:left="1004" w:hanging="360"/>
      </w:pPr>
    </w:lvl>
    <w:lvl w:ilvl="2" w:tplc="1C09001B" w:tentative="1">
      <w:start w:val="1"/>
      <w:numFmt w:val="lowerRoman"/>
      <w:lvlText w:val="%3."/>
      <w:lvlJc w:val="right"/>
      <w:pPr>
        <w:ind w:left="1724" w:hanging="180"/>
      </w:pPr>
    </w:lvl>
    <w:lvl w:ilvl="3" w:tplc="1C09000F" w:tentative="1">
      <w:start w:val="1"/>
      <w:numFmt w:val="decimal"/>
      <w:lvlText w:val="%4."/>
      <w:lvlJc w:val="left"/>
      <w:pPr>
        <w:ind w:left="2444" w:hanging="360"/>
      </w:pPr>
    </w:lvl>
    <w:lvl w:ilvl="4" w:tplc="1C090019" w:tentative="1">
      <w:start w:val="1"/>
      <w:numFmt w:val="lowerLetter"/>
      <w:lvlText w:val="%5."/>
      <w:lvlJc w:val="left"/>
      <w:pPr>
        <w:ind w:left="3164" w:hanging="360"/>
      </w:pPr>
    </w:lvl>
    <w:lvl w:ilvl="5" w:tplc="1C09001B" w:tentative="1">
      <w:start w:val="1"/>
      <w:numFmt w:val="lowerRoman"/>
      <w:lvlText w:val="%6."/>
      <w:lvlJc w:val="right"/>
      <w:pPr>
        <w:ind w:left="3884" w:hanging="180"/>
      </w:pPr>
    </w:lvl>
    <w:lvl w:ilvl="6" w:tplc="1C09000F" w:tentative="1">
      <w:start w:val="1"/>
      <w:numFmt w:val="decimal"/>
      <w:lvlText w:val="%7."/>
      <w:lvlJc w:val="left"/>
      <w:pPr>
        <w:ind w:left="4604" w:hanging="360"/>
      </w:pPr>
    </w:lvl>
    <w:lvl w:ilvl="7" w:tplc="1C090019" w:tentative="1">
      <w:start w:val="1"/>
      <w:numFmt w:val="lowerLetter"/>
      <w:lvlText w:val="%8."/>
      <w:lvlJc w:val="left"/>
      <w:pPr>
        <w:ind w:left="5324" w:hanging="360"/>
      </w:pPr>
    </w:lvl>
    <w:lvl w:ilvl="8" w:tplc="1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350779B1"/>
    <w:multiLevelType w:val="hybridMultilevel"/>
    <w:tmpl w:val="4770FF92"/>
    <w:lvl w:ilvl="0" w:tplc="232C94A0">
      <w:start w:val="1107"/>
      <w:numFmt w:val="decimal"/>
      <w:lvlText w:val="%1."/>
      <w:lvlJc w:val="left"/>
      <w:pPr>
        <w:ind w:left="1629" w:hanging="489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8880188"/>
    <w:multiLevelType w:val="hybridMultilevel"/>
    <w:tmpl w:val="93E2E2BE"/>
    <w:lvl w:ilvl="0" w:tplc="CA4EA4E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F0975"/>
    <w:multiLevelType w:val="hybridMultilevel"/>
    <w:tmpl w:val="CF9C3F0A"/>
    <w:lvl w:ilvl="0" w:tplc="E32473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30FBA"/>
    <w:multiLevelType w:val="hybridMultilevel"/>
    <w:tmpl w:val="4218250C"/>
    <w:lvl w:ilvl="0" w:tplc="A776E038">
      <w:start w:val="110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B36C9F"/>
    <w:multiLevelType w:val="hybridMultilevel"/>
    <w:tmpl w:val="C1684FB6"/>
    <w:lvl w:ilvl="0" w:tplc="1C090017">
      <w:start w:val="1"/>
      <w:numFmt w:val="lowerLetter"/>
      <w:lvlText w:val="%1)"/>
      <w:lvlJc w:val="left"/>
      <w:pPr>
        <w:ind w:left="460" w:hanging="360"/>
      </w:p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E1B3808"/>
    <w:multiLevelType w:val="hybridMultilevel"/>
    <w:tmpl w:val="6FDCA3AE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DA0D90"/>
    <w:multiLevelType w:val="hybridMultilevel"/>
    <w:tmpl w:val="11FC38B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637BF1"/>
    <w:multiLevelType w:val="hybridMultilevel"/>
    <w:tmpl w:val="61EC25C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20548"/>
    <w:multiLevelType w:val="hybridMultilevel"/>
    <w:tmpl w:val="C64A776A"/>
    <w:lvl w:ilvl="0" w:tplc="06B4A894">
      <w:start w:val="10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15BA4"/>
    <w:multiLevelType w:val="hybridMultilevel"/>
    <w:tmpl w:val="E7A2CE24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A549C"/>
    <w:multiLevelType w:val="hybridMultilevel"/>
    <w:tmpl w:val="A582E6E4"/>
    <w:lvl w:ilvl="0" w:tplc="3C969BDA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828E8"/>
    <w:rsid w:val="00014E86"/>
    <w:rsid w:val="00027B66"/>
    <w:rsid w:val="00034417"/>
    <w:rsid w:val="000E4AEB"/>
    <w:rsid w:val="0011628B"/>
    <w:rsid w:val="00181DFA"/>
    <w:rsid w:val="00185CAE"/>
    <w:rsid w:val="00187759"/>
    <w:rsid w:val="001A15C0"/>
    <w:rsid w:val="001E21CE"/>
    <w:rsid w:val="00277C16"/>
    <w:rsid w:val="003448FA"/>
    <w:rsid w:val="004C621C"/>
    <w:rsid w:val="00663D8F"/>
    <w:rsid w:val="006A0B3C"/>
    <w:rsid w:val="006A4921"/>
    <w:rsid w:val="006F05FC"/>
    <w:rsid w:val="00710958"/>
    <w:rsid w:val="007174D8"/>
    <w:rsid w:val="007B28CC"/>
    <w:rsid w:val="007C5C73"/>
    <w:rsid w:val="007E5C00"/>
    <w:rsid w:val="0083119E"/>
    <w:rsid w:val="00851582"/>
    <w:rsid w:val="00860719"/>
    <w:rsid w:val="008828E8"/>
    <w:rsid w:val="009233BA"/>
    <w:rsid w:val="009D65E0"/>
    <w:rsid w:val="009F4AC4"/>
    <w:rsid w:val="00A54A61"/>
    <w:rsid w:val="00AD6EE5"/>
    <w:rsid w:val="00C02AE1"/>
    <w:rsid w:val="00C80B8A"/>
    <w:rsid w:val="00C92C7F"/>
    <w:rsid w:val="00CB367F"/>
    <w:rsid w:val="00D75F94"/>
    <w:rsid w:val="00D84511"/>
    <w:rsid w:val="00D86C5C"/>
    <w:rsid w:val="00DD573C"/>
    <w:rsid w:val="00E24EF8"/>
    <w:rsid w:val="00E5429F"/>
    <w:rsid w:val="00E809D4"/>
    <w:rsid w:val="00EC2FBA"/>
    <w:rsid w:val="00ED1128"/>
    <w:rsid w:val="00F24AED"/>
    <w:rsid w:val="00F5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FA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autoRedefine/>
    <w:rsid w:val="00181DFA"/>
    <w:pPr>
      <w:snapToGrid w:val="0"/>
      <w:spacing w:after="120" w:line="240" w:lineRule="auto"/>
      <w:jc w:val="center"/>
    </w:pPr>
    <w:rPr>
      <w:rFonts w:ascii="Arial Narrow" w:eastAsia="Times New Roman" w:hAnsi="Arial Narrow" w:cs="Times New Roman"/>
      <w:b/>
      <w:caps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14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8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Nnana Direro</dc:creator>
  <cp:lastModifiedBy>USER</cp:lastModifiedBy>
  <cp:revision>2</cp:revision>
  <cp:lastPrinted>2022-05-16T07:35:00Z</cp:lastPrinted>
  <dcterms:created xsi:type="dcterms:W3CDTF">2022-05-27T12:03:00Z</dcterms:created>
  <dcterms:modified xsi:type="dcterms:W3CDTF">2022-05-27T12:03:00Z</dcterms:modified>
</cp:coreProperties>
</file>