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Pr="00773C1C" w:rsidRDefault="00DE1B3A" w:rsidP="00DD23B7">
      <w:pPr>
        <w:pStyle w:val="Title"/>
        <w:rPr>
          <w:rFonts w:ascii="Arial Narrow" w:hAnsi="Arial Narrow"/>
          <w:sz w:val="28"/>
          <w:szCs w:val="28"/>
        </w:rPr>
      </w:pPr>
    </w:p>
    <w:p w:rsidR="00383286" w:rsidRPr="0008634D" w:rsidRDefault="007F1C8C" w:rsidP="00286367">
      <w:pPr>
        <w:spacing w:line="320" w:lineRule="exact"/>
        <w:jc w:val="center"/>
        <w:rPr>
          <w:rFonts w:ascii="Arial" w:hAnsi="Arial" w:cs="Arial"/>
          <w:b/>
        </w:rPr>
      </w:pPr>
      <w:r w:rsidRPr="0008634D">
        <w:rPr>
          <w:rFonts w:ascii="Arial" w:hAnsi="Arial" w:cs="Arial"/>
          <w:b/>
        </w:rPr>
        <w:t>NATIONAL ASSEMBLY</w:t>
      </w:r>
    </w:p>
    <w:p w:rsidR="001F5F98" w:rsidRPr="0008634D" w:rsidRDefault="001F5F98" w:rsidP="00DD23B7">
      <w:pPr>
        <w:spacing w:line="320" w:lineRule="exact"/>
        <w:jc w:val="both"/>
        <w:rPr>
          <w:rFonts w:ascii="Arial" w:hAnsi="Arial" w:cs="Arial"/>
        </w:rPr>
      </w:pPr>
    </w:p>
    <w:p w:rsidR="0008634D" w:rsidRPr="0008634D" w:rsidRDefault="0008634D" w:rsidP="0076681A">
      <w:pPr>
        <w:spacing w:line="320" w:lineRule="exact"/>
        <w:jc w:val="both"/>
        <w:rPr>
          <w:rFonts w:ascii="Arial" w:hAnsi="Arial" w:cs="Arial"/>
          <w:b/>
          <w:bCs/>
        </w:rPr>
      </w:pPr>
    </w:p>
    <w:p w:rsidR="00383286" w:rsidRPr="0008634D" w:rsidRDefault="00DE1B3A" w:rsidP="0076681A">
      <w:pPr>
        <w:spacing w:line="320" w:lineRule="exact"/>
        <w:jc w:val="both"/>
        <w:rPr>
          <w:rFonts w:ascii="Arial" w:hAnsi="Arial" w:cs="Arial"/>
          <w:b/>
          <w:bCs/>
        </w:rPr>
      </w:pPr>
      <w:r w:rsidRPr="0008634D">
        <w:rPr>
          <w:rFonts w:ascii="Arial" w:hAnsi="Arial" w:cs="Arial"/>
          <w:b/>
          <w:bCs/>
        </w:rPr>
        <w:t xml:space="preserve">QUESTION </w:t>
      </w:r>
      <w:r w:rsidR="0008634D" w:rsidRPr="0008634D">
        <w:rPr>
          <w:rFonts w:ascii="Arial" w:hAnsi="Arial" w:cs="Arial"/>
          <w:b/>
          <w:bCs/>
        </w:rPr>
        <w:t>FOR WRITTEN</w:t>
      </w:r>
      <w:r w:rsidR="00934463" w:rsidRPr="0008634D">
        <w:rPr>
          <w:rFonts w:ascii="Arial" w:hAnsi="Arial" w:cs="Arial"/>
          <w:b/>
          <w:bCs/>
        </w:rPr>
        <w:t xml:space="preserve"> REPLY</w:t>
      </w:r>
    </w:p>
    <w:p w:rsidR="00383286" w:rsidRPr="0008634D" w:rsidRDefault="00383286" w:rsidP="0076681A">
      <w:pPr>
        <w:spacing w:line="320" w:lineRule="exact"/>
        <w:jc w:val="both"/>
        <w:rPr>
          <w:rFonts w:ascii="Arial" w:hAnsi="Arial" w:cs="Arial"/>
          <w:b/>
          <w:bCs/>
        </w:rPr>
      </w:pPr>
    </w:p>
    <w:p w:rsidR="00383286" w:rsidRPr="0008634D" w:rsidRDefault="00383286" w:rsidP="009357F9">
      <w:pPr>
        <w:pStyle w:val="Heading1"/>
        <w:spacing w:line="320" w:lineRule="exact"/>
        <w:rPr>
          <w:u w:val="none"/>
        </w:rPr>
      </w:pPr>
      <w:r w:rsidRPr="0008634D">
        <w:rPr>
          <w:u w:val="none"/>
        </w:rPr>
        <w:t xml:space="preserve">QUESTION </w:t>
      </w:r>
      <w:r w:rsidR="005A2C83" w:rsidRPr="0008634D">
        <w:rPr>
          <w:u w:val="none"/>
        </w:rPr>
        <w:t>NO:</w:t>
      </w:r>
      <w:r w:rsidR="00DE1B3A" w:rsidRPr="0008634D">
        <w:rPr>
          <w:u w:val="none"/>
        </w:rPr>
        <w:t xml:space="preserve"> </w:t>
      </w:r>
      <w:r w:rsidR="0008634D" w:rsidRPr="0008634D">
        <w:rPr>
          <w:u w:val="none"/>
        </w:rPr>
        <w:t>1696</w:t>
      </w:r>
    </w:p>
    <w:p w:rsidR="009357F9" w:rsidRPr="0008634D" w:rsidRDefault="009357F9" w:rsidP="009357F9">
      <w:pPr>
        <w:rPr>
          <w:rFonts w:ascii="Arial" w:hAnsi="Arial" w:cs="Arial"/>
        </w:rPr>
      </w:pPr>
    </w:p>
    <w:p w:rsidR="00383286" w:rsidRPr="0008634D" w:rsidRDefault="00383286" w:rsidP="00497832">
      <w:pPr>
        <w:spacing w:line="320" w:lineRule="exact"/>
        <w:jc w:val="both"/>
        <w:rPr>
          <w:rFonts w:ascii="Arial" w:hAnsi="Arial" w:cs="Arial"/>
          <w:b/>
          <w:bCs/>
        </w:rPr>
      </w:pPr>
      <w:r w:rsidRPr="0008634D">
        <w:rPr>
          <w:rFonts w:ascii="Arial" w:hAnsi="Arial" w:cs="Arial"/>
          <w:b/>
          <w:bCs/>
        </w:rPr>
        <w:t xml:space="preserve">DATE OF PUBLICATION: </w:t>
      </w:r>
      <w:r w:rsidR="000139AD" w:rsidRPr="0008634D">
        <w:rPr>
          <w:rFonts w:ascii="Arial" w:hAnsi="Arial" w:cs="Arial"/>
          <w:b/>
          <w:bCs/>
        </w:rPr>
        <w:t xml:space="preserve"> </w:t>
      </w:r>
      <w:r w:rsidR="0008634D" w:rsidRPr="0008634D">
        <w:rPr>
          <w:rFonts w:ascii="Arial" w:hAnsi="Arial" w:cs="Arial"/>
          <w:b/>
          <w:bCs/>
        </w:rPr>
        <w:t>29</w:t>
      </w:r>
      <w:r w:rsidR="00610DD1" w:rsidRPr="0008634D">
        <w:rPr>
          <w:rFonts w:ascii="Arial" w:hAnsi="Arial" w:cs="Arial"/>
          <w:b/>
          <w:bCs/>
        </w:rPr>
        <w:t xml:space="preserve"> NOVEMBER</w:t>
      </w:r>
      <w:r w:rsidR="009D4DC2" w:rsidRPr="0008634D">
        <w:rPr>
          <w:rFonts w:ascii="Arial" w:hAnsi="Arial" w:cs="Arial"/>
          <w:b/>
          <w:bCs/>
        </w:rPr>
        <w:t xml:space="preserve"> 2019</w:t>
      </w:r>
    </w:p>
    <w:p w:rsidR="00383286" w:rsidRPr="0008634D" w:rsidRDefault="00383286" w:rsidP="00C3335E">
      <w:pPr>
        <w:spacing w:line="320" w:lineRule="exact"/>
        <w:jc w:val="both"/>
        <w:rPr>
          <w:rFonts w:ascii="Arial" w:hAnsi="Arial" w:cs="Arial"/>
          <w:b/>
          <w:bCs/>
        </w:rPr>
      </w:pPr>
    </w:p>
    <w:p w:rsidR="00383286" w:rsidRPr="0008634D" w:rsidRDefault="00286367" w:rsidP="00C3335E">
      <w:pPr>
        <w:pStyle w:val="Heading2"/>
        <w:spacing w:line="320" w:lineRule="exact"/>
        <w:jc w:val="both"/>
        <w:rPr>
          <w:u w:val="none"/>
        </w:rPr>
      </w:pPr>
      <w:r w:rsidRPr="0008634D">
        <w:rPr>
          <w:u w:val="none"/>
        </w:rPr>
        <w:t>INTERNAL QUESTION PAPER</w:t>
      </w:r>
      <w:r w:rsidR="005A2C83" w:rsidRPr="0008634D">
        <w:rPr>
          <w:u w:val="none"/>
        </w:rPr>
        <w:t>:</w:t>
      </w:r>
      <w:r w:rsidR="002150F3" w:rsidRPr="0008634D">
        <w:rPr>
          <w:u w:val="none"/>
        </w:rPr>
        <w:t xml:space="preserve"> </w:t>
      </w:r>
      <w:r w:rsidR="00714D67" w:rsidRPr="0008634D">
        <w:rPr>
          <w:u w:val="none"/>
        </w:rPr>
        <w:t xml:space="preserve"> </w:t>
      </w:r>
      <w:r w:rsidR="0008634D" w:rsidRPr="0008634D">
        <w:rPr>
          <w:u w:val="none"/>
        </w:rPr>
        <w:t>30</w:t>
      </w:r>
      <w:r w:rsidR="00F206B5" w:rsidRPr="0008634D">
        <w:rPr>
          <w:u w:val="none"/>
        </w:rPr>
        <w:t xml:space="preserve"> </w:t>
      </w:r>
      <w:r w:rsidR="009357F9" w:rsidRPr="0008634D">
        <w:rPr>
          <w:u w:val="none"/>
        </w:rPr>
        <w:t>OF 201</w:t>
      </w:r>
      <w:r w:rsidR="00C662BB" w:rsidRPr="0008634D">
        <w:rPr>
          <w:u w:val="none"/>
        </w:rPr>
        <w:t>9</w:t>
      </w:r>
    </w:p>
    <w:p w:rsidR="00CD4224" w:rsidRPr="0008634D" w:rsidRDefault="00CD4224" w:rsidP="00C3335E">
      <w:pPr>
        <w:spacing w:line="320" w:lineRule="exact"/>
        <w:jc w:val="both"/>
        <w:outlineLvl w:val="0"/>
        <w:rPr>
          <w:rFonts w:ascii="Arial" w:hAnsi="Arial" w:cs="Arial"/>
        </w:rPr>
      </w:pPr>
    </w:p>
    <w:p w:rsidR="00610DD1" w:rsidRPr="0008634D" w:rsidRDefault="00610DD1" w:rsidP="00610DD1">
      <w:pPr>
        <w:rPr>
          <w:rFonts w:ascii="Arial" w:hAnsi="Arial" w:cs="Arial"/>
        </w:rPr>
      </w:pPr>
    </w:p>
    <w:p w:rsidR="0008634D" w:rsidRPr="0008634D" w:rsidRDefault="0008634D" w:rsidP="0008634D">
      <w:pPr>
        <w:spacing w:line="360" w:lineRule="auto"/>
        <w:jc w:val="both"/>
        <w:rPr>
          <w:rFonts w:ascii="Arial" w:eastAsia="Calibri" w:hAnsi="Arial" w:cs="Arial"/>
          <w:lang w:val="en-ZA"/>
        </w:rPr>
      </w:pPr>
      <w:r w:rsidRPr="0008634D">
        <w:rPr>
          <w:rFonts w:ascii="Arial" w:hAnsi="Arial" w:cs="Arial"/>
          <w:b/>
        </w:rPr>
        <w:t xml:space="preserve">Ms N K Shariff (DA) to ask the </w:t>
      </w:r>
      <w:r w:rsidRPr="0008634D">
        <w:rPr>
          <w:rFonts w:ascii="Arial" w:eastAsia="Calibri" w:hAnsi="Arial" w:cs="Arial"/>
          <w:b/>
        </w:rPr>
        <w:t xml:space="preserve">Minister in </w:t>
      </w:r>
      <w:proofErr w:type="gramStart"/>
      <w:r w:rsidRPr="0008634D">
        <w:rPr>
          <w:rFonts w:ascii="Arial" w:eastAsia="Calibri" w:hAnsi="Arial" w:cs="Arial"/>
          <w:b/>
        </w:rPr>
        <w:t>The</w:t>
      </w:r>
      <w:proofErr w:type="gramEnd"/>
      <w:r w:rsidRPr="0008634D">
        <w:rPr>
          <w:rFonts w:ascii="Arial" w:eastAsia="Calibri" w:hAnsi="Arial" w:cs="Arial"/>
          <w:b/>
        </w:rPr>
        <w:t xml:space="preserve"> Presidency for Women, Youth and Persons with Disabilities:</w:t>
      </w:r>
    </w:p>
    <w:p w:rsidR="0008634D" w:rsidRPr="0008634D" w:rsidRDefault="0008634D" w:rsidP="0008634D">
      <w:pPr>
        <w:spacing w:line="360" w:lineRule="auto"/>
        <w:jc w:val="both"/>
        <w:rPr>
          <w:rFonts w:ascii="Arial" w:eastAsia="Calibri" w:hAnsi="Arial" w:cs="Arial"/>
          <w:color w:val="000000"/>
          <w:lang w:eastAsia="en-ZA"/>
        </w:rPr>
      </w:pPr>
    </w:p>
    <w:p w:rsidR="0008634D" w:rsidRPr="0008634D" w:rsidRDefault="0008634D" w:rsidP="0008634D">
      <w:pPr>
        <w:spacing w:line="360" w:lineRule="auto"/>
        <w:jc w:val="both"/>
        <w:rPr>
          <w:rFonts w:ascii="Arial" w:hAnsi="Arial" w:cs="Arial"/>
        </w:rPr>
      </w:pPr>
      <w:r w:rsidRPr="0008634D">
        <w:rPr>
          <w:rFonts w:ascii="Arial" w:hAnsi="Arial" w:cs="Arial"/>
          <w:color w:val="000000"/>
          <w:lang w:eastAsia="en-ZA"/>
        </w:rPr>
        <w:t>With reference to her department’s mandate to champion the advancement of women’s socio-economic empowerment and the promotion of gender equality, what steps and/or programmes has her department undertaken in collaboration with other government departments, such as the Departments of Justice and Health the SA Police Service, to sensitise government officials in respect of the needs and challenges of the</w:t>
      </w:r>
      <w:r w:rsidRPr="0008634D">
        <w:rPr>
          <w:rStyle w:val="st"/>
          <w:rFonts w:ascii="Arial" w:hAnsi="Arial" w:cs="Arial"/>
        </w:rPr>
        <w:t xml:space="preserve"> lesbian, gay, bisexual, transgender, intersex, queer/questioning, asexual</w:t>
      </w:r>
      <w:r w:rsidRPr="0008634D">
        <w:rPr>
          <w:rFonts w:ascii="Arial" w:hAnsi="Arial" w:cs="Arial"/>
          <w:color w:val="000000"/>
          <w:lang w:eastAsia="en-ZA"/>
        </w:rPr>
        <w:t xml:space="preserve"> community</w:t>
      </w:r>
      <w:r w:rsidRPr="0008634D">
        <w:rPr>
          <w:rFonts w:ascii="Arial" w:hAnsi="Arial" w:cs="Arial"/>
        </w:rPr>
        <w:t xml:space="preserve">? </w:t>
      </w:r>
      <w:r w:rsidRPr="0008634D">
        <w:rPr>
          <w:rFonts w:ascii="Arial" w:hAnsi="Arial" w:cs="Arial"/>
          <w:lang w:val="en-US"/>
        </w:rPr>
        <w:t>NW3091E</w:t>
      </w:r>
    </w:p>
    <w:p w:rsidR="0008634D" w:rsidRPr="0008634D" w:rsidRDefault="0008634D" w:rsidP="0008634D">
      <w:pPr>
        <w:spacing w:line="360" w:lineRule="auto"/>
        <w:jc w:val="both"/>
        <w:rPr>
          <w:rFonts w:ascii="Arial" w:hAnsi="Arial" w:cs="Arial"/>
          <w:b/>
          <w:snapToGrid w:val="0"/>
        </w:rPr>
      </w:pPr>
    </w:p>
    <w:p w:rsidR="0008634D" w:rsidRDefault="0008634D" w:rsidP="0008634D">
      <w:pPr>
        <w:rPr>
          <w:rFonts w:ascii="Arial" w:hAnsi="Arial" w:cs="Arial"/>
          <w:b/>
          <w:snapToGrid w:val="0"/>
        </w:rPr>
      </w:pPr>
      <w:r w:rsidRPr="0008634D">
        <w:rPr>
          <w:rFonts w:ascii="Arial" w:hAnsi="Arial" w:cs="Arial"/>
          <w:b/>
          <w:snapToGrid w:val="0"/>
        </w:rPr>
        <w:t>REPLY:</w:t>
      </w:r>
    </w:p>
    <w:p w:rsidR="0008634D" w:rsidRPr="0008634D" w:rsidRDefault="0008634D" w:rsidP="0008634D">
      <w:pPr>
        <w:rPr>
          <w:rFonts w:ascii="Arial" w:hAnsi="Arial" w:cs="Arial"/>
          <w:b/>
          <w:snapToGrid w:val="0"/>
        </w:rPr>
      </w:pPr>
    </w:p>
    <w:p w:rsidR="0008634D" w:rsidRDefault="0008634D" w:rsidP="00C73DAE">
      <w:pPr>
        <w:spacing w:line="360" w:lineRule="auto"/>
        <w:jc w:val="both"/>
        <w:rPr>
          <w:rFonts w:ascii="Arial" w:hAnsi="Arial" w:cs="Arial"/>
          <w:snapToGrid w:val="0"/>
          <w:color w:val="000000"/>
        </w:rPr>
      </w:pPr>
      <w:r w:rsidRPr="0008634D">
        <w:rPr>
          <w:rFonts w:ascii="Arial" w:hAnsi="Arial" w:cs="Arial"/>
          <w:snapToGrid w:val="0"/>
          <w:color w:val="000000"/>
        </w:rPr>
        <w:t>The department is aware that LGBTQIA+ persons have different safety and security needs than that of cisgender women based on how laws, policies, practices and systems are conceptualised on the basis of heteronormativity.</w:t>
      </w:r>
    </w:p>
    <w:p w:rsidR="00C73DAE" w:rsidRPr="0008634D" w:rsidRDefault="00C73DAE" w:rsidP="00C73DAE">
      <w:pPr>
        <w:spacing w:line="360" w:lineRule="auto"/>
        <w:jc w:val="both"/>
        <w:rPr>
          <w:rFonts w:ascii="Arial" w:hAnsi="Arial" w:cs="Arial"/>
          <w:snapToGrid w:val="0"/>
          <w:color w:val="000000"/>
        </w:rPr>
      </w:pPr>
    </w:p>
    <w:p w:rsidR="0008634D" w:rsidRDefault="0008634D" w:rsidP="0008634D">
      <w:pPr>
        <w:spacing w:line="360" w:lineRule="auto"/>
        <w:jc w:val="both"/>
        <w:rPr>
          <w:rFonts w:ascii="Arial" w:hAnsi="Arial" w:cs="Arial"/>
          <w:snapToGrid w:val="0"/>
          <w:color w:val="000000"/>
        </w:rPr>
      </w:pPr>
      <w:r>
        <w:rPr>
          <w:rFonts w:ascii="Arial" w:hAnsi="Arial" w:cs="Arial"/>
          <w:snapToGrid w:val="0"/>
          <w:color w:val="000000"/>
        </w:rPr>
        <w:t xml:space="preserve">The Department </w:t>
      </w:r>
      <w:r w:rsidRPr="0008634D">
        <w:rPr>
          <w:rFonts w:ascii="Arial" w:hAnsi="Arial" w:cs="Arial"/>
          <w:snapToGrid w:val="0"/>
          <w:color w:val="000000"/>
        </w:rPr>
        <w:t xml:space="preserve">since 2016 has been rolling out Community Dialogues to understand the lived experiences including challenges of communities and do </w:t>
      </w:r>
      <w:proofErr w:type="gramStart"/>
      <w:r w:rsidRPr="0008634D">
        <w:rPr>
          <w:rFonts w:ascii="Arial" w:hAnsi="Arial" w:cs="Arial"/>
          <w:snapToGrid w:val="0"/>
          <w:color w:val="000000"/>
        </w:rPr>
        <w:t>a needs</w:t>
      </w:r>
      <w:proofErr w:type="gramEnd"/>
      <w:r w:rsidRPr="0008634D">
        <w:rPr>
          <w:rFonts w:ascii="Arial" w:hAnsi="Arial" w:cs="Arial"/>
          <w:snapToGrid w:val="0"/>
          <w:color w:val="000000"/>
        </w:rPr>
        <w:t xml:space="preserve"> assessment.  To this end sector specific dialogues including LGBQTI</w:t>
      </w:r>
      <w:r w:rsidR="003559D2">
        <w:rPr>
          <w:rFonts w:ascii="Arial" w:hAnsi="Arial" w:cs="Arial"/>
          <w:snapToGrid w:val="0"/>
          <w:color w:val="000000"/>
        </w:rPr>
        <w:t>A</w:t>
      </w:r>
      <w:r w:rsidRPr="0008634D">
        <w:rPr>
          <w:rFonts w:ascii="Arial" w:hAnsi="Arial" w:cs="Arial"/>
          <w:snapToGrid w:val="0"/>
          <w:color w:val="000000"/>
        </w:rPr>
        <w:t>+ sector have been conducted.  The dialogues are implemented in partnership with local civil society organisations and governmen</w:t>
      </w:r>
      <w:r>
        <w:rPr>
          <w:rFonts w:ascii="Arial" w:hAnsi="Arial" w:cs="Arial"/>
          <w:snapToGrid w:val="0"/>
          <w:color w:val="000000"/>
        </w:rPr>
        <w:t>t departments including Police</w:t>
      </w:r>
      <w:r w:rsidRPr="0008634D">
        <w:rPr>
          <w:rFonts w:ascii="Arial" w:hAnsi="Arial" w:cs="Arial"/>
          <w:snapToGrid w:val="0"/>
          <w:color w:val="000000"/>
        </w:rPr>
        <w:t xml:space="preserve">; Justice and Health.  The findings of the dialogues have generally been shared with departments particularly those involved in service delivery. </w:t>
      </w:r>
    </w:p>
    <w:p w:rsidR="0008634D" w:rsidRPr="0008634D" w:rsidRDefault="0008634D" w:rsidP="0008634D">
      <w:pPr>
        <w:spacing w:line="360" w:lineRule="auto"/>
        <w:jc w:val="both"/>
        <w:rPr>
          <w:rFonts w:ascii="Arial" w:hAnsi="Arial" w:cs="Arial"/>
          <w:snapToGrid w:val="0"/>
          <w:color w:val="000000"/>
        </w:rPr>
      </w:pPr>
    </w:p>
    <w:p w:rsidR="0008634D" w:rsidRDefault="0008634D" w:rsidP="0008634D">
      <w:pPr>
        <w:spacing w:line="360" w:lineRule="auto"/>
        <w:jc w:val="both"/>
        <w:rPr>
          <w:rFonts w:ascii="Arial" w:hAnsi="Arial" w:cs="Arial"/>
          <w:snapToGrid w:val="0"/>
          <w:color w:val="000000"/>
        </w:rPr>
      </w:pPr>
      <w:r w:rsidRPr="0008634D">
        <w:rPr>
          <w:rFonts w:ascii="Arial" w:hAnsi="Arial" w:cs="Arial"/>
          <w:snapToGrid w:val="0"/>
          <w:color w:val="000000"/>
        </w:rPr>
        <w:lastRenderedPageBreak/>
        <w:t xml:space="preserve">The department together with National Treasury is working </w:t>
      </w:r>
      <w:r w:rsidR="003559D2" w:rsidRPr="0008634D">
        <w:rPr>
          <w:rFonts w:ascii="Arial" w:hAnsi="Arial" w:cs="Arial"/>
          <w:snapToGrid w:val="0"/>
          <w:color w:val="000000"/>
        </w:rPr>
        <w:t xml:space="preserve">on </w:t>
      </w:r>
      <w:r w:rsidR="003559D2">
        <w:rPr>
          <w:rFonts w:ascii="Arial" w:hAnsi="Arial" w:cs="Arial"/>
          <w:snapToGrid w:val="0"/>
          <w:color w:val="000000"/>
        </w:rPr>
        <w:t>the</w:t>
      </w:r>
      <w:r>
        <w:rPr>
          <w:rFonts w:ascii="Arial" w:hAnsi="Arial" w:cs="Arial"/>
          <w:snapToGrid w:val="0"/>
          <w:color w:val="000000"/>
        </w:rPr>
        <w:t xml:space="preserve"> </w:t>
      </w:r>
      <w:r w:rsidRPr="0008634D">
        <w:rPr>
          <w:rFonts w:ascii="Arial" w:hAnsi="Arial" w:cs="Arial"/>
          <w:snapToGrid w:val="0"/>
          <w:color w:val="000000"/>
        </w:rPr>
        <w:t xml:space="preserve">institutionalisation of the Gender-Responsive Planning, Budgeting, Monitoring and Evaluation, and Auditing (GRPBMEA) framework into departmental strategic plans, and annual performance plans.  The first attempt focused on enabling gender responsive budgeting through sex disaggregated data.  The success of this process will lead to the elevation of mainstreaming of gender non-conforming persons’ in the work of government officials. </w:t>
      </w:r>
    </w:p>
    <w:p w:rsidR="0008634D" w:rsidRPr="0008634D" w:rsidRDefault="0008634D" w:rsidP="0008634D">
      <w:pPr>
        <w:spacing w:line="360" w:lineRule="auto"/>
        <w:jc w:val="both"/>
        <w:rPr>
          <w:rFonts w:ascii="Arial" w:hAnsi="Arial" w:cs="Arial"/>
          <w:snapToGrid w:val="0"/>
          <w:color w:val="000000"/>
          <w:lang w:val="en-ZA"/>
        </w:rPr>
      </w:pPr>
    </w:p>
    <w:p w:rsidR="0008634D" w:rsidRDefault="0008634D" w:rsidP="0008634D">
      <w:pPr>
        <w:spacing w:line="360" w:lineRule="auto"/>
        <w:jc w:val="both"/>
        <w:rPr>
          <w:rFonts w:ascii="Arial" w:hAnsi="Arial" w:cs="Arial"/>
          <w:snapToGrid w:val="0"/>
          <w:color w:val="000000"/>
        </w:rPr>
      </w:pPr>
      <w:r>
        <w:rPr>
          <w:rFonts w:ascii="Arial" w:hAnsi="Arial" w:cs="Arial"/>
          <w:snapToGrid w:val="0"/>
          <w:color w:val="000000"/>
        </w:rPr>
        <w:t>The department</w:t>
      </w:r>
      <w:r w:rsidRPr="0008634D">
        <w:rPr>
          <w:rFonts w:ascii="Arial" w:hAnsi="Arial" w:cs="Arial"/>
          <w:snapToGrid w:val="0"/>
          <w:color w:val="000000"/>
        </w:rPr>
        <w:t xml:space="preserve"> continues to oversee, guide and work in collaboration with the Interim Steering Committee (ISC) for Gender Based Violence and Femicide (GBVF), including relevant government departments in ensuring the adoption of the GBVF NSP.  The GBVF NSP development processes have been finalised. </w:t>
      </w:r>
    </w:p>
    <w:p w:rsidR="0008634D" w:rsidRPr="0008634D" w:rsidRDefault="0008634D" w:rsidP="0008634D">
      <w:pPr>
        <w:spacing w:line="360" w:lineRule="auto"/>
        <w:jc w:val="both"/>
        <w:rPr>
          <w:rFonts w:ascii="Arial" w:hAnsi="Arial" w:cs="Arial"/>
          <w:snapToGrid w:val="0"/>
          <w:color w:val="000000"/>
        </w:rPr>
      </w:pPr>
    </w:p>
    <w:p w:rsidR="0008634D" w:rsidRDefault="0008634D" w:rsidP="0008634D">
      <w:pPr>
        <w:spacing w:line="360" w:lineRule="auto"/>
        <w:jc w:val="both"/>
        <w:rPr>
          <w:rFonts w:ascii="Arial" w:hAnsi="Arial" w:cs="Arial"/>
          <w:snapToGrid w:val="0"/>
          <w:color w:val="000000"/>
        </w:rPr>
      </w:pPr>
      <w:r>
        <w:rPr>
          <w:rFonts w:ascii="Arial" w:hAnsi="Arial" w:cs="Arial"/>
          <w:snapToGrid w:val="0"/>
          <w:color w:val="000000"/>
        </w:rPr>
        <w:t>The d</w:t>
      </w:r>
      <w:r w:rsidRPr="0008634D">
        <w:rPr>
          <w:rFonts w:ascii="Arial" w:hAnsi="Arial" w:cs="Arial"/>
          <w:snapToGrid w:val="0"/>
          <w:color w:val="000000"/>
        </w:rPr>
        <w:t>epartment</w:t>
      </w:r>
      <w:r w:rsidR="003559D2">
        <w:rPr>
          <w:rFonts w:ascii="Arial" w:hAnsi="Arial" w:cs="Arial"/>
          <w:snapToGrid w:val="0"/>
          <w:color w:val="000000"/>
        </w:rPr>
        <w:t xml:space="preserve"> consulted on the GBVF NSP the DGs</w:t>
      </w:r>
      <w:r w:rsidRPr="0008634D">
        <w:rPr>
          <w:rFonts w:ascii="Arial" w:hAnsi="Arial" w:cs="Arial"/>
          <w:snapToGrid w:val="0"/>
          <w:color w:val="000000"/>
        </w:rPr>
        <w:t xml:space="preserve"> Clusters </w:t>
      </w:r>
      <w:r w:rsidR="003559D2">
        <w:rPr>
          <w:rFonts w:ascii="Arial" w:hAnsi="Arial" w:cs="Arial"/>
          <w:snapToGrid w:val="0"/>
          <w:color w:val="000000"/>
        </w:rPr>
        <w:t xml:space="preserve">on 1) </w:t>
      </w:r>
      <w:r w:rsidRPr="0008634D">
        <w:rPr>
          <w:rFonts w:ascii="Arial" w:hAnsi="Arial" w:cs="Arial"/>
          <w:snapToGrid w:val="0"/>
          <w:color w:val="000000"/>
        </w:rPr>
        <w:t xml:space="preserve">Social Protection, Community and Human Development (SPCHD) where </w:t>
      </w:r>
      <w:r w:rsidR="003559D2">
        <w:rPr>
          <w:rFonts w:ascii="Arial" w:hAnsi="Arial" w:cs="Arial"/>
          <w:snapToGrid w:val="0"/>
          <w:color w:val="000000"/>
        </w:rPr>
        <w:t xml:space="preserve">the departments of </w:t>
      </w:r>
      <w:r w:rsidRPr="0008634D">
        <w:rPr>
          <w:rFonts w:ascii="Arial" w:hAnsi="Arial" w:cs="Arial"/>
          <w:snapToGrid w:val="0"/>
          <w:color w:val="000000"/>
        </w:rPr>
        <w:t xml:space="preserve">Health and Justice are members and </w:t>
      </w:r>
      <w:r w:rsidR="003559D2">
        <w:rPr>
          <w:rFonts w:ascii="Arial" w:hAnsi="Arial" w:cs="Arial"/>
          <w:snapToGrid w:val="0"/>
          <w:color w:val="000000"/>
        </w:rPr>
        <w:t xml:space="preserve">2) </w:t>
      </w:r>
      <w:r w:rsidRPr="0008634D">
        <w:rPr>
          <w:rFonts w:ascii="Arial" w:hAnsi="Arial" w:cs="Arial"/>
          <w:snapToGrid w:val="0"/>
          <w:color w:val="000000"/>
        </w:rPr>
        <w:t>Justice Crime Prevention &amp; Security (J</w:t>
      </w:r>
      <w:r w:rsidR="003559D2">
        <w:rPr>
          <w:rFonts w:ascii="Arial" w:hAnsi="Arial" w:cs="Arial"/>
          <w:snapToGrid w:val="0"/>
          <w:color w:val="000000"/>
        </w:rPr>
        <w:t xml:space="preserve">CPS) where Justice and Police are members. </w:t>
      </w:r>
    </w:p>
    <w:p w:rsidR="003559D2" w:rsidRPr="0008634D" w:rsidRDefault="003559D2" w:rsidP="0008634D">
      <w:pPr>
        <w:spacing w:line="360" w:lineRule="auto"/>
        <w:jc w:val="both"/>
        <w:rPr>
          <w:rFonts w:ascii="Arial" w:hAnsi="Arial" w:cs="Arial"/>
          <w:snapToGrid w:val="0"/>
          <w:color w:val="000000"/>
        </w:rPr>
      </w:pPr>
    </w:p>
    <w:p w:rsidR="003559D2" w:rsidRDefault="0008634D" w:rsidP="0008634D">
      <w:pPr>
        <w:spacing w:line="360" w:lineRule="auto"/>
        <w:jc w:val="both"/>
        <w:rPr>
          <w:rFonts w:ascii="Arial" w:hAnsi="Arial" w:cs="Arial"/>
          <w:snapToGrid w:val="0"/>
          <w:color w:val="000000"/>
        </w:rPr>
      </w:pPr>
      <w:r w:rsidRPr="0008634D">
        <w:rPr>
          <w:rFonts w:ascii="Arial" w:hAnsi="Arial" w:cs="Arial"/>
          <w:snapToGrid w:val="0"/>
          <w:color w:val="000000"/>
        </w:rPr>
        <w:t>Issues of LGBTQIA+ persons have been elevated in the GBVF NSP.  The interventions raised in the GBVF NSP include the roll-out of sensitisation and training programmes for frontline government officials on victim-centric, survivor focused services, with a specific drive to promote gender diversity and obliterate negative social norms and attitudes.</w:t>
      </w:r>
    </w:p>
    <w:p w:rsidR="0008634D" w:rsidRPr="0008634D" w:rsidRDefault="0008634D" w:rsidP="0008634D">
      <w:pPr>
        <w:spacing w:line="360" w:lineRule="auto"/>
        <w:jc w:val="both"/>
        <w:rPr>
          <w:rFonts w:ascii="Arial" w:hAnsi="Arial" w:cs="Arial"/>
          <w:snapToGrid w:val="0"/>
          <w:color w:val="000000"/>
        </w:rPr>
      </w:pPr>
      <w:r w:rsidRPr="0008634D">
        <w:rPr>
          <w:rFonts w:ascii="Arial" w:hAnsi="Arial" w:cs="Arial"/>
          <w:snapToGrid w:val="0"/>
          <w:color w:val="000000"/>
        </w:rPr>
        <w:t xml:space="preserve"> </w:t>
      </w:r>
    </w:p>
    <w:p w:rsidR="0008634D" w:rsidRDefault="0008634D" w:rsidP="0008634D">
      <w:pPr>
        <w:spacing w:line="360" w:lineRule="auto"/>
        <w:jc w:val="both"/>
        <w:rPr>
          <w:rFonts w:ascii="Arial" w:hAnsi="Arial" w:cs="Arial"/>
          <w:snapToGrid w:val="0"/>
          <w:color w:val="000000"/>
        </w:rPr>
      </w:pPr>
      <w:r w:rsidRPr="0008634D">
        <w:rPr>
          <w:rFonts w:ascii="Arial" w:hAnsi="Arial" w:cs="Arial"/>
          <w:snapToGrid w:val="0"/>
        </w:rPr>
        <w:t xml:space="preserve">The rollout of social behaviour programmes portraying positive images of gender </w:t>
      </w:r>
      <w:proofErr w:type="gramStart"/>
      <w:r w:rsidRPr="0008634D">
        <w:rPr>
          <w:rFonts w:ascii="Arial" w:hAnsi="Arial" w:cs="Arial"/>
          <w:snapToGrid w:val="0"/>
        </w:rPr>
        <w:t>equality,</w:t>
      </w:r>
      <w:proofErr w:type="gramEnd"/>
      <w:r w:rsidRPr="0008634D">
        <w:rPr>
          <w:rFonts w:ascii="Arial" w:hAnsi="Arial" w:cs="Arial"/>
          <w:snapToGrid w:val="0"/>
        </w:rPr>
        <w:t xml:space="preserve"> sensitive reporting on LGBTQIA+ communities will further enhance social cohesion and combat harmful gender stereotypes that perpetuate patriarchal norms.  </w:t>
      </w:r>
      <w:r w:rsidRPr="0008634D">
        <w:rPr>
          <w:rFonts w:ascii="Arial" w:hAnsi="Arial" w:cs="Arial"/>
          <w:snapToGrid w:val="0"/>
          <w:color w:val="000000"/>
        </w:rPr>
        <w:t xml:space="preserve">This also includes a standardisation approach to the sheltering system so as to address needs of the LGBTQIA+ community. </w:t>
      </w:r>
    </w:p>
    <w:p w:rsidR="003559D2" w:rsidRPr="0008634D" w:rsidRDefault="003559D2" w:rsidP="0008634D">
      <w:pPr>
        <w:spacing w:line="360" w:lineRule="auto"/>
        <w:jc w:val="both"/>
        <w:rPr>
          <w:rFonts w:ascii="Arial" w:hAnsi="Arial" w:cs="Arial"/>
          <w:snapToGrid w:val="0"/>
          <w:color w:val="000000"/>
        </w:rPr>
      </w:pPr>
    </w:p>
    <w:p w:rsidR="0008634D" w:rsidRPr="0008634D" w:rsidRDefault="0008634D" w:rsidP="0008634D">
      <w:pPr>
        <w:pStyle w:val="Default"/>
        <w:spacing w:line="360" w:lineRule="auto"/>
        <w:jc w:val="both"/>
        <w:rPr>
          <w:rFonts w:eastAsia="Times New Roman"/>
          <w:snapToGrid w:val="0"/>
          <w:lang w:val="en-GB"/>
        </w:rPr>
      </w:pPr>
      <w:r w:rsidRPr="0008634D">
        <w:rPr>
          <w:rFonts w:eastAsia="Times New Roman"/>
          <w:snapToGrid w:val="0"/>
          <w:lang w:val="en-GB"/>
        </w:rPr>
        <w:t xml:space="preserve">A national study to understand the extent of violence against LGBTQIA+ persons is also set to be conducted to raise awareness of the needs and challenges of the LGBTQIA+ sector.  Such surveys basically include training workshops for officials involved in data collection on understanding the sector, appropriate language and principle of intersectionality. </w:t>
      </w:r>
    </w:p>
    <w:p w:rsidR="00610DD1" w:rsidRPr="0008634D" w:rsidRDefault="00610DD1" w:rsidP="00C3335E">
      <w:pPr>
        <w:spacing w:line="320" w:lineRule="exact"/>
        <w:jc w:val="both"/>
        <w:outlineLvl w:val="0"/>
        <w:rPr>
          <w:rFonts w:ascii="Arial" w:hAnsi="Arial" w:cs="Arial"/>
        </w:rPr>
      </w:pPr>
    </w:p>
    <w:sectPr w:rsidR="00610DD1" w:rsidRPr="0008634D" w:rsidSect="00E44D6A">
      <w:headerReference w:type="even" r:id="rId8"/>
      <w:headerReference w:type="default" r:id="rId9"/>
      <w:pgSz w:w="11907" w:h="16839" w:code="9"/>
      <w:pgMar w:top="568" w:right="1800" w:bottom="450"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477" w:rsidRDefault="00AD3477">
      <w:r>
        <w:separator/>
      </w:r>
    </w:p>
  </w:endnote>
  <w:endnote w:type="continuationSeparator" w:id="0">
    <w:p w:rsidR="00AD3477" w:rsidRDefault="00AD34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477" w:rsidRDefault="00AD3477">
      <w:r>
        <w:separator/>
      </w:r>
    </w:p>
  </w:footnote>
  <w:footnote w:type="continuationSeparator" w:id="0">
    <w:p w:rsidR="00AD3477" w:rsidRDefault="00AD34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367" w:rsidRDefault="00286367"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86367" w:rsidRDefault="002863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367" w:rsidRDefault="00286367"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F2BA2">
      <w:rPr>
        <w:rStyle w:val="PageNumber"/>
        <w:noProof/>
      </w:rPr>
      <w:t>2</w:t>
    </w:r>
    <w:r>
      <w:rPr>
        <w:rStyle w:val="PageNumber"/>
      </w:rPr>
      <w:fldChar w:fldCharType="end"/>
    </w:r>
  </w:p>
  <w:p w:rsidR="00286367" w:rsidRDefault="002863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C92E16"/>
    <w:multiLevelType w:val="hybridMultilevel"/>
    <w:tmpl w:val="6DC4814E"/>
    <w:lvl w:ilvl="0" w:tplc="D85CE7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38A4A89"/>
    <w:multiLevelType w:val="hybridMultilevel"/>
    <w:tmpl w:val="0432396A"/>
    <w:lvl w:ilvl="0" w:tplc="769A980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4146680"/>
    <w:multiLevelType w:val="hybridMultilevel"/>
    <w:tmpl w:val="121E5E70"/>
    <w:lvl w:ilvl="0" w:tplc="6C0CA186">
      <w:numFmt w:val="bullet"/>
      <w:lvlText w:val=""/>
      <w:lvlJc w:val="left"/>
      <w:pPr>
        <w:ind w:left="360" w:hanging="360"/>
      </w:pPr>
      <w:rPr>
        <w:rFonts w:ascii="Symbol" w:eastAsia="Calibri" w:hAnsi="Symbol" w:cs="Aria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8">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BA23A40"/>
    <w:multiLevelType w:val="hybridMultilevel"/>
    <w:tmpl w:val="5694C79A"/>
    <w:lvl w:ilvl="0" w:tplc="CA663A1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11">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47A066B"/>
    <w:multiLevelType w:val="hybridMultilevel"/>
    <w:tmpl w:val="6F1CF502"/>
    <w:lvl w:ilvl="0" w:tplc="72B86724">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4">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DF83443"/>
    <w:multiLevelType w:val="hybridMultilevel"/>
    <w:tmpl w:val="15C0C94E"/>
    <w:lvl w:ilvl="0" w:tplc="C944D5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2F0D3CF3"/>
    <w:multiLevelType w:val="hybridMultilevel"/>
    <w:tmpl w:val="4B28C6B0"/>
    <w:lvl w:ilvl="0" w:tplc="F134D8DA">
      <w:start w:val="1"/>
      <w:numFmt w:val="decimal"/>
      <w:lvlText w:val="(%1)"/>
      <w:lvlJc w:val="left"/>
      <w:pPr>
        <w:ind w:left="720" w:hanging="360"/>
      </w:pPr>
      <w:rPr>
        <w:color w:val="00000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8">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64D755C"/>
    <w:multiLevelType w:val="hybridMultilevel"/>
    <w:tmpl w:val="46269AA2"/>
    <w:lvl w:ilvl="0" w:tplc="6E2E6F5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5">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8">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B7D1B59"/>
    <w:multiLevelType w:val="hybridMultilevel"/>
    <w:tmpl w:val="4B28C6B0"/>
    <w:lvl w:ilvl="0" w:tplc="F134D8DA">
      <w:start w:val="1"/>
      <w:numFmt w:val="decimal"/>
      <w:lvlText w:val="(%1)"/>
      <w:lvlJc w:val="left"/>
      <w:pPr>
        <w:ind w:left="720" w:hanging="360"/>
      </w:pPr>
      <w:rPr>
        <w:color w:val="00000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1">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2">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3">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37">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41">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33"/>
  </w:num>
  <w:num w:numId="3">
    <w:abstractNumId w:val="23"/>
  </w:num>
  <w:num w:numId="4">
    <w:abstractNumId w:val="27"/>
  </w:num>
  <w:num w:numId="5">
    <w:abstractNumId w:val="4"/>
  </w:num>
  <w:num w:numId="6">
    <w:abstractNumId w:val="26"/>
  </w:num>
  <w:num w:numId="7">
    <w:abstractNumId w:val="37"/>
  </w:num>
  <w:num w:numId="8">
    <w:abstractNumId w:val="43"/>
  </w:num>
  <w:num w:numId="9">
    <w:abstractNumId w:val="18"/>
  </w:num>
  <w:num w:numId="10">
    <w:abstractNumId w:val="41"/>
  </w:num>
  <w:num w:numId="11">
    <w:abstractNumId w:val="22"/>
  </w:num>
  <w:num w:numId="12">
    <w:abstractNumId w:val="10"/>
  </w:num>
  <w:num w:numId="13">
    <w:abstractNumId w:val="31"/>
  </w:num>
  <w:num w:numId="14">
    <w:abstractNumId w:val="40"/>
  </w:num>
  <w:num w:numId="15">
    <w:abstractNumId w:val="2"/>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32"/>
  </w:num>
  <w:num w:numId="19">
    <w:abstractNumId w:val="36"/>
  </w:num>
  <w:num w:numId="20">
    <w:abstractNumId w:val="15"/>
  </w:num>
  <w:num w:numId="21">
    <w:abstractNumId w:val="34"/>
  </w:num>
  <w:num w:numId="22">
    <w:abstractNumId w:val="0"/>
  </w:num>
  <w:num w:numId="23">
    <w:abstractNumId w:val="14"/>
  </w:num>
  <w:num w:numId="24">
    <w:abstractNumId w:val="38"/>
  </w:num>
  <w:num w:numId="25">
    <w:abstractNumId w:val="5"/>
  </w:num>
  <w:num w:numId="26">
    <w:abstractNumId w:val="24"/>
  </w:num>
  <w:num w:numId="27">
    <w:abstractNumId w:val="29"/>
  </w:num>
  <w:num w:numId="28">
    <w:abstractNumId w:val="21"/>
  </w:num>
  <w:num w:numId="29">
    <w:abstractNumId w:val="35"/>
  </w:num>
  <w:num w:numId="30">
    <w:abstractNumId w:val="25"/>
  </w:num>
  <w:num w:numId="31">
    <w:abstractNumId w:val="12"/>
  </w:num>
  <w:num w:numId="32">
    <w:abstractNumId w:val="20"/>
  </w:num>
  <w:num w:numId="33">
    <w:abstractNumId w:val="28"/>
  </w:num>
  <w:num w:numId="34">
    <w:abstractNumId w:val="42"/>
  </w:num>
  <w:num w:numId="35">
    <w:abstractNumId w:val="1"/>
  </w:num>
  <w:num w:numId="36">
    <w:abstractNumId w:val="39"/>
  </w:num>
  <w:num w:numId="37">
    <w:abstractNumId w:val="11"/>
  </w:num>
  <w:num w:numId="38">
    <w:abstractNumId w:val="3"/>
  </w:num>
  <w:num w:numId="39">
    <w:abstractNumId w:val="6"/>
  </w:num>
  <w:num w:numId="40">
    <w:abstractNumId w:val="19"/>
  </w:num>
  <w:num w:numId="41">
    <w:abstractNumId w:val="16"/>
  </w:num>
  <w:num w:numId="42">
    <w:abstractNumId w:val="9"/>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savePreviewPicture/>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2F36"/>
    <w:rsid w:val="00083FC9"/>
    <w:rsid w:val="000841BE"/>
    <w:rsid w:val="00084BF1"/>
    <w:rsid w:val="00084F05"/>
    <w:rsid w:val="0008634D"/>
    <w:rsid w:val="00086C8A"/>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461"/>
    <w:rsid w:val="000D0CD3"/>
    <w:rsid w:val="000D1150"/>
    <w:rsid w:val="000D1577"/>
    <w:rsid w:val="000D1AFC"/>
    <w:rsid w:val="000D2CC1"/>
    <w:rsid w:val="000D3A31"/>
    <w:rsid w:val="000D4738"/>
    <w:rsid w:val="000D4882"/>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57E48"/>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85FFE"/>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0EB6"/>
    <w:rsid w:val="001D1130"/>
    <w:rsid w:val="001D17BE"/>
    <w:rsid w:val="001D1F62"/>
    <w:rsid w:val="001D2DF2"/>
    <w:rsid w:val="001D4946"/>
    <w:rsid w:val="001D56C4"/>
    <w:rsid w:val="001D5733"/>
    <w:rsid w:val="001D5D18"/>
    <w:rsid w:val="001D64B5"/>
    <w:rsid w:val="001D7317"/>
    <w:rsid w:val="001D7693"/>
    <w:rsid w:val="001D7DF7"/>
    <w:rsid w:val="001E0CB5"/>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5F9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50F3"/>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27C"/>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367"/>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165"/>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59D2"/>
    <w:rsid w:val="003569E6"/>
    <w:rsid w:val="00357E7F"/>
    <w:rsid w:val="0036067E"/>
    <w:rsid w:val="00360AE0"/>
    <w:rsid w:val="00360C40"/>
    <w:rsid w:val="00360F71"/>
    <w:rsid w:val="00362F57"/>
    <w:rsid w:val="0036452E"/>
    <w:rsid w:val="003654D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56CE"/>
    <w:rsid w:val="003A68CF"/>
    <w:rsid w:val="003A69AF"/>
    <w:rsid w:val="003A6EC4"/>
    <w:rsid w:val="003B20AE"/>
    <w:rsid w:val="003B2183"/>
    <w:rsid w:val="003B3187"/>
    <w:rsid w:val="003B3495"/>
    <w:rsid w:val="003B5FA2"/>
    <w:rsid w:val="003B7B1A"/>
    <w:rsid w:val="003C179A"/>
    <w:rsid w:val="003C4278"/>
    <w:rsid w:val="003C4619"/>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5E98"/>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36D0"/>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5DA"/>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AF6"/>
    <w:rsid w:val="00584E26"/>
    <w:rsid w:val="00585140"/>
    <w:rsid w:val="00585516"/>
    <w:rsid w:val="00586CC6"/>
    <w:rsid w:val="00587112"/>
    <w:rsid w:val="00587618"/>
    <w:rsid w:val="0059074C"/>
    <w:rsid w:val="00590D7F"/>
    <w:rsid w:val="0059164F"/>
    <w:rsid w:val="00591716"/>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2C83"/>
    <w:rsid w:val="005A385B"/>
    <w:rsid w:val="005A6FFB"/>
    <w:rsid w:val="005B2880"/>
    <w:rsid w:val="005B2DBF"/>
    <w:rsid w:val="005B3513"/>
    <w:rsid w:val="005B4808"/>
    <w:rsid w:val="005B4DAE"/>
    <w:rsid w:val="005B6270"/>
    <w:rsid w:val="005B7316"/>
    <w:rsid w:val="005C056C"/>
    <w:rsid w:val="005C13BB"/>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2FBF"/>
    <w:rsid w:val="005F3611"/>
    <w:rsid w:val="005F37D5"/>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0DD1"/>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97CAA"/>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1DEB"/>
    <w:rsid w:val="006B21BC"/>
    <w:rsid w:val="006B25DE"/>
    <w:rsid w:val="006B3713"/>
    <w:rsid w:val="006B4635"/>
    <w:rsid w:val="006B4765"/>
    <w:rsid w:val="006B52A9"/>
    <w:rsid w:val="006B541E"/>
    <w:rsid w:val="006B55FA"/>
    <w:rsid w:val="006B6B06"/>
    <w:rsid w:val="006B7EA3"/>
    <w:rsid w:val="006C01B1"/>
    <w:rsid w:val="006C0809"/>
    <w:rsid w:val="006C1370"/>
    <w:rsid w:val="006C1A7B"/>
    <w:rsid w:val="006C27BA"/>
    <w:rsid w:val="006C3F64"/>
    <w:rsid w:val="006C3FC9"/>
    <w:rsid w:val="006C4D28"/>
    <w:rsid w:val="006C54B3"/>
    <w:rsid w:val="006C57A2"/>
    <w:rsid w:val="006C5A99"/>
    <w:rsid w:val="006C6A75"/>
    <w:rsid w:val="006C77B1"/>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3DB9"/>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3C1C"/>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75A"/>
    <w:rsid w:val="00791C95"/>
    <w:rsid w:val="00791F46"/>
    <w:rsid w:val="00791FF6"/>
    <w:rsid w:val="00793541"/>
    <w:rsid w:val="007948BA"/>
    <w:rsid w:val="00795400"/>
    <w:rsid w:val="00795845"/>
    <w:rsid w:val="00795946"/>
    <w:rsid w:val="00796042"/>
    <w:rsid w:val="007A2CAE"/>
    <w:rsid w:val="007A3548"/>
    <w:rsid w:val="007A41DE"/>
    <w:rsid w:val="007A474F"/>
    <w:rsid w:val="007A543C"/>
    <w:rsid w:val="007A60EF"/>
    <w:rsid w:val="007A76C8"/>
    <w:rsid w:val="007A7882"/>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1C8C"/>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3F00"/>
    <w:rsid w:val="00804258"/>
    <w:rsid w:val="00804380"/>
    <w:rsid w:val="008048D0"/>
    <w:rsid w:val="008050AA"/>
    <w:rsid w:val="008058D4"/>
    <w:rsid w:val="00805C98"/>
    <w:rsid w:val="008062B9"/>
    <w:rsid w:val="00807FBA"/>
    <w:rsid w:val="00810CBB"/>
    <w:rsid w:val="00811093"/>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4755"/>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6E5D"/>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188D"/>
    <w:rsid w:val="008725E0"/>
    <w:rsid w:val="00873013"/>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3E3B"/>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D3D"/>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5AD"/>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E49"/>
    <w:rsid w:val="009D2EA6"/>
    <w:rsid w:val="009D3871"/>
    <w:rsid w:val="009D4DC2"/>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4BE"/>
    <w:rsid w:val="00A3672A"/>
    <w:rsid w:val="00A36F07"/>
    <w:rsid w:val="00A410F5"/>
    <w:rsid w:val="00A41EA4"/>
    <w:rsid w:val="00A42B7B"/>
    <w:rsid w:val="00A4357B"/>
    <w:rsid w:val="00A43E06"/>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119B"/>
    <w:rsid w:val="00AB2383"/>
    <w:rsid w:val="00AB2398"/>
    <w:rsid w:val="00AB2DA8"/>
    <w:rsid w:val="00AB3D42"/>
    <w:rsid w:val="00AB4FA8"/>
    <w:rsid w:val="00AB5301"/>
    <w:rsid w:val="00AB62C2"/>
    <w:rsid w:val="00AB6BC3"/>
    <w:rsid w:val="00AB77BF"/>
    <w:rsid w:val="00AB7F35"/>
    <w:rsid w:val="00AC1016"/>
    <w:rsid w:val="00AC2350"/>
    <w:rsid w:val="00AC39B0"/>
    <w:rsid w:val="00AC452A"/>
    <w:rsid w:val="00AC6910"/>
    <w:rsid w:val="00AC6F43"/>
    <w:rsid w:val="00AC7C34"/>
    <w:rsid w:val="00AC7CBF"/>
    <w:rsid w:val="00AD0575"/>
    <w:rsid w:val="00AD0F37"/>
    <w:rsid w:val="00AD2F33"/>
    <w:rsid w:val="00AD3477"/>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051"/>
    <w:rsid w:val="00B32924"/>
    <w:rsid w:val="00B32930"/>
    <w:rsid w:val="00B32D2E"/>
    <w:rsid w:val="00B34249"/>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5E52"/>
    <w:rsid w:val="00C0643B"/>
    <w:rsid w:val="00C0675A"/>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6C0"/>
    <w:rsid w:val="00C65E0B"/>
    <w:rsid w:val="00C662BB"/>
    <w:rsid w:val="00C66472"/>
    <w:rsid w:val="00C66951"/>
    <w:rsid w:val="00C70634"/>
    <w:rsid w:val="00C70D7B"/>
    <w:rsid w:val="00C71A33"/>
    <w:rsid w:val="00C729E2"/>
    <w:rsid w:val="00C73DAE"/>
    <w:rsid w:val="00C73ED6"/>
    <w:rsid w:val="00C754F6"/>
    <w:rsid w:val="00C75B08"/>
    <w:rsid w:val="00C76195"/>
    <w:rsid w:val="00C7635B"/>
    <w:rsid w:val="00C7665D"/>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4BD4"/>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B7F05"/>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2BA2"/>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6EB"/>
    <w:rsid w:val="00D26712"/>
    <w:rsid w:val="00D3033E"/>
    <w:rsid w:val="00D3118B"/>
    <w:rsid w:val="00D315FF"/>
    <w:rsid w:val="00D31626"/>
    <w:rsid w:val="00D31B22"/>
    <w:rsid w:val="00D3323B"/>
    <w:rsid w:val="00D33996"/>
    <w:rsid w:val="00D342E9"/>
    <w:rsid w:val="00D344CE"/>
    <w:rsid w:val="00D35131"/>
    <w:rsid w:val="00D35B0A"/>
    <w:rsid w:val="00D360F5"/>
    <w:rsid w:val="00D36746"/>
    <w:rsid w:val="00D36C09"/>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19EB"/>
    <w:rsid w:val="00E32520"/>
    <w:rsid w:val="00E32563"/>
    <w:rsid w:val="00E3300F"/>
    <w:rsid w:val="00E35567"/>
    <w:rsid w:val="00E360A8"/>
    <w:rsid w:val="00E37022"/>
    <w:rsid w:val="00E3760C"/>
    <w:rsid w:val="00E40B8E"/>
    <w:rsid w:val="00E4209B"/>
    <w:rsid w:val="00E43773"/>
    <w:rsid w:val="00E44778"/>
    <w:rsid w:val="00E44D6A"/>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548E"/>
    <w:rsid w:val="00EF6CA8"/>
    <w:rsid w:val="00EF78E9"/>
    <w:rsid w:val="00F03F62"/>
    <w:rsid w:val="00F04B7A"/>
    <w:rsid w:val="00F06246"/>
    <w:rsid w:val="00F06305"/>
    <w:rsid w:val="00F06AA5"/>
    <w:rsid w:val="00F07C01"/>
    <w:rsid w:val="00F10589"/>
    <w:rsid w:val="00F115F5"/>
    <w:rsid w:val="00F127A9"/>
    <w:rsid w:val="00F14880"/>
    <w:rsid w:val="00F14AF9"/>
    <w:rsid w:val="00F16CFE"/>
    <w:rsid w:val="00F174E6"/>
    <w:rsid w:val="00F17DD9"/>
    <w:rsid w:val="00F20600"/>
    <w:rsid w:val="00F206B5"/>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6FC8"/>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0B60"/>
    <w:rsid w:val="00FA13E4"/>
    <w:rsid w:val="00FA16BB"/>
    <w:rsid w:val="00FA217F"/>
    <w:rsid w:val="00FA2498"/>
    <w:rsid w:val="00FA2552"/>
    <w:rsid w:val="00FA386E"/>
    <w:rsid w:val="00FA3C1E"/>
    <w:rsid w:val="00FA4233"/>
    <w:rsid w:val="00FA4B6D"/>
    <w:rsid w:val="00FA5AD9"/>
    <w:rsid w:val="00FA73F1"/>
    <w:rsid w:val="00FA7A22"/>
    <w:rsid w:val="00FA7E90"/>
    <w:rsid w:val="00FB03A5"/>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9B6"/>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23E"/>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uiPriority w:val="39"/>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aliases w:val="Table of contents numbered,List Paragraph 1"/>
    <w:basedOn w:val="Normal"/>
    <w:link w:val="ListParagraphChar"/>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 w:type="character" w:customStyle="1" w:styleId="label">
    <w:name w:val="label"/>
    <w:rsid w:val="009D4DC2"/>
  </w:style>
  <w:style w:type="character" w:customStyle="1" w:styleId="ListParagraphChar">
    <w:name w:val="List Paragraph Char"/>
    <w:aliases w:val="Table of contents numbered Char,List Paragraph 1 Char"/>
    <w:link w:val="ListParagraph"/>
    <w:uiPriority w:val="34"/>
    <w:locked/>
    <w:rsid w:val="00610DD1"/>
    <w:rPr>
      <w:rFonts w:ascii="Calibri" w:eastAsia="Calibri" w:hAnsi="Calibri"/>
      <w:sz w:val="22"/>
      <w:szCs w:val="22"/>
      <w:lang w:val="en-US" w:eastAsia="en-US"/>
    </w:rPr>
  </w:style>
  <w:style w:type="character" w:customStyle="1" w:styleId="SingleTxtGChar">
    <w:name w:val="_ Single Txt_G Char"/>
    <w:link w:val="SingleTxtG"/>
    <w:locked/>
    <w:rsid w:val="00610DD1"/>
    <w:rPr>
      <w:lang w:val="en-GB"/>
    </w:rPr>
  </w:style>
  <w:style w:type="paragraph" w:customStyle="1" w:styleId="SingleTxtG">
    <w:name w:val="_ Single Txt_G"/>
    <w:basedOn w:val="Normal"/>
    <w:link w:val="SingleTxtGChar"/>
    <w:qFormat/>
    <w:rsid w:val="00610DD1"/>
    <w:pPr>
      <w:suppressAutoHyphens/>
      <w:spacing w:after="120" w:line="240" w:lineRule="atLeast"/>
      <w:ind w:left="1134" w:right="1134"/>
      <w:jc w:val="both"/>
    </w:pPr>
    <w:rPr>
      <w:sz w:val="20"/>
      <w:szCs w:val="20"/>
      <w:lang w:eastAsia="en-ZA"/>
    </w:rPr>
  </w:style>
  <w:style w:type="paragraph" w:customStyle="1" w:styleId="Default">
    <w:name w:val="Default"/>
    <w:rsid w:val="0008634D"/>
    <w:pPr>
      <w:autoSpaceDE w:val="0"/>
      <w:autoSpaceDN w:val="0"/>
      <w:adjustRightInd w:val="0"/>
    </w:pPr>
    <w:rPr>
      <w:rFonts w:ascii="Arial" w:eastAsia="Calibri" w:hAnsi="Arial" w:cs="Arial"/>
      <w:color w:val="000000"/>
      <w:sz w:val="24"/>
      <w:szCs w:val="24"/>
      <w:lang w:eastAsia="en-US"/>
    </w:rPr>
  </w:style>
  <w:style w:type="character" w:customStyle="1" w:styleId="st">
    <w:name w:val="st"/>
    <w:rsid w:val="0008634D"/>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440732098">
      <w:bodyDiv w:val="1"/>
      <w:marLeft w:val="0"/>
      <w:marRight w:val="0"/>
      <w:marTop w:val="0"/>
      <w:marBottom w:val="0"/>
      <w:divBdr>
        <w:top w:val="none" w:sz="0" w:space="0" w:color="auto"/>
        <w:left w:val="none" w:sz="0" w:space="0" w:color="auto"/>
        <w:bottom w:val="none" w:sz="0" w:space="0" w:color="auto"/>
        <w:right w:val="none" w:sz="0" w:space="0" w:color="auto"/>
      </w:divBdr>
    </w:div>
    <w:div w:id="916745985">
      <w:bodyDiv w:val="1"/>
      <w:marLeft w:val="0"/>
      <w:marRight w:val="0"/>
      <w:marTop w:val="0"/>
      <w:marBottom w:val="0"/>
      <w:divBdr>
        <w:top w:val="none" w:sz="0" w:space="0" w:color="auto"/>
        <w:left w:val="none" w:sz="0" w:space="0" w:color="auto"/>
        <w:bottom w:val="none" w:sz="0" w:space="0" w:color="auto"/>
        <w:right w:val="none" w:sz="0" w:space="0" w:color="auto"/>
      </w:divBdr>
    </w:div>
    <w:div w:id="1210458105">
      <w:bodyDiv w:val="1"/>
      <w:marLeft w:val="0"/>
      <w:marRight w:val="0"/>
      <w:marTop w:val="0"/>
      <w:marBottom w:val="0"/>
      <w:divBdr>
        <w:top w:val="none" w:sz="0" w:space="0" w:color="auto"/>
        <w:left w:val="none" w:sz="0" w:space="0" w:color="auto"/>
        <w:bottom w:val="none" w:sz="0" w:space="0" w:color="auto"/>
        <w:right w:val="none" w:sz="0" w:space="0" w:color="auto"/>
      </w:divBdr>
    </w:div>
    <w:div w:id="1682506987">
      <w:bodyDiv w:val="1"/>
      <w:marLeft w:val="0"/>
      <w:marRight w:val="0"/>
      <w:marTop w:val="0"/>
      <w:marBottom w:val="0"/>
      <w:divBdr>
        <w:top w:val="none" w:sz="0" w:space="0" w:color="auto"/>
        <w:left w:val="none" w:sz="0" w:space="0" w:color="auto"/>
        <w:bottom w:val="none" w:sz="0" w:space="0" w:color="auto"/>
        <w:right w:val="none" w:sz="0" w:space="0" w:color="auto"/>
      </w:divBdr>
    </w:div>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 w:id="211216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3C42E-5010-4239-B141-B33B41D5D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3661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2019-07-16T13:20:00Z</cp:lastPrinted>
  <dcterms:created xsi:type="dcterms:W3CDTF">2019-12-11T09:30:00Z</dcterms:created>
  <dcterms:modified xsi:type="dcterms:W3CDTF">2019-12-11T09:30:00Z</dcterms:modified>
</cp:coreProperties>
</file>