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8" w:rsidRPr="00165A00" w:rsidRDefault="005F3028" w:rsidP="007915C6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</w:p>
    <w:p w:rsidR="00E83E3C" w:rsidRPr="0056639D" w:rsidRDefault="004647FB" w:rsidP="0056639D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4647FB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476D7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QUESTIONS FOR </w:t>
      </w:r>
      <w:r w:rsidR="004647FB">
        <w:rPr>
          <w:rFonts w:ascii="Arial" w:hAnsi="Arial" w:cs="Arial"/>
          <w:b/>
          <w:noProof/>
          <w:sz w:val="22"/>
          <w:szCs w:val="22"/>
        </w:rPr>
        <w:t>WRITTEN</w:t>
      </w:r>
      <w:r>
        <w:rPr>
          <w:rFonts w:ascii="Arial" w:hAnsi="Arial" w:cs="Arial"/>
          <w:b/>
          <w:noProof/>
          <w:sz w:val="22"/>
          <w:szCs w:val="22"/>
        </w:rPr>
        <w:t xml:space="preserve">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Default="004647FB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476D7C">
        <w:rPr>
          <w:rFonts w:ascii="Arial" w:hAnsi="Arial" w:cs="Arial"/>
          <w:b/>
          <w:noProof/>
          <w:sz w:val="22"/>
          <w:szCs w:val="22"/>
        </w:rPr>
        <w:t>12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 xml:space="preserve"> MAY 2023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626D6E" w:rsidRPr="00476D7C" w:rsidRDefault="004647FB" w:rsidP="00476D7C">
      <w:pPr>
        <w:spacing w:line="276" w:lineRule="auto"/>
        <w:ind w:left="720" w:hanging="720"/>
        <w:jc w:val="both"/>
        <w:rPr>
          <w:sz w:val="28"/>
          <w:szCs w:val="28"/>
        </w:rPr>
      </w:pPr>
      <w:r w:rsidRPr="00476D7C">
        <w:rPr>
          <w:rFonts w:ascii="Arial" w:eastAsia="Arial" w:hAnsi="Arial" w:cs="Arial"/>
          <w:b/>
          <w:bCs/>
          <w:szCs w:val="28"/>
        </w:rPr>
        <w:t>1691.   Mr M Chetty (DA) to ask the Minister of Cooperative Governance and Traditional Affairs:</w:t>
      </w:r>
    </w:p>
    <w:p w:rsidR="00626D6E" w:rsidRPr="00476D7C" w:rsidRDefault="004647FB" w:rsidP="00476D7C">
      <w:pPr>
        <w:spacing w:before="240" w:line="276" w:lineRule="auto"/>
        <w:jc w:val="both"/>
        <w:rPr>
          <w:sz w:val="28"/>
          <w:szCs w:val="28"/>
        </w:rPr>
      </w:pPr>
      <w:r w:rsidRPr="00476D7C">
        <w:rPr>
          <w:rFonts w:ascii="Arial" w:eastAsia="Arial" w:hAnsi="Arial" w:cs="Arial"/>
          <w:szCs w:val="28"/>
        </w:rPr>
        <w:t>Whether she will furnish Mr M Chetty</w:t>
      </w:r>
      <w:r w:rsidRPr="00476D7C">
        <w:rPr>
          <w:rFonts w:ascii="Arial" w:eastAsia="Arial" w:hAnsi="Arial" w:cs="Arial"/>
          <w:b/>
          <w:bCs/>
          <w:szCs w:val="28"/>
        </w:rPr>
        <w:t xml:space="preserve"> </w:t>
      </w:r>
      <w:r w:rsidRPr="00476D7C">
        <w:rPr>
          <w:rFonts w:ascii="Arial" w:eastAsia="Arial" w:hAnsi="Arial" w:cs="Arial"/>
          <w:szCs w:val="28"/>
        </w:rPr>
        <w:t>with a comprehensive breakdown of the procurement allocation of (a) her department and (b) every entity reporting to her in terms of the percentages allocated to (</w:t>
      </w:r>
      <w:proofErr w:type="spellStart"/>
      <w:r w:rsidRPr="00476D7C">
        <w:rPr>
          <w:rFonts w:ascii="Arial" w:eastAsia="Arial" w:hAnsi="Arial" w:cs="Arial"/>
          <w:szCs w:val="28"/>
        </w:rPr>
        <w:t>i</w:t>
      </w:r>
      <w:proofErr w:type="spellEnd"/>
      <w:r w:rsidRPr="00476D7C">
        <w:rPr>
          <w:rFonts w:ascii="Arial" w:eastAsia="Arial" w:hAnsi="Arial" w:cs="Arial"/>
          <w:szCs w:val="28"/>
        </w:rPr>
        <w:t>) small-, medium- and micro-enterprises, (ii) cooperatives, (iii) township enterprises and (iv) rural enterprises with a view to evaluating the effectiveness of the set-aside policy of the Government in fostering an inclusive and diverse economic landscape (details furnished) in the (aa) 2021-22 financial year and (bb) since 1 April 2023? NW1932E</w:t>
      </w:r>
    </w:p>
    <w:p w:rsidR="00D57D6A" w:rsidRDefault="00D57D6A" w:rsidP="00D57D6A">
      <w:pPr>
        <w:spacing w:after="200" w:line="276" w:lineRule="auto"/>
        <w:rPr>
          <w:rFonts w:ascii="Arial" w:hAnsi="Arial" w:cs="Arial"/>
          <w:b/>
          <w:bCs/>
        </w:rPr>
      </w:pPr>
    </w:p>
    <w:p w:rsidR="00E83E3C" w:rsidRDefault="004647FB" w:rsidP="00D57D6A">
      <w:pPr>
        <w:spacing w:after="200" w:line="276" w:lineRule="auto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9E2E57" w:rsidRDefault="004647FB" w:rsidP="009E2E57">
      <w:pPr>
        <w:spacing w:line="276" w:lineRule="auto"/>
        <w:jc w:val="both"/>
        <w:rPr>
          <w:rFonts w:ascii="Arial" w:eastAsia="Arial" w:hAnsi="Arial" w:cs="Arial"/>
        </w:rPr>
      </w:pPr>
      <w:r w:rsidRPr="00476D7C">
        <w:rPr>
          <w:rFonts w:ascii="Arial" w:eastAsia="Arial" w:hAnsi="Arial" w:cs="Arial"/>
        </w:rPr>
        <w:t>The departmental</w:t>
      </w:r>
      <w:r w:rsidR="00476D7C">
        <w:rPr>
          <w:rFonts w:ascii="Arial" w:eastAsia="Arial" w:hAnsi="Arial" w:cs="Arial"/>
        </w:rPr>
        <w:t xml:space="preserve"> </w:t>
      </w:r>
      <w:r w:rsidR="00476D7C" w:rsidRPr="0081485E">
        <w:rPr>
          <w:rFonts w:ascii="Arial" w:eastAsia="Arial" w:hAnsi="Arial" w:cs="Arial"/>
        </w:rPr>
        <w:t>of Cooperative Governance</w:t>
      </w:r>
      <w:r w:rsidRPr="0081485E">
        <w:rPr>
          <w:rFonts w:ascii="Arial" w:eastAsia="Arial" w:hAnsi="Arial" w:cs="Arial"/>
        </w:rPr>
        <w:t> </w:t>
      </w:r>
      <w:r w:rsidR="00C405CC" w:rsidRPr="0081485E">
        <w:rPr>
          <w:rFonts w:ascii="Arial" w:eastAsia="Arial" w:hAnsi="Arial" w:cs="Arial"/>
        </w:rPr>
        <w:t xml:space="preserve">did not have a specific procurement </w:t>
      </w:r>
      <w:r w:rsidR="009E2E57" w:rsidRPr="0086468C">
        <w:rPr>
          <w:rFonts w:ascii="Arial" w:eastAsia="Arial" w:hAnsi="Arial" w:cs="Arial"/>
        </w:rPr>
        <w:t>a</w:t>
      </w:r>
      <w:r w:rsidR="009E2E57">
        <w:rPr>
          <w:rFonts w:ascii="Arial" w:eastAsia="Arial" w:hAnsi="Arial" w:cs="Arial"/>
        </w:rPr>
        <w:t>ny</w:t>
      </w:r>
      <w:r w:rsidR="009E2E57" w:rsidRPr="0086468C">
        <w:rPr>
          <w:rFonts w:ascii="Arial" w:eastAsia="Arial" w:hAnsi="Arial" w:cs="Arial"/>
        </w:rPr>
        <w:t xml:space="preserve"> specific procurement goal</w:t>
      </w:r>
      <w:r w:rsidR="009E2E57">
        <w:rPr>
          <w:rFonts w:ascii="Arial" w:eastAsia="Arial" w:hAnsi="Arial" w:cs="Arial"/>
        </w:rPr>
        <w:t xml:space="preserve"> and specific allocation</w:t>
      </w:r>
      <w:r w:rsidR="00C405CC">
        <w:rPr>
          <w:rFonts w:ascii="Arial" w:eastAsia="Arial" w:hAnsi="Arial" w:cs="Arial"/>
          <w:color w:val="E36C0A" w:themeColor="accent6" w:themeShade="BF"/>
        </w:rPr>
        <w:t xml:space="preserve"> </w:t>
      </w:r>
      <w:r w:rsidRPr="00476D7C">
        <w:rPr>
          <w:rFonts w:ascii="Arial" w:eastAsia="Arial" w:hAnsi="Arial" w:cs="Arial"/>
        </w:rPr>
        <w:t>for</w:t>
      </w:r>
      <w:r w:rsidR="00C405CC">
        <w:rPr>
          <w:rFonts w:ascii="Arial" w:eastAsia="Arial" w:hAnsi="Arial" w:cs="Arial"/>
        </w:rPr>
        <w:t xml:space="preserve"> </w:t>
      </w:r>
      <w:r w:rsidRPr="00476D7C">
        <w:rPr>
          <w:rFonts w:ascii="Arial" w:eastAsia="Arial" w:hAnsi="Arial" w:cs="Arial"/>
        </w:rPr>
        <w:t>small, medium and micro-enterprises, cooperatives, township enterprises and rural enterprises as</w:t>
      </w:r>
      <w:r w:rsidR="00C405CC">
        <w:rPr>
          <w:rFonts w:ascii="Arial" w:eastAsia="Arial" w:hAnsi="Arial" w:cs="Arial"/>
        </w:rPr>
        <w:t xml:space="preserve"> the process then was </w:t>
      </w:r>
      <w:r w:rsidRPr="00476D7C">
        <w:rPr>
          <w:rFonts w:ascii="Arial" w:eastAsia="Arial" w:hAnsi="Arial" w:cs="Arial"/>
        </w:rPr>
        <w:t>aligned to Preferential Procurement Regulations of 201</w:t>
      </w:r>
      <w:r w:rsidR="004F1A4B">
        <w:rPr>
          <w:rFonts w:ascii="Arial" w:eastAsia="Arial" w:hAnsi="Arial" w:cs="Arial"/>
        </w:rPr>
        <w:t>7.</w:t>
      </w:r>
    </w:p>
    <w:p w:rsidR="009E2E57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</w:p>
    <w:p w:rsidR="009E2E57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  <w:r w:rsidRPr="00675B89">
        <w:rPr>
          <w:rFonts w:ascii="Arial" w:eastAsia="Arial" w:hAnsi="Arial" w:cs="Arial"/>
        </w:rPr>
        <w:t>(aa) 2021/22</w:t>
      </w:r>
      <w:r>
        <w:rPr>
          <w:rFonts w:ascii="Arial" w:eastAsia="Arial" w:hAnsi="Arial" w:cs="Arial"/>
        </w:rPr>
        <w:t xml:space="preserve"> </w:t>
      </w:r>
    </w:p>
    <w:p w:rsidR="009E2E57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</w:p>
    <w:p w:rsidR="009E2E57" w:rsidRPr="0086468C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Department has however s</w:t>
      </w:r>
      <w:r w:rsidRPr="0086468C">
        <w:rPr>
          <w:rFonts w:ascii="Arial" w:eastAsia="Arial" w:hAnsi="Arial" w:cs="Arial"/>
        </w:rPr>
        <w:t>pent R124, 700 030.00 (R124,7.million) on BB</w:t>
      </w:r>
      <w:r>
        <w:rPr>
          <w:rFonts w:ascii="Arial" w:eastAsia="Arial" w:hAnsi="Arial" w:cs="Arial"/>
        </w:rPr>
        <w:t>B</w:t>
      </w:r>
      <w:r w:rsidRPr="0086468C">
        <w:rPr>
          <w:rFonts w:ascii="Arial" w:eastAsia="Arial" w:hAnsi="Arial" w:cs="Arial"/>
        </w:rPr>
        <w:t xml:space="preserve">EE scorecard as per Preferential Procurement Regulations of 2017. </w:t>
      </w:r>
    </w:p>
    <w:p w:rsidR="009E2E57" w:rsidRPr="0086468C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</w:p>
    <w:p w:rsidR="009E2E57" w:rsidRPr="0086468C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  <w:r w:rsidRPr="0086468C">
        <w:rPr>
          <w:rFonts w:ascii="Arial" w:eastAsia="Arial" w:hAnsi="Arial" w:cs="Arial"/>
        </w:rPr>
        <w:t>In terms of the BBBEE scorecard</w:t>
      </w:r>
      <w:r>
        <w:rPr>
          <w:rFonts w:ascii="Arial" w:eastAsia="Arial" w:hAnsi="Arial" w:cs="Arial"/>
        </w:rPr>
        <w:t>:</w:t>
      </w:r>
    </w:p>
    <w:p w:rsidR="009E2E57" w:rsidRPr="0086468C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</w:p>
    <w:p w:rsidR="009E2E57" w:rsidRPr="0086468C" w:rsidRDefault="009E2E57" w:rsidP="009E2E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 w:rsidRPr="0086468C">
        <w:rPr>
          <w:rFonts w:ascii="Arial" w:eastAsia="Arial" w:hAnsi="Arial" w:cs="Arial"/>
        </w:rPr>
        <w:t>76% was spent on Black People amounting to</w:t>
      </w:r>
      <w:r w:rsidRPr="0086468C">
        <w:t xml:space="preserve"> </w:t>
      </w:r>
      <w:r w:rsidRPr="0086468C">
        <w:rPr>
          <w:rFonts w:ascii="Arial" w:eastAsia="Arial" w:hAnsi="Arial" w:cs="Arial"/>
        </w:rPr>
        <w:t>R110, 076, 246.00</w:t>
      </w:r>
    </w:p>
    <w:p w:rsidR="009E2E57" w:rsidRPr="0086468C" w:rsidRDefault="009E2E57" w:rsidP="009E2E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 w:rsidRPr="0086468C">
        <w:rPr>
          <w:rFonts w:ascii="Arial" w:eastAsia="Arial" w:hAnsi="Arial" w:cs="Arial"/>
        </w:rPr>
        <w:t>37% was spent on Black Women amounting to  R11, 862, 775.00</w:t>
      </w:r>
    </w:p>
    <w:p w:rsidR="009E2E57" w:rsidRPr="0086468C" w:rsidRDefault="009E2E57" w:rsidP="009E2E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 w:rsidRPr="0086468C">
        <w:rPr>
          <w:rFonts w:ascii="Arial" w:eastAsia="Arial" w:hAnsi="Arial" w:cs="Arial"/>
        </w:rPr>
        <w:t>24% was spent on Youth amounting to  R2, 761, 009.00</w:t>
      </w:r>
    </w:p>
    <w:p w:rsidR="009E2E57" w:rsidRPr="0086468C" w:rsidRDefault="009E2E57" w:rsidP="009E2E57">
      <w:pPr>
        <w:spacing w:line="276" w:lineRule="auto"/>
        <w:jc w:val="both"/>
        <w:rPr>
          <w:rFonts w:ascii="Arial" w:eastAsia="Arial" w:hAnsi="Arial" w:cs="Arial"/>
          <w:szCs w:val="28"/>
        </w:rPr>
      </w:pPr>
    </w:p>
    <w:p w:rsidR="006463DE" w:rsidRDefault="006463DE" w:rsidP="009E2E57">
      <w:pPr>
        <w:spacing w:line="276" w:lineRule="auto"/>
        <w:jc w:val="both"/>
        <w:rPr>
          <w:rFonts w:ascii="Arial" w:eastAsia="Arial" w:hAnsi="Arial" w:cs="Arial"/>
          <w:szCs w:val="28"/>
          <w:highlight w:val="yellow"/>
        </w:rPr>
      </w:pPr>
    </w:p>
    <w:p w:rsidR="009E2E57" w:rsidRPr="00675B89" w:rsidRDefault="009E2E57" w:rsidP="009E2E57">
      <w:pPr>
        <w:spacing w:line="276" w:lineRule="auto"/>
        <w:jc w:val="both"/>
        <w:rPr>
          <w:rFonts w:ascii="Arial" w:eastAsia="Arial" w:hAnsi="Arial" w:cs="Arial"/>
          <w:szCs w:val="28"/>
        </w:rPr>
      </w:pPr>
      <w:r w:rsidRPr="00675B89">
        <w:rPr>
          <w:rFonts w:ascii="Arial" w:eastAsia="Arial" w:hAnsi="Arial" w:cs="Arial"/>
          <w:szCs w:val="28"/>
        </w:rPr>
        <w:t>(bb) 01 April 2023</w:t>
      </w:r>
    </w:p>
    <w:p w:rsidR="009E2E57" w:rsidRPr="00675B89" w:rsidRDefault="009E2E57" w:rsidP="009E2E57">
      <w:pPr>
        <w:spacing w:line="276" w:lineRule="auto"/>
        <w:jc w:val="both"/>
      </w:pPr>
    </w:p>
    <w:p w:rsidR="009E2E57" w:rsidRPr="00675B89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  <w:r w:rsidRPr="00675B89">
        <w:rPr>
          <w:rFonts w:ascii="Arial" w:eastAsia="Arial" w:hAnsi="Arial" w:cs="Arial"/>
        </w:rPr>
        <w:lastRenderedPageBreak/>
        <w:t>For the month of April 2023, the department of Cooperative Governance spent  R</w:t>
      </w:r>
      <w:r w:rsidR="00433B73" w:rsidRPr="00675B89">
        <w:rPr>
          <w:rFonts w:ascii="Arial" w:eastAsia="Arial" w:hAnsi="Arial" w:cs="Arial"/>
        </w:rPr>
        <w:t xml:space="preserve">706 601,50 </w:t>
      </w:r>
      <w:r w:rsidRPr="00675B89">
        <w:rPr>
          <w:rFonts w:ascii="Arial" w:eastAsia="Arial" w:hAnsi="Arial" w:cs="Arial"/>
        </w:rPr>
        <w:t xml:space="preserve"> on </w:t>
      </w:r>
      <w:r w:rsidR="00433B73" w:rsidRPr="00675B89">
        <w:rPr>
          <w:rFonts w:ascii="Arial" w:eastAsia="Arial" w:hAnsi="Arial" w:cs="Arial"/>
        </w:rPr>
        <w:t>specific goals</w:t>
      </w:r>
      <w:r w:rsidRPr="00675B89">
        <w:rPr>
          <w:rFonts w:ascii="Arial" w:eastAsia="Arial" w:hAnsi="Arial" w:cs="Arial"/>
        </w:rPr>
        <w:t xml:space="preserve"> as per the Preferential Procurement Regulations of 2022.</w:t>
      </w:r>
    </w:p>
    <w:p w:rsidR="009E2E57" w:rsidRPr="00675B89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</w:p>
    <w:p w:rsidR="009E2E57" w:rsidRPr="00675B89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  <w:r w:rsidRPr="00675B89">
        <w:rPr>
          <w:rFonts w:ascii="Arial" w:eastAsia="Arial" w:hAnsi="Arial" w:cs="Arial"/>
        </w:rPr>
        <w:t xml:space="preserve">In terms of the </w:t>
      </w:r>
      <w:r w:rsidR="00433B73" w:rsidRPr="00675B89">
        <w:rPr>
          <w:rFonts w:ascii="Arial" w:eastAsia="Arial" w:hAnsi="Arial" w:cs="Arial"/>
        </w:rPr>
        <w:t>specific goals</w:t>
      </w:r>
      <w:r w:rsidRPr="00675B89">
        <w:rPr>
          <w:rFonts w:ascii="Arial" w:eastAsia="Arial" w:hAnsi="Arial" w:cs="Arial"/>
        </w:rPr>
        <w:t>:</w:t>
      </w:r>
    </w:p>
    <w:p w:rsidR="009E2E57" w:rsidRPr="00675B89" w:rsidRDefault="009E2E57" w:rsidP="009E2E57">
      <w:pPr>
        <w:spacing w:line="276" w:lineRule="auto"/>
        <w:jc w:val="both"/>
        <w:rPr>
          <w:rFonts w:ascii="Arial" w:eastAsia="Arial" w:hAnsi="Arial" w:cs="Arial"/>
        </w:rPr>
      </w:pPr>
    </w:p>
    <w:p w:rsidR="009E2E57" w:rsidRPr="00675B89" w:rsidRDefault="009E2E57" w:rsidP="009E2E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 w:rsidRPr="00675B89">
        <w:rPr>
          <w:rFonts w:ascii="Arial" w:eastAsia="Arial" w:hAnsi="Arial" w:cs="Arial"/>
        </w:rPr>
        <w:t>80% was spent on Black People amounting to</w:t>
      </w:r>
      <w:r w:rsidRPr="00675B89">
        <w:t xml:space="preserve"> </w:t>
      </w:r>
      <w:r w:rsidRPr="00675B89">
        <w:rPr>
          <w:rFonts w:ascii="Arial" w:eastAsia="Arial" w:hAnsi="Arial" w:cs="Arial"/>
        </w:rPr>
        <w:t>R619 689</w:t>
      </w:r>
    </w:p>
    <w:p w:rsidR="009E2E57" w:rsidRPr="00675B89" w:rsidRDefault="009E2E57" w:rsidP="009E2E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 w:rsidRPr="00675B89">
        <w:rPr>
          <w:rFonts w:ascii="Arial" w:eastAsia="Arial" w:hAnsi="Arial" w:cs="Arial"/>
        </w:rPr>
        <w:t>20% was spent on Black Women amounting to  R77 222.50</w:t>
      </w:r>
    </w:p>
    <w:p w:rsidR="009E2E57" w:rsidRPr="00675B89" w:rsidRDefault="009E2E57" w:rsidP="009E2E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 w:rsidRPr="00675B89">
        <w:rPr>
          <w:rFonts w:ascii="Arial" w:eastAsia="Arial" w:hAnsi="Arial" w:cs="Arial"/>
        </w:rPr>
        <w:t>40% was spent on Youth amounting to  R9 690</w:t>
      </w:r>
      <w:r w:rsidR="004F1A4B" w:rsidRPr="00675B89">
        <w:rPr>
          <w:rFonts w:ascii="Arial" w:eastAsia="Arial" w:hAnsi="Arial" w:cs="Arial"/>
        </w:rPr>
        <w:t>.</w:t>
      </w:r>
    </w:p>
    <w:p w:rsidR="009E2E57" w:rsidRPr="00675B89" w:rsidRDefault="009E2E57" w:rsidP="009E2E57">
      <w:pPr>
        <w:spacing w:line="276" w:lineRule="auto"/>
        <w:jc w:val="both"/>
      </w:pPr>
    </w:p>
    <w:p w:rsidR="009E2E57" w:rsidRDefault="009E2E57" w:rsidP="009E2E57">
      <w:pPr>
        <w:spacing w:after="200" w:line="276" w:lineRule="auto"/>
        <w:jc w:val="both"/>
        <w:rPr>
          <w:rFonts w:ascii="Arial" w:eastAsia="Arial" w:hAnsi="Arial" w:cs="Arial"/>
        </w:rPr>
      </w:pPr>
      <w:r w:rsidRPr="00675B89">
        <w:rPr>
          <w:rFonts w:ascii="Arial" w:hAnsi="Arial" w:cs="Arial"/>
        </w:rPr>
        <w:t xml:space="preserve">The Department is committed towards economic growth of the country by empowering the Small Medium and Macro Enterprises (SMMEs) particularly in rural areas and township. </w:t>
      </w:r>
      <w:r w:rsidRPr="00675B89">
        <w:rPr>
          <w:rFonts w:ascii="Arial" w:eastAsia="Arial" w:hAnsi="Arial" w:cs="Arial"/>
        </w:rPr>
        <w:t>and the department has directed its preference in terms of specific goals to Blacks, Women,</w:t>
      </w:r>
      <w:r w:rsidRPr="00476D7C">
        <w:rPr>
          <w:rFonts w:ascii="Arial" w:eastAsia="Arial" w:hAnsi="Arial" w:cs="Arial"/>
        </w:rPr>
        <w:t xml:space="preserve"> Youth and business owned by</w:t>
      </w:r>
      <w:r>
        <w:rPr>
          <w:rFonts w:ascii="Arial" w:eastAsia="Arial" w:hAnsi="Arial" w:cs="Arial"/>
        </w:rPr>
        <w:t xml:space="preserve"> people living with disabilities</w:t>
      </w:r>
      <w:r w:rsidRPr="00476D7C">
        <w:rPr>
          <w:rFonts w:ascii="Arial" w:eastAsia="Arial" w:hAnsi="Arial" w:cs="Arial"/>
        </w:rPr>
        <w:t xml:space="preserve"> as guided by </w:t>
      </w:r>
      <w:r>
        <w:rPr>
          <w:rFonts w:ascii="Arial" w:eastAsia="Arial" w:hAnsi="Arial" w:cs="Arial"/>
        </w:rPr>
        <w:t xml:space="preserve">the </w:t>
      </w:r>
      <w:r w:rsidRPr="00476D7C">
        <w:rPr>
          <w:rFonts w:ascii="Arial" w:eastAsia="Arial" w:hAnsi="Arial" w:cs="Arial"/>
        </w:rPr>
        <w:t>Preferential Procurement Regulations, 2022.</w:t>
      </w:r>
    </w:p>
    <w:p w:rsidR="009E2E57" w:rsidRPr="00945AEC" w:rsidRDefault="009E2E57" w:rsidP="009E2E57">
      <w:pPr>
        <w:spacing w:after="200" w:line="276" w:lineRule="auto"/>
        <w:jc w:val="both"/>
        <w:rPr>
          <w:rFonts w:ascii="Arial" w:hAnsi="Arial" w:cs="Arial"/>
        </w:rPr>
      </w:pPr>
      <w:r w:rsidRPr="0086468C">
        <w:rPr>
          <w:rFonts w:ascii="Arial" w:hAnsi="Arial" w:cs="Arial"/>
        </w:rPr>
        <w:t xml:space="preserve">Our records for period under review (2023/24 FY) </w:t>
      </w:r>
      <w:r>
        <w:rPr>
          <w:rFonts w:ascii="Arial" w:hAnsi="Arial" w:cs="Arial"/>
        </w:rPr>
        <w:t xml:space="preserve">reveal that the new score card is in line with the </w:t>
      </w:r>
      <w:proofErr w:type="spellStart"/>
      <w:r w:rsidRPr="0086468C">
        <w:rPr>
          <w:rFonts w:ascii="Arial" w:hAnsi="Arial" w:cs="Arial"/>
        </w:rPr>
        <w:t>Prefential</w:t>
      </w:r>
      <w:proofErr w:type="spellEnd"/>
      <w:r w:rsidRPr="0086468C">
        <w:rPr>
          <w:rFonts w:ascii="Arial" w:hAnsi="Arial" w:cs="Arial"/>
        </w:rPr>
        <w:t xml:space="preserve"> </w:t>
      </w:r>
      <w:proofErr w:type="spellStart"/>
      <w:r w:rsidRPr="0086468C">
        <w:rPr>
          <w:rFonts w:ascii="Arial" w:hAnsi="Arial" w:cs="Arial"/>
        </w:rPr>
        <w:t>Procorement</w:t>
      </w:r>
      <w:proofErr w:type="spellEnd"/>
      <w:r w:rsidRPr="0086468C">
        <w:rPr>
          <w:rFonts w:ascii="Arial" w:hAnsi="Arial" w:cs="Arial"/>
        </w:rPr>
        <w:t xml:space="preserve"> Regulations 2022.</w:t>
      </w:r>
    </w:p>
    <w:p w:rsidR="00C405CC" w:rsidRDefault="00C405CC" w:rsidP="00476D7C">
      <w:pPr>
        <w:spacing w:line="276" w:lineRule="auto"/>
        <w:jc w:val="both"/>
        <w:rPr>
          <w:rFonts w:ascii="Arial" w:eastAsia="Arial" w:hAnsi="Arial" w:cs="Arial"/>
        </w:rPr>
      </w:pPr>
    </w:p>
    <w:p w:rsidR="00EC6863" w:rsidRPr="00E93665" w:rsidRDefault="00E93665" w:rsidP="00E9366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End. </w:t>
      </w:r>
    </w:p>
    <w:sectPr w:rsidR="00EC6863" w:rsidRPr="00E93665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AB" w:rsidRDefault="00684AAB">
      <w:r>
        <w:separator/>
      </w:r>
    </w:p>
  </w:endnote>
  <w:endnote w:type="continuationSeparator" w:id="0">
    <w:p w:rsidR="00684AAB" w:rsidRDefault="0068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AB" w:rsidRDefault="00684AAB">
      <w:r>
        <w:separator/>
      </w:r>
    </w:p>
  </w:footnote>
  <w:footnote w:type="continuationSeparator" w:id="0">
    <w:p w:rsidR="00684AAB" w:rsidRDefault="00684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5F3A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47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A7BA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FE666E">
      <w:start w:val="1"/>
      <w:numFmt w:val="lowerLetter"/>
      <w:lvlText w:val="%2."/>
      <w:lvlJc w:val="left"/>
      <w:pPr>
        <w:ind w:left="1080" w:hanging="360"/>
      </w:pPr>
    </w:lvl>
    <w:lvl w:ilvl="2" w:tplc="04069DAA" w:tentative="1">
      <w:start w:val="1"/>
      <w:numFmt w:val="lowerRoman"/>
      <w:lvlText w:val="%3."/>
      <w:lvlJc w:val="right"/>
      <w:pPr>
        <w:ind w:left="1800" w:hanging="180"/>
      </w:pPr>
    </w:lvl>
    <w:lvl w:ilvl="3" w:tplc="FC40AD1C" w:tentative="1">
      <w:start w:val="1"/>
      <w:numFmt w:val="decimal"/>
      <w:lvlText w:val="%4."/>
      <w:lvlJc w:val="left"/>
      <w:pPr>
        <w:ind w:left="2520" w:hanging="360"/>
      </w:pPr>
    </w:lvl>
    <w:lvl w:ilvl="4" w:tplc="982EB3A6" w:tentative="1">
      <w:start w:val="1"/>
      <w:numFmt w:val="lowerLetter"/>
      <w:lvlText w:val="%5."/>
      <w:lvlJc w:val="left"/>
      <w:pPr>
        <w:ind w:left="3240" w:hanging="360"/>
      </w:pPr>
    </w:lvl>
    <w:lvl w:ilvl="5" w:tplc="673E5454" w:tentative="1">
      <w:start w:val="1"/>
      <w:numFmt w:val="lowerRoman"/>
      <w:lvlText w:val="%6."/>
      <w:lvlJc w:val="right"/>
      <w:pPr>
        <w:ind w:left="3960" w:hanging="180"/>
      </w:pPr>
    </w:lvl>
    <w:lvl w:ilvl="6" w:tplc="A6FA34E8" w:tentative="1">
      <w:start w:val="1"/>
      <w:numFmt w:val="decimal"/>
      <w:lvlText w:val="%7."/>
      <w:lvlJc w:val="left"/>
      <w:pPr>
        <w:ind w:left="4680" w:hanging="360"/>
      </w:pPr>
    </w:lvl>
    <w:lvl w:ilvl="7" w:tplc="371475D2" w:tentative="1">
      <w:start w:val="1"/>
      <w:numFmt w:val="lowerLetter"/>
      <w:lvlText w:val="%8."/>
      <w:lvlJc w:val="left"/>
      <w:pPr>
        <w:ind w:left="5400" w:hanging="360"/>
      </w:pPr>
    </w:lvl>
    <w:lvl w:ilvl="8" w:tplc="5B8C84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13122028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FDCC174">
      <w:start w:val="1"/>
      <w:numFmt w:val="lowerLetter"/>
      <w:lvlText w:val="%2."/>
      <w:lvlJc w:val="left"/>
      <w:pPr>
        <w:ind w:left="1222" w:hanging="360"/>
      </w:pPr>
    </w:lvl>
    <w:lvl w:ilvl="2" w:tplc="01069068">
      <w:start w:val="1"/>
      <w:numFmt w:val="lowerRoman"/>
      <w:lvlText w:val="%3."/>
      <w:lvlJc w:val="right"/>
      <w:pPr>
        <w:ind w:left="1942" w:hanging="180"/>
      </w:pPr>
    </w:lvl>
    <w:lvl w:ilvl="3" w:tplc="93CA19AC">
      <w:start w:val="1"/>
      <w:numFmt w:val="decimal"/>
      <w:lvlText w:val="%4."/>
      <w:lvlJc w:val="left"/>
      <w:pPr>
        <w:ind w:left="2662" w:hanging="360"/>
      </w:pPr>
    </w:lvl>
    <w:lvl w:ilvl="4" w:tplc="2216EA56">
      <w:start w:val="1"/>
      <w:numFmt w:val="lowerLetter"/>
      <w:lvlText w:val="%5."/>
      <w:lvlJc w:val="left"/>
      <w:pPr>
        <w:ind w:left="3382" w:hanging="360"/>
      </w:pPr>
    </w:lvl>
    <w:lvl w:ilvl="5" w:tplc="8DAC697C">
      <w:start w:val="1"/>
      <w:numFmt w:val="lowerRoman"/>
      <w:lvlText w:val="%6."/>
      <w:lvlJc w:val="right"/>
      <w:pPr>
        <w:ind w:left="4102" w:hanging="180"/>
      </w:pPr>
    </w:lvl>
    <w:lvl w:ilvl="6" w:tplc="14FC76FA">
      <w:start w:val="1"/>
      <w:numFmt w:val="decimal"/>
      <w:lvlText w:val="%7."/>
      <w:lvlJc w:val="left"/>
      <w:pPr>
        <w:ind w:left="4822" w:hanging="360"/>
      </w:pPr>
    </w:lvl>
    <w:lvl w:ilvl="7" w:tplc="BB44D60A">
      <w:start w:val="1"/>
      <w:numFmt w:val="lowerLetter"/>
      <w:lvlText w:val="%8."/>
      <w:lvlJc w:val="left"/>
      <w:pPr>
        <w:ind w:left="5542" w:hanging="360"/>
      </w:pPr>
    </w:lvl>
    <w:lvl w:ilvl="8" w:tplc="DEAE39B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B9B03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20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E0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C3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0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63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4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6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80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807A4"/>
    <w:multiLevelType w:val="hybridMultilevel"/>
    <w:tmpl w:val="8FF4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3E7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17AEE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3B73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47FB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6D7C"/>
    <w:rsid w:val="004775ED"/>
    <w:rsid w:val="0048068A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1A4B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398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639D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3ADA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6D6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3DE"/>
    <w:rsid w:val="00646731"/>
    <w:rsid w:val="00646BF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5B89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4AAB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235F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85E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0533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642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0B82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2E57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2A5A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0135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05CC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57D6A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3665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4BDB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3F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19C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E5CDC-AD91-44CD-958A-6C478A00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Corporate Secretariat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2023-06-19T09:15:00Z</dcterms:created>
  <dcterms:modified xsi:type="dcterms:W3CDTF">2023-06-19T09:15:00Z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