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w:t>
      </w:r>
      <w:proofErr w:type="spellStart"/>
      <w:r>
        <w:rPr>
          <w:rFonts w:ascii="Arial" w:hAnsi="Arial" w:cs="Arial"/>
          <w:sz w:val="12"/>
          <w:szCs w:val="12"/>
          <w:lang w:val="en-US"/>
        </w:rPr>
        <w:t>Plein</w:t>
      </w:r>
      <w:proofErr w:type="spellEnd"/>
      <w:r>
        <w:rPr>
          <w:rFonts w:ascii="Arial" w:hAnsi="Arial" w:cs="Arial"/>
          <w:sz w:val="12"/>
          <w:szCs w:val="12"/>
          <w:lang w:val="en-US"/>
        </w:rPr>
        <w:t xml:space="preserve">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1762D2">
        <w:rPr>
          <w:rFonts w:ascii="Arial Narrow" w:hAnsi="Arial Narrow" w:cs="Arial"/>
          <w:b/>
          <w:sz w:val="24"/>
          <w:szCs w:val="24"/>
        </w:rPr>
        <w:t>1687</w:t>
      </w:r>
    </w:p>
    <w:p w:rsidR="00181DFA" w:rsidRDefault="00181DFA" w:rsidP="00181DFA">
      <w:pPr>
        <w:spacing w:before="100" w:beforeAutospacing="1" w:after="100" w:afterAutospacing="1" w:line="360" w:lineRule="auto"/>
        <w:jc w:val="both"/>
        <w:outlineLvl w:val="0"/>
        <w:rPr>
          <w:rFonts w:ascii="Arial Narrow" w:hAnsi="Arial Narrow"/>
          <w:b/>
          <w:bCs/>
          <w:sz w:val="24"/>
          <w:szCs w:val="24"/>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1762D2" w:rsidRPr="001762D2">
        <w:rPr>
          <w:rFonts w:ascii="Arial Narrow" w:eastAsia="Calibri" w:hAnsi="Arial Narrow" w:cs="Times New Roman"/>
          <w:b/>
          <w:bCs/>
          <w:sz w:val="24"/>
          <w:szCs w:val="24"/>
          <w:lang w:val="en-ZA"/>
        </w:rPr>
        <w:t xml:space="preserve">Ms P </w:t>
      </w:r>
      <w:proofErr w:type="spellStart"/>
      <w:r w:rsidR="001762D2" w:rsidRPr="001762D2">
        <w:rPr>
          <w:rFonts w:ascii="Arial Narrow" w:eastAsia="Calibri" w:hAnsi="Arial Narrow" w:cs="Times New Roman"/>
          <w:b/>
          <w:bCs/>
          <w:sz w:val="24"/>
          <w:szCs w:val="24"/>
          <w:lang w:val="en-ZA"/>
        </w:rPr>
        <w:t>Madokwe</w:t>
      </w:r>
      <w:proofErr w:type="spellEnd"/>
      <w:r w:rsidR="001762D2" w:rsidRPr="001762D2">
        <w:rPr>
          <w:rFonts w:ascii="Arial Narrow" w:eastAsia="Calibri" w:hAnsi="Arial Narrow" w:cs="Times New Roman"/>
          <w:b/>
          <w:bCs/>
          <w:sz w:val="24"/>
          <w:szCs w:val="24"/>
          <w:lang w:val="en-ZA"/>
        </w:rPr>
        <w:t xml:space="preserve"> (EFF)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FE2E2F" w:rsidRPr="00ED3E73" w:rsidRDefault="0087453D" w:rsidP="00181DFA">
      <w:pPr>
        <w:spacing w:before="100" w:beforeAutospacing="1" w:after="100" w:afterAutospacing="1" w:line="360" w:lineRule="auto"/>
        <w:jc w:val="both"/>
        <w:outlineLvl w:val="0"/>
        <w:rPr>
          <w:rFonts w:ascii="Arial Narrow" w:hAnsi="Arial Narrow" w:cs="Arial"/>
          <w:b/>
          <w:sz w:val="24"/>
          <w:szCs w:val="24"/>
          <w:lang w:val="en-ZA"/>
        </w:rPr>
      </w:pPr>
      <w:r w:rsidRPr="00482B87">
        <w:rPr>
          <w:noProof/>
          <w:lang w:val="en-ZA" w:eastAsia="en-ZA"/>
        </w:rPr>
        <w:drawing>
          <wp:anchor distT="0" distB="0" distL="114300" distR="114300" simplePos="0" relativeHeight="251659264" behindDoc="0" locked="0" layoutInCell="1" allowOverlap="1">
            <wp:simplePos x="0" y="0"/>
            <wp:positionH relativeFrom="margin">
              <wp:posOffset>0</wp:posOffset>
            </wp:positionH>
            <wp:positionV relativeFrom="paragraph">
              <wp:posOffset>438150</wp:posOffset>
            </wp:positionV>
            <wp:extent cx="1085850"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495300"/>
                    </a:xfrm>
                    <a:prstGeom prst="rect">
                      <a:avLst/>
                    </a:prstGeom>
                    <a:noFill/>
                    <a:ln>
                      <a:noFill/>
                    </a:ln>
                  </pic:spPr>
                </pic:pic>
              </a:graphicData>
            </a:graphic>
          </wp:anchor>
        </w:drawing>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sidR="00197137">
        <w:rPr>
          <w:rFonts w:ascii="Arial Narrow" w:hAnsi="Arial Narrow" w:cs="Tunga"/>
          <w:b/>
          <w:sz w:val="24"/>
          <w:szCs w:val="24"/>
          <w:lang w:val="en-ZA"/>
        </w:rPr>
        <w:t xml:space="preserve">s N </w:t>
      </w:r>
      <w:proofErr w:type="spellStart"/>
      <w:r w:rsidR="00197137">
        <w:rPr>
          <w:rFonts w:ascii="Arial Narrow" w:hAnsi="Arial Narrow" w:cs="Tunga"/>
          <w:b/>
          <w:sz w:val="24"/>
          <w:szCs w:val="24"/>
          <w:lang w:val="en-ZA"/>
        </w:rPr>
        <w:t>Ngcwabe</w:t>
      </w:r>
      <w:proofErr w:type="spellEnd"/>
    </w:p>
    <w:p w:rsidR="00034417" w:rsidRPr="00034417" w:rsidRDefault="00034417" w:rsidP="0003441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 xml:space="preserve">DDG: </w:t>
      </w:r>
      <w:r w:rsidR="00197137" w:rsidRPr="00197137">
        <w:rPr>
          <w:rFonts w:ascii="Arial Narrow" w:hAnsi="Arial Narrow" w:cs="Tunga"/>
          <w:b/>
          <w:sz w:val="24"/>
          <w:szCs w:val="24"/>
          <w:lang w:val="en-ZA"/>
        </w:rPr>
        <w:t>Mining, Minerals and Energy Policy Development</w:t>
      </w:r>
    </w:p>
    <w:p w:rsidR="00710958" w:rsidRDefault="00710958" w:rsidP="00710958">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710958" w:rsidRDefault="00710958" w:rsidP="00710958">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w:t>
      </w:r>
      <w:proofErr w:type="spellStart"/>
      <w:r>
        <w:rPr>
          <w:rFonts w:ascii="Arial Narrow" w:hAnsi="Arial Narrow" w:cs="Tunga"/>
          <w:b/>
          <w:sz w:val="24"/>
          <w:szCs w:val="24"/>
          <w:lang w:val="en-ZA"/>
        </w:rPr>
        <w:t>Gamede</w:t>
      </w:r>
      <w:proofErr w:type="spellEnd"/>
      <w:r>
        <w:rPr>
          <w:rFonts w:ascii="Arial Narrow" w:hAnsi="Arial Narrow" w:cs="Tunga"/>
          <w:b/>
          <w:sz w:val="24"/>
          <w:szCs w:val="24"/>
          <w:lang w:val="en-ZA"/>
        </w:rPr>
        <w:t xml:space="preserv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Mr. S.G </w:t>
      </w:r>
      <w:proofErr w:type="spellStart"/>
      <w:r>
        <w:rPr>
          <w:rFonts w:ascii="Arial Narrow" w:hAnsi="Arial Narrow" w:cs="Tunga"/>
          <w:b/>
          <w:sz w:val="24"/>
          <w:szCs w:val="24"/>
          <w:lang w:val="en-ZA"/>
        </w:rPr>
        <w:t>Mantashe</w:t>
      </w:r>
      <w:proofErr w:type="spellEnd"/>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1762D2" w:rsidRPr="001762D2" w:rsidRDefault="001762D2" w:rsidP="001762D2">
      <w:pPr>
        <w:spacing w:before="100" w:beforeAutospacing="1" w:after="100" w:afterAutospacing="1" w:line="360" w:lineRule="auto"/>
        <w:ind w:left="720" w:hanging="720"/>
        <w:jc w:val="both"/>
        <w:outlineLvl w:val="0"/>
        <w:rPr>
          <w:rFonts w:ascii="Arial Narrow" w:eastAsia="Calibri" w:hAnsi="Arial Narrow" w:cs="Arial"/>
          <w:b/>
          <w:sz w:val="24"/>
          <w:szCs w:val="24"/>
          <w:lang w:val="en-ZA"/>
        </w:rPr>
      </w:pPr>
      <w:r w:rsidRPr="001762D2">
        <w:rPr>
          <w:rFonts w:ascii="Arial Narrow" w:eastAsia="Calibri" w:hAnsi="Arial Narrow" w:cs="Arial"/>
          <w:b/>
          <w:sz w:val="24"/>
          <w:szCs w:val="24"/>
          <w:lang w:val="en-US"/>
        </w:rPr>
        <w:lastRenderedPageBreak/>
        <w:t>1687</w:t>
      </w:r>
      <w:r w:rsidRPr="001762D2">
        <w:rPr>
          <w:rFonts w:ascii="Arial Narrow" w:eastAsia="Calibri" w:hAnsi="Arial Narrow" w:cs="Arial"/>
          <w:b/>
          <w:sz w:val="24"/>
          <w:szCs w:val="24"/>
          <w:lang w:val="en-ZA"/>
        </w:rPr>
        <w:t>.</w:t>
      </w:r>
      <w:r w:rsidRPr="001762D2">
        <w:rPr>
          <w:rFonts w:ascii="Arial Narrow" w:eastAsia="Calibri" w:hAnsi="Arial Narrow" w:cs="Arial"/>
          <w:b/>
          <w:sz w:val="24"/>
          <w:szCs w:val="24"/>
          <w:lang w:val="en-ZA"/>
        </w:rPr>
        <w:tab/>
      </w:r>
      <w:bookmarkStart w:id="0" w:name="_Hlk102720672"/>
      <w:r w:rsidRPr="001762D2">
        <w:rPr>
          <w:rFonts w:ascii="Arial Narrow" w:eastAsia="Calibri" w:hAnsi="Arial Narrow" w:cs="Arial"/>
          <w:b/>
          <w:sz w:val="24"/>
          <w:szCs w:val="24"/>
          <w:lang w:val="en-ZA"/>
        </w:rPr>
        <w:t xml:space="preserve">Ms P </w:t>
      </w:r>
      <w:proofErr w:type="spellStart"/>
      <w:r w:rsidRPr="001762D2">
        <w:rPr>
          <w:rFonts w:ascii="Arial Narrow" w:eastAsia="Calibri" w:hAnsi="Arial Narrow" w:cs="Arial"/>
          <w:b/>
          <w:sz w:val="24"/>
          <w:szCs w:val="24"/>
          <w:lang w:val="en-ZA"/>
        </w:rPr>
        <w:t>Madokwe</w:t>
      </w:r>
      <w:proofErr w:type="spellEnd"/>
      <w:r w:rsidRPr="001762D2">
        <w:rPr>
          <w:rFonts w:ascii="Arial Narrow" w:eastAsia="Calibri" w:hAnsi="Arial Narrow" w:cs="Arial"/>
          <w:b/>
          <w:sz w:val="24"/>
          <w:szCs w:val="24"/>
          <w:lang w:val="en-ZA"/>
        </w:rPr>
        <w:t xml:space="preserve"> (EFF) </w:t>
      </w:r>
      <w:bookmarkEnd w:id="0"/>
      <w:r w:rsidRPr="001762D2">
        <w:rPr>
          <w:rFonts w:ascii="Arial Narrow" w:eastAsia="Calibri" w:hAnsi="Arial Narrow" w:cs="Arial"/>
          <w:b/>
          <w:sz w:val="24"/>
          <w:szCs w:val="24"/>
          <w:lang w:val="en-ZA"/>
        </w:rPr>
        <w:t>to ask the Minister of Mineral Resources and Energy</w:t>
      </w:r>
      <w:r w:rsidR="001A101D" w:rsidRPr="001762D2">
        <w:rPr>
          <w:rFonts w:ascii="Arial Narrow" w:eastAsia="Calibri" w:hAnsi="Arial Narrow" w:cs="Arial"/>
          <w:b/>
          <w:sz w:val="24"/>
          <w:szCs w:val="24"/>
          <w:lang w:val="en-ZA"/>
        </w:rPr>
        <w:fldChar w:fldCharType="begin"/>
      </w:r>
      <w:r w:rsidRPr="001762D2">
        <w:rPr>
          <w:rFonts w:ascii="Arial Narrow" w:eastAsia="Calibri" w:hAnsi="Arial Narrow" w:cs="Arial"/>
          <w:sz w:val="24"/>
          <w:szCs w:val="24"/>
          <w:lang w:val="en-ZA"/>
        </w:rPr>
        <w:instrText xml:space="preserve"> XE "</w:instrText>
      </w:r>
      <w:r w:rsidRPr="001762D2">
        <w:rPr>
          <w:rFonts w:ascii="Arial Narrow" w:eastAsia="Calibri" w:hAnsi="Arial Narrow" w:cs="Arial"/>
          <w:b/>
          <w:sz w:val="24"/>
          <w:szCs w:val="24"/>
          <w:lang w:val="en-ZA"/>
        </w:rPr>
        <w:instrText>Mineral Resources and Energy</w:instrText>
      </w:r>
      <w:r w:rsidRPr="001762D2">
        <w:rPr>
          <w:rFonts w:ascii="Arial Narrow" w:eastAsia="Calibri" w:hAnsi="Arial Narrow" w:cs="Arial"/>
          <w:sz w:val="24"/>
          <w:szCs w:val="24"/>
          <w:lang w:val="en-ZA"/>
        </w:rPr>
        <w:instrText xml:space="preserve">" </w:instrText>
      </w:r>
      <w:r w:rsidR="001A101D" w:rsidRPr="001762D2">
        <w:rPr>
          <w:rFonts w:ascii="Arial Narrow" w:eastAsia="Calibri" w:hAnsi="Arial Narrow" w:cs="Arial"/>
          <w:b/>
          <w:sz w:val="24"/>
          <w:szCs w:val="24"/>
          <w:lang w:val="en-ZA"/>
        </w:rPr>
        <w:fldChar w:fldCharType="end"/>
      </w:r>
      <w:r w:rsidRPr="001762D2">
        <w:rPr>
          <w:rFonts w:ascii="Arial Narrow" w:eastAsia="Calibri" w:hAnsi="Arial Narrow" w:cs="Arial"/>
          <w:b/>
          <w:sz w:val="24"/>
          <w:szCs w:val="24"/>
          <w:lang w:val="en-ZA"/>
        </w:rPr>
        <w:t>:</w:t>
      </w:r>
    </w:p>
    <w:p w:rsidR="001762D2" w:rsidRPr="001762D2" w:rsidRDefault="001762D2" w:rsidP="005A48C1">
      <w:pPr>
        <w:spacing w:before="100" w:beforeAutospacing="1" w:after="100" w:afterAutospacing="1" w:line="360" w:lineRule="auto"/>
        <w:jc w:val="both"/>
        <w:outlineLvl w:val="0"/>
        <w:rPr>
          <w:rFonts w:ascii="Arial Narrow" w:eastAsia="Calibri" w:hAnsi="Arial Narrow" w:cs="Arial"/>
          <w:b/>
          <w:bCs/>
          <w:sz w:val="24"/>
          <w:szCs w:val="24"/>
        </w:rPr>
      </w:pPr>
      <w:r w:rsidRPr="001762D2">
        <w:rPr>
          <w:rFonts w:ascii="Arial Narrow" w:eastAsia="Calibri" w:hAnsi="Arial Narrow" w:cs="Arial"/>
          <w:sz w:val="24"/>
          <w:szCs w:val="24"/>
          <w:lang w:val="en-ZA"/>
        </w:rPr>
        <w:t>In light of the recent results of the Fraser Institute's Annual Survey of Mining Companies 2021, wherein the Republic was ranked as the world’s 10th least attractive mining destination, what (a) has he found to have been the reasons to influence this and (b) steps will be taken by his department to guarantee that the mining industry in the Republic remains lucrative and appealing to investors?</w:t>
      </w:r>
      <w:r w:rsidRPr="001762D2">
        <w:rPr>
          <w:rFonts w:ascii="Arial Narrow" w:eastAsia="Calibri" w:hAnsi="Arial Narrow" w:cs="Arial"/>
          <w:sz w:val="24"/>
          <w:szCs w:val="24"/>
          <w:lang w:val="en-ZA"/>
        </w:rPr>
        <w:tab/>
      </w:r>
      <w:r w:rsidRPr="001762D2">
        <w:rPr>
          <w:rFonts w:ascii="Arial Narrow" w:eastAsia="Calibri" w:hAnsi="Arial Narrow" w:cs="Arial"/>
          <w:b/>
          <w:bCs/>
          <w:sz w:val="24"/>
          <w:szCs w:val="24"/>
          <w:lang w:val="en-ZA" w:eastAsia="en-ZA"/>
        </w:rPr>
        <w:t>NW2012E</w:t>
      </w:r>
    </w:p>
    <w:p w:rsidR="00DF4ADD" w:rsidRDefault="00DF4ADD" w:rsidP="001A15C0">
      <w:pPr>
        <w:tabs>
          <w:tab w:val="left" w:pos="1845"/>
        </w:tabs>
        <w:spacing w:line="360" w:lineRule="auto"/>
        <w:jc w:val="both"/>
        <w:rPr>
          <w:rFonts w:ascii="Arial Narrow" w:hAnsi="Arial Narrow"/>
          <w:b/>
          <w:sz w:val="24"/>
          <w:szCs w:val="24"/>
        </w:rPr>
      </w:pPr>
    </w:p>
    <w:p w:rsidR="004D7CFA"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7174D8" w:rsidRPr="005A48C1" w:rsidRDefault="004D7CFA" w:rsidP="001A15C0">
      <w:pPr>
        <w:tabs>
          <w:tab w:val="left" w:pos="1845"/>
        </w:tabs>
        <w:spacing w:line="360" w:lineRule="auto"/>
        <w:jc w:val="both"/>
        <w:rPr>
          <w:rFonts w:ascii="Arial Narrow" w:hAnsi="Arial Narrow"/>
          <w:bCs/>
          <w:sz w:val="24"/>
          <w:szCs w:val="24"/>
        </w:rPr>
      </w:pPr>
      <w:r w:rsidRPr="005A48C1">
        <w:rPr>
          <w:rFonts w:ascii="Arial Narrow" w:hAnsi="Arial Narrow"/>
          <w:bCs/>
          <w:sz w:val="24"/>
          <w:szCs w:val="24"/>
        </w:rPr>
        <w:t xml:space="preserve">The </w:t>
      </w:r>
      <w:r w:rsidR="00FE2E2F" w:rsidRPr="005A48C1">
        <w:rPr>
          <w:rFonts w:ascii="Arial Narrow" w:hAnsi="Arial Narrow"/>
          <w:bCs/>
          <w:sz w:val="24"/>
          <w:szCs w:val="24"/>
        </w:rPr>
        <w:t xml:space="preserve">Department gazetted the </w:t>
      </w:r>
      <w:r w:rsidRPr="005A48C1">
        <w:rPr>
          <w:rFonts w:ascii="Arial Narrow" w:hAnsi="Arial Narrow"/>
          <w:bCs/>
          <w:sz w:val="24"/>
          <w:szCs w:val="24"/>
        </w:rPr>
        <w:t>Exploration Strategy</w:t>
      </w:r>
      <w:r w:rsidR="004044D3" w:rsidRPr="005A48C1">
        <w:rPr>
          <w:rFonts w:ascii="Arial Narrow" w:hAnsi="Arial Narrow"/>
          <w:bCs/>
          <w:sz w:val="24"/>
          <w:szCs w:val="24"/>
        </w:rPr>
        <w:t xml:space="preserve"> </w:t>
      </w:r>
      <w:r w:rsidR="00FE2E2F" w:rsidRPr="005A48C1">
        <w:rPr>
          <w:rFonts w:ascii="Arial Narrow" w:hAnsi="Arial Narrow"/>
          <w:bCs/>
          <w:sz w:val="24"/>
          <w:szCs w:val="24"/>
        </w:rPr>
        <w:t xml:space="preserve">recently and key areas of influence were </w:t>
      </w:r>
      <w:r w:rsidRPr="005A48C1">
        <w:rPr>
          <w:rFonts w:ascii="Arial Narrow" w:hAnsi="Arial Narrow"/>
          <w:bCs/>
          <w:sz w:val="24"/>
          <w:szCs w:val="24"/>
        </w:rPr>
        <w:t>identified</w:t>
      </w:r>
      <w:r w:rsidR="00FE2E2F" w:rsidRPr="005A48C1">
        <w:rPr>
          <w:rFonts w:ascii="Arial Narrow" w:hAnsi="Arial Narrow"/>
          <w:bCs/>
          <w:sz w:val="24"/>
          <w:szCs w:val="24"/>
        </w:rPr>
        <w:t>. G</w:t>
      </w:r>
      <w:r w:rsidR="004044D3" w:rsidRPr="005A48C1">
        <w:rPr>
          <w:rFonts w:ascii="Arial Narrow" w:hAnsi="Arial Narrow"/>
          <w:bCs/>
          <w:sz w:val="24"/>
          <w:szCs w:val="24"/>
        </w:rPr>
        <w:t>overnment and social partners will address</w:t>
      </w:r>
      <w:r w:rsidR="00FE2E2F" w:rsidRPr="005A48C1">
        <w:rPr>
          <w:rFonts w:ascii="Arial Narrow" w:hAnsi="Arial Narrow"/>
          <w:bCs/>
          <w:sz w:val="24"/>
          <w:szCs w:val="24"/>
        </w:rPr>
        <w:t xml:space="preserve"> these</w:t>
      </w:r>
      <w:r w:rsidR="004044D3" w:rsidRPr="005A48C1">
        <w:rPr>
          <w:rFonts w:ascii="Arial Narrow" w:hAnsi="Arial Narrow"/>
          <w:bCs/>
          <w:sz w:val="24"/>
          <w:szCs w:val="24"/>
        </w:rPr>
        <w:t xml:space="preserve"> to improve the country’s investment attractiveness </w:t>
      </w:r>
      <w:r w:rsidR="00FE2E2F" w:rsidRPr="005A48C1">
        <w:rPr>
          <w:rFonts w:ascii="Arial Narrow" w:hAnsi="Arial Narrow"/>
          <w:bCs/>
          <w:sz w:val="24"/>
          <w:szCs w:val="24"/>
        </w:rPr>
        <w:t>with</w:t>
      </w:r>
      <w:r w:rsidR="004044D3" w:rsidRPr="005A48C1">
        <w:rPr>
          <w:rFonts w:ascii="Arial Narrow" w:hAnsi="Arial Narrow"/>
          <w:bCs/>
          <w:sz w:val="24"/>
          <w:szCs w:val="24"/>
        </w:rPr>
        <w:t>in the next five years.</w:t>
      </w:r>
    </w:p>
    <w:p w:rsidR="00FE2E2F" w:rsidRPr="005A48C1" w:rsidRDefault="00FE2E2F" w:rsidP="00FE2E2F">
      <w:pPr>
        <w:tabs>
          <w:tab w:val="left" w:pos="1845"/>
        </w:tabs>
        <w:spacing w:line="360" w:lineRule="auto"/>
        <w:jc w:val="both"/>
        <w:rPr>
          <w:rFonts w:ascii="Arial Narrow" w:hAnsi="Arial Narrow"/>
          <w:bCs/>
          <w:sz w:val="24"/>
          <w:szCs w:val="24"/>
        </w:rPr>
      </w:pPr>
      <w:r w:rsidRPr="005A48C1">
        <w:rPr>
          <w:rFonts w:ascii="Arial Narrow" w:hAnsi="Arial Narrow"/>
          <w:bCs/>
          <w:sz w:val="24"/>
          <w:szCs w:val="24"/>
        </w:rPr>
        <w:t>There are logistical (rail and freight), regulatory (water and environmental licensing) and security challenges which fall outside the mandate of the DMRE.</w:t>
      </w:r>
    </w:p>
    <w:p w:rsidR="00FE2E2F" w:rsidRDefault="00FE2E2F" w:rsidP="001A15C0">
      <w:pPr>
        <w:tabs>
          <w:tab w:val="left" w:pos="1845"/>
        </w:tabs>
        <w:spacing w:line="360" w:lineRule="auto"/>
        <w:jc w:val="both"/>
        <w:rPr>
          <w:rFonts w:ascii="Arial Narrow" w:hAnsi="Arial Narrow"/>
          <w:b/>
          <w:sz w:val="24"/>
          <w:szCs w:val="24"/>
        </w:rPr>
      </w:pPr>
    </w:p>
    <w:sectPr w:rsidR="00FE2E2F"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2">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4007A26"/>
    <w:multiLevelType w:val="hybridMultilevel"/>
    <w:tmpl w:val="5CC8E1E0"/>
    <w:lvl w:ilvl="0" w:tplc="ED5EBD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10"/>
  </w:num>
  <w:num w:numId="6">
    <w:abstractNumId w:val="8"/>
  </w:num>
  <w:num w:numId="7">
    <w:abstractNumId w:val="3"/>
  </w:num>
  <w:num w:numId="8">
    <w:abstractNumId w:val="12"/>
  </w:num>
  <w:num w:numId="9">
    <w:abstractNumId w:val="9"/>
  </w:num>
  <w:num w:numId="10">
    <w:abstractNumId w:val="0"/>
  </w:num>
  <w:num w:numId="11">
    <w:abstractNumId w:val="4"/>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E4AEB"/>
    <w:rsid w:val="0011628B"/>
    <w:rsid w:val="001762D2"/>
    <w:rsid w:val="00181DFA"/>
    <w:rsid w:val="00185CAE"/>
    <w:rsid w:val="00187759"/>
    <w:rsid w:val="00197137"/>
    <w:rsid w:val="001A101D"/>
    <w:rsid w:val="001A15C0"/>
    <w:rsid w:val="001E21CE"/>
    <w:rsid w:val="003448FA"/>
    <w:rsid w:val="004044D3"/>
    <w:rsid w:val="004C621C"/>
    <w:rsid w:val="004D7CFA"/>
    <w:rsid w:val="005A48C1"/>
    <w:rsid w:val="006A0B3C"/>
    <w:rsid w:val="006A65AF"/>
    <w:rsid w:val="006F05FC"/>
    <w:rsid w:val="00710958"/>
    <w:rsid w:val="007174D8"/>
    <w:rsid w:val="007C5C73"/>
    <w:rsid w:val="0083119E"/>
    <w:rsid w:val="00851582"/>
    <w:rsid w:val="00860719"/>
    <w:rsid w:val="0087453D"/>
    <w:rsid w:val="008828E8"/>
    <w:rsid w:val="00902E45"/>
    <w:rsid w:val="009233BA"/>
    <w:rsid w:val="009D65E0"/>
    <w:rsid w:val="009F4AC4"/>
    <w:rsid w:val="00A54A61"/>
    <w:rsid w:val="00AD6EE5"/>
    <w:rsid w:val="00C02AE1"/>
    <w:rsid w:val="00C80B8A"/>
    <w:rsid w:val="00C92C7F"/>
    <w:rsid w:val="00CB367F"/>
    <w:rsid w:val="00D75F94"/>
    <w:rsid w:val="00D84511"/>
    <w:rsid w:val="00DD573C"/>
    <w:rsid w:val="00DF4ADD"/>
    <w:rsid w:val="00E24EF8"/>
    <w:rsid w:val="00E5429F"/>
    <w:rsid w:val="00EC2FBA"/>
    <w:rsid w:val="00ED1128"/>
    <w:rsid w:val="00FE0C83"/>
    <w:rsid w:val="00FE2E2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90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4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2022-05-27T12:02:00Z</dcterms:created>
  <dcterms:modified xsi:type="dcterms:W3CDTF">2022-05-27T12:02:00Z</dcterms:modified>
</cp:coreProperties>
</file>