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C6" w:rsidRPr="001508AF" w:rsidRDefault="001C7CC6" w:rsidP="001C7CC6">
      <w:pPr>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inline distT="0" distB="0" distL="0" distR="0">
            <wp:extent cx="801207" cy="894715"/>
            <wp:effectExtent l="0" t="0" r="0" b="63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29" cy="900547"/>
                    </a:xfrm>
                    <a:prstGeom prst="rect">
                      <a:avLst/>
                    </a:prstGeom>
                    <a:noFill/>
                    <a:ln>
                      <a:noFill/>
                    </a:ln>
                  </pic:spPr>
                </pic:pic>
              </a:graphicData>
            </a:graphic>
          </wp:inline>
        </w:drawing>
      </w:r>
    </w:p>
    <w:p w:rsidR="001C7CC6" w:rsidRPr="001508AF" w:rsidRDefault="001C7CC6" w:rsidP="001C7CC6">
      <w:pPr>
        <w:spacing w:after="0" w:line="240" w:lineRule="auto"/>
        <w:jc w:val="center"/>
        <w:outlineLvl w:val="0"/>
        <w:rPr>
          <w:rFonts w:ascii="Arial" w:eastAsia="Arial Unicode MS" w:hAnsi="Arial" w:cs="Times New Roman"/>
          <w:b/>
          <w:color w:val="000000"/>
          <w:sz w:val="24"/>
          <w:szCs w:val="20"/>
          <w:lang w:eastAsia="en-ZA"/>
        </w:rPr>
      </w:pPr>
    </w:p>
    <w:p w:rsidR="001C7CC6" w:rsidRPr="001508AF" w:rsidRDefault="001C7CC6" w:rsidP="001C7CC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1C7CC6" w:rsidRPr="001508AF" w:rsidRDefault="001C7CC6" w:rsidP="001C7CC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1C7CC6" w:rsidRDefault="001C7CC6" w:rsidP="001C7CC6">
      <w:pPr>
        <w:spacing w:after="0" w:line="276" w:lineRule="auto"/>
        <w:outlineLvl w:val="0"/>
        <w:rPr>
          <w:rFonts w:ascii="Arial" w:eastAsia="Arial Unicode MS" w:hAnsi="Arial" w:cs="Arial"/>
          <w:b/>
          <w:color w:val="000000"/>
          <w:sz w:val="24"/>
          <w:szCs w:val="24"/>
          <w:lang w:eastAsia="en-ZA"/>
        </w:rPr>
      </w:pPr>
    </w:p>
    <w:p w:rsidR="001C7CC6" w:rsidRPr="001C7CC6" w:rsidRDefault="001C7CC6" w:rsidP="001C7CC6">
      <w:pPr>
        <w:spacing w:after="0" w:line="276" w:lineRule="auto"/>
        <w:outlineLvl w:val="0"/>
        <w:rPr>
          <w:rFonts w:ascii="Arial" w:eastAsia="Arial Unicode MS" w:hAnsi="Arial" w:cs="Arial"/>
          <w:b/>
          <w:color w:val="000000"/>
          <w:sz w:val="24"/>
          <w:szCs w:val="24"/>
          <w:lang w:eastAsia="en-ZA"/>
        </w:rPr>
      </w:pPr>
      <w:r w:rsidRPr="001C7CC6">
        <w:rPr>
          <w:rFonts w:ascii="Arial" w:eastAsia="Arial Unicode MS" w:hAnsi="Arial" w:cs="Arial"/>
          <w:b/>
          <w:color w:val="000000"/>
          <w:sz w:val="24"/>
          <w:szCs w:val="24"/>
          <w:lang w:eastAsia="en-ZA"/>
        </w:rPr>
        <w:t>NATIONAL ASSEMBLY</w:t>
      </w:r>
    </w:p>
    <w:p w:rsidR="001C7CC6" w:rsidRPr="001C7CC6" w:rsidRDefault="001C7CC6" w:rsidP="001C7CC6">
      <w:pPr>
        <w:spacing w:after="0" w:line="276" w:lineRule="auto"/>
        <w:outlineLvl w:val="0"/>
        <w:rPr>
          <w:rFonts w:ascii="Arial" w:eastAsia="Arial Unicode MS" w:hAnsi="Arial" w:cs="Arial"/>
          <w:b/>
          <w:color w:val="000000"/>
          <w:sz w:val="24"/>
          <w:szCs w:val="24"/>
          <w:lang w:eastAsia="en-ZA"/>
        </w:rPr>
      </w:pPr>
    </w:p>
    <w:p w:rsidR="001C7CC6" w:rsidRPr="001C7CC6" w:rsidRDefault="001C7CC6" w:rsidP="001C7CC6">
      <w:pPr>
        <w:spacing w:after="0" w:line="276" w:lineRule="auto"/>
        <w:outlineLvl w:val="0"/>
        <w:rPr>
          <w:rFonts w:ascii="Arial" w:eastAsia="Arial Unicode MS" w:hAnsi="Arial" w:cs="Arial"/>
          <w:b/>
          <w:color w:val="000000"/>
          <w:sz w:val="24"/>
          <w:szCs w:val="24"/>
          <w:lang w:eastAsia="en-ZA"/>
        </w:rPr>
      </w:pPr>
      <w:r w:rsidRPr="001C7CC6">
        <w:rPr>
          <w:rFonts w:ascii="Arial" w:eastAsia="Arial Unicode MS" w:hAnsi="Arial" w:cs="Arial"/>
          <w:b/>
          <w:color w:val="000000"/>
          <w:sz w:val="24"/>
          <w:szCs w:val="24"/>
          <w:lang w:eastAsia="en-ZA"/>
        </w:rPr>
        <w:t xml:space="preserve">QUESTION FOR WRITTEN REPLY </w:t>
      </w:r>
    </w:p>
    <w:p w:rsidR="001C7CC6" w:rsidRPr="001C7CC6" w:rsidRDefault="001C7CC6" w:rsidP="001C7CC6">
      <w:pPr>
        <w:spacing w:after="0" w:line="276" w:lineRule="auto"/>
        <w:outlineLvl w:val="0"/>
        <w:rPr>
          <w:rFonts w:ascii="Arial" w:eastAsia="Arial Unicode MS" w:hAnsi="Arial" w:cs="Arial"/>
          <w:b/>
          <w:color w:val="000000"/>
          <w:sz w:val="24"/>
          <w:szCs w:val="24"/>
          <w:lang w:eastAsia="en-ZA"/>
        </w:rPr>
      </w:pPr>
    </w:p>
    <w:p w:rsidR="001C7CC6" w:rsidRPr="001C7CC6" w:rsidRDefault="001C7CC6" w:rsidP="001C7CC6">
      <w:pPr>
        <w:spacing w:after="0" w:line="276" w:lineRule="auto"/>
        <w:outlineLvl w:val="0"/>
        <w:rPr>
          <w:rFonts w:ascii="Arial" w:eastAsia="Arial Unicode MS" w:hAnsi="Arial" w:cs="Arial"/>
          <w:b/>
          <w:color w:val="000000"/>
          <w:sz w:val="24"/>
          <w:szCs w:val="24"/>
          <w:lang w:eastAsia="en-ZA"/>
        </w:rPr>
      </w:pPr>
      <w:r w:rsidRPr="001C7CC6">
        <w:rPr>
          <w:rFonts w:ascii="Arial" w:eastAsia="Arial Unicode MS" w:hAnsi="Arial" w:cs="Arial"/>
          <w:b/>
          <w:color w:val="000000"/>
          <w:sz w:val="24"/>
          <w:szCs w:val="24"/>
          <w:lang w:eastAsia="en-ZA"/>
        </w:rPr>
        <w:t>DATE:</w:t>
      </w:r>
      <w:r w:rsidRPr="001C7CC6">
        <w:rPr>
          <w:rFonts w:ascii="Arial" w:eastAsia="Arial Unicode MS" w:hAnsi="Arial" w:cs="Arial"/>
          <w:b/>
          <w:color w:val="000000"/>
          <w:sz w:val="24"/>
          <w:szCs w:val="24"/>
          <w:lang w:eastAsia="en-ZA"/>
        </w:rPr>
        <w:tab/>
      </w:r>
      <w:r w:rsidRPr="001C7CC6">
        <w:rPr>
          <w:rFonts w:ascii="Arial" w:eastAsia="Arial Unicode MS" w:hAnsi="Arial" w:cs="Arial"/>
          <w:b/>
          <w:color w:val="000000"/>
          <w:sz w:val="24"/>
          <w:szCs w:val="24"/>
          <w:lang w:eastAsia="en-ZA"/>
        </w:rPr>
        <w:tab/>
        <w:t>4 JUNE 2021</w:t>
      </w:r>
    </w:p>
    <w:p w:rsidR="001C7CC6" w:rsidRPr="001C7CC6" w:rsidRDefault="001C7CC6" w:rsidP="001C7CC6">
      <w:pPr>
        <w:spacing w:after="0" w:line="276" w:lineRule="auto"/>
        <w:outlineLvl w:val="0"/>
        <w:rPr>
          <w:rFonts w:ascii="Arial" w:eastAsia="Arial Unicode MS" w:hAnsi="Arial" w:cs="Arial"/>
          <w:b/>
          <w:color w:val="000000"/>
          <w:sz w:val="24"/>
          <w:szCs w:val="24"/>
          <w:lang w:eastAsia="en-ZA"/>
        </w:rPr>
      </w:pPr>
    </w:p>
    <w:p w:rsidR="001C7CC6" w:rsidRPr="001C7CC6" w:rsidRDefault="001C7CC6" w:rsidP="001C7CC6">
      <w:pPr>
        <w:spacing w:after="0" w:line="276" w:lineRule="auto"/>
        <w:outlineLvl w:val="0"/>
        <w:rPr>
          <w:rFonts w:ascii="Arial" w:eastAsia="Arial Unicode MS" w:hAnsi="Arial" w:cs="Arial"/>
          <w:b/>
          <w:color w:val="000000"/>
          <w:sz w:val="24"/>
          <w:szCs w:val="24"/>
          <w:lang w:eastAsia="en-ZA"/>
        </w:rPr>
      </w:pPr>
      <w:r w:rsidRPr="001C7CC6">
        <w:rPr>
          <w:rFonts w:ascii="Arial" w:eastAsia="Arial Unicode MS" w:hAnsi="Arial" w:cs="Arial"/>
          <w:b/>
          <w:color w:val="000000"/>
          <w:sz w:val="24"/>
          <w:szCs w:val="24"/>
          <w:lang w:eastAsia="en-ZA"/>
        </w:rPr>
        <w:t xml:space="preserve">QUESTION NO.: </w:t>
      </w:r>
      <w:r w:rsidRPr="001C7CC6">
        <w:rPr>
          <w:rFonts w:ascii="Arial" w:eastAsia="Arial Unicode MS" w:hAnsi="Arial" w:cs="Arial"/>
          <w:b/>
          <w:color w:val="000000"/>
          <w:sz w:val="24"/>
          <w:szCs w:val="24"/>
          <w:lang w:eastAsia="en-ZA"/>
        </w:rPr>
        <w:tab/>
        <w:t>1686.</w:t>
      </w:r>
      <w:r w:rsidRPr="001C7CC6">
        <w:rPr>
          <w:rFonts w:ascii="Arial" w:eastAsia="Arial Unicode MS" w:hAnsi="Arial" w:cs="Arial"/>
          <w:b/>
          <w:color w:val="000000"/>
          <w:sz w:val="24"/>
          <w:szCs w:val="24"/>
          <w:lang w:eastAsia="en-ZA"/>
        </w:rPr>
        <w:tab/>
      </w:r>
      <w:r w:rsidRPr="001C7CC6">
        <w:rPr>
          <w:rFonts w:ascii="Arial" w:eastAsia="Arial Unicode MS" w:hAnsi="Arial" w:cs="Arial"/>
          <w:b/>
          <w:color w:val="000000"/>
          <w:sz w:val="24"/>
          <w:szCs w:val="24"/>
          <w:lang w:eastAsia="en-ZA"/>
        </w:rPr>
        <w:tab/>
      </w:r>
    </w:p>
    <w:p w:rsidR="001C7CC6" w:rsidRPr="001C7CC6" w:rsidRDefault="001C7CC6" w:rsidP="001C7CC6">
      <w:pPr>
        <w:spacing w:before="100" w:beforeAutospacing="1" w:after="100" w:afterAutospacing="1" w:line="240" w:lineRule="auto"/>
        <w:jc w:val="both"/>
        <w:outlineLvl w:val="0"/>
        <w:rPr>
          <w:rFonts w:ascii="Arial" w:hAnsi="Arial" w:cs="Arial"/>
          <w:b/>
          <w:sz w:val="24"/>
          <w:szCs w:val="24"/>
        </w:rPr>
      </w:pPr>
      <w:r w:rsidRPr="001C7CC6">
        <w:rPr>
          <w:rFonts w:ascii="Arial" w:hAnsi="Arial" w:cs="Arial"/>
          <w:b/>
          <w:sz w:val="24"/>
          <w:szCs w:val="24"/>
        </w:rPr>
        <w:t xml:space="preserve">Dr M </w:t>
      </w:r>
      <w:proofErr w:type="spellStart"/>
      <w:r w:rsidRPr="001C7CC6">
        <w:rPr>
          <w:rFonts w:ascii="Arial" w:hAnsi="Arial" w:cs="Arial"/>
          <w:b/>
          <w:sz w:val="24"/>
          <w:szCs w:val="24"/>
        </w:rPr>
        <w:t>M</w:t>
      </w:r>
      <w:proofErr w:type="spellEnd"/>
      <w:r w:rsidRPr="001C7CC6">
        <w:rPr>
          <w:rFonts w:ascii="Arial" w:hAnsi="Arial" w:cs="Arial"/>
          <w:b/>
          <w:sz w:val="24"/>
          <w:szCs w:val="24"/>
        </w:rPr>
        <w:t xml:space="preserve"> </w:t>
      </w:r>
      <w:proofErr w:type="spellStart"/>
      <w:r w:rsidRPr="001C7CC6">
        <w:rPr>
          <w:rFonts w:ascii="Arial" w:hAnsi="Arial" w:cs="Arial"/>
          <w:b/>
          <w:sz w:val="24"/>
          <w:szCs w:val="24"/>
        </w:rPr>
        <w:t>Gondwe</w:t>
      </w:r>
      <w:proofErr w:type="spellEnd"/>
      <w:r w:rsidRPr="001C7CC6">
        <w:rPr>
          <w:rFonts w:ascii="Arial" w:hAnsi="Arial" w:cs="Arial"/>
          <w:b/>
          <w:sz w:val="24"/>
          <w:szCs w:val="24"/>
        </w:rPr>
        <w:t xml:space="preserve"> (DA) to ask the Minister of Public Service and Administration</w:t>
      </w:r>
      <w:r w:rsidR="00081EFB" w:rsidRPr="001C7CC6">
        <w:rPr>
          <w:rFonts w:ascii="Arial" w:hAnsi="Arial" w:cs="Arial"/>
          <w:b/>
          <w:sz w:val="24"/>
          <w:szCs w:val="24"/>
        </w:rPr>
        <w:fldChar w:fldCharType="begin"/>
      </w:r>
      <w:r w:rsidRPr="001C7CC6">
        <w:rPr>
          <w:rFonts w:ascii="Arial" w:hAnsi="Arial" w:cs="Arial"/>
          <w:sz w:val="24"/>
          <w:szCs w:val="24"/>
        </w:rPr>
        <w:instrText xml:space="preserve"> XE "</w:instrText>
      </w:r>
      <w:r w:rsidRPr="001C7CC6">
        <w:rPr>
          <w:rFonts w:ascii="Arial" w:hAnsi="Arial" w:cs="Arial"/>
          <w:b/>
          <w:sz w:val="24"/>
          <w:szCs w:val="24"/>
        </w:rPr>
        <w:instrText>Public Service and Administration</w:instrText>
      </w:r>
      <w:r w:rsidRPr="001C7CC6">
        <w:rPr>
          <w:rFonts w:ascii="Arial" w:hAnsi="Arial" w:cs="Arial"/>
          <w:sz w:val="24"/>
          <w:szCs w:val="24"/>
        </w:rPr>
        <w:instrText xml:space="preserve">" </w:instrText>
      </w:r>
      <w:r w:rsidR="00081EFB" w:rsidRPr="001C7CC6">
        <w:rPr>
          <w:rFonts w:ascii="Arial" w:hAnsi="Arial" w:cs="Arial"/>
          <w:b/>
          <w:sz w:val="24"/>
          <w:szCs w:val="24"/>
        </w:rPr>
        <w:fldChar w:fldCharType="end"/>
      </w:r>
      <w:r w:rsidRPr="001C7CC6">
        <w:rPr>
          <w:rFonts w:ascii="Arial" w:hAnsi="Arial" w:cs="Arial"/>
          <w:b/>
          <w:sz w:val="24"/>
          <w:szCs w:val="24"/>
        </w:rPr>
        <w:t>:</w:t>
      </w:r>
    </w:p>
    <w:p w:rsidR="001C7CC6" w:rsidRPr="001C7CC6" w:rsidRDefault="001C7CC6" w:rsidP="001C7CC6">
      <w:pPr>
        <w:spacing w:before="100" w:beforeAutospacing="1" w:after="100" w:afterAutospacing="1" w:line="240" w:lineRule="auto"/>
        <w:jc w:val="both"/>
        <w:outlineLvl w:val="0"/>
        <w:rPr>
          <w:rFonts w:ascii="Arial" w:hAnsi="Arial" w:cs="Arial"/>
          <w:sz w:val="24"/>
          <w:szCs w:val="24"/>
        </w:rPr>
      </w:pPr>
      <w:r w:rsidRPr="001C7CC6">
        <w:rPr>
          <w:rFonts w:ascii="Arial" w:hAnsi="Arial" w:cs="Arial"/>
          <w:sz w:val="24"/>
          <w:szCs w:val="24"/>
        </w:rPr>
        <w:t xml:space="preserve">Whether the commissioners in the Public Service Commission signed performance agreements; if not, (a) what are the reasons that they do not sign and conclude performance </w:t>
      </w:r>
      <w:r w:rsidRPr="001C7CC6">
        <w:rPr>
          <w:rFonts w:ascii="Arial" w:hAnsi="Arial" w:cs="Arial"/>
          <w:bCs/>
          <w:sz w:val="24"/>
          <w:szCs w:val="24"/>
        </w:rPr>
        <w:t>agreements</w:t>
      </w:r>
      <w:r w:rsidRPr="001C7CC6">
        <w:rPr>
          <w:rFonts w:ascii="Arial" w:hAnsi="Arial" w:cs="Arial"/>
          <w:sz w:val="24"/>
          <w:szCs w:val="24"/>
        </w:rPr>
        <w:t xml:space="preserve"> and (b) how is their performance assessed and/or measured; if so, (</w:t>
      </w:r>
      <w:proofErr w:type="spellStart"/>
      <w:r w:rsidRPr="001C7CC6">
        <w:rPr>
          <w:rFonts w:ascii="Arial" w:hAnsi="Arial" w:cs="Arial"/>
          <w:sz w:val="24"/>
          <w:szCs w:val="24"/>
        </w:rPr>
        <w:t>i</w:t>
      </w:r>
      <w:proofErr w:type="spellEnd"/>
      <w:r w:rsidRPr="001C7CC6">
        <w:rPr>
          <w:rFonts w:ascii="Arial" w:hAnsi="Arial" w:cs="Arial"/>
          <w:sz w:val="24"/>
          <w:szCs w:val="24"/>
        </w:rPr>
        <w:t xml:space="preserve">) how often are the performance agreements signed and concluded and (ii) with whom do they sign and conclude the performance agreements? </w:t>
      </w:r>
    </w:p>
    <w:p w:rsidR="001C7CC6" w:rsidRPr="001C7CC6" w:rsidRDefault="001C7CC6" w:rsidP="001C7CC6">
      <w:pPr>
        <w:spacing w:before="100" w:beforeAutospacing="1" w:after="100" w:afterAutospacing="1" w:line="240" w:lineRule="auto"/>
        <w:ind w:left="7920"/>
        <w:jc w:val="both"/>
        <w:outlineLvl w:val="0"/>
        <w:rPr>
          <w:rFonts w:ascii="Arial" w:hAnsi="Arial" w:cs="Arial"/>
          <w:b/>
          <w:sz w:val="24"/>
          <w:szCs w:val="24"/>
        </w:rPr>
      </w:pPr>
      <w:r w:rsidRPr="001C7CC6">
        <w:rPr>
          <w:rFonts w:ascii="Arial" w:hAnsi="Arial" w:cs="Arial"/>
          <w:b/>
          <w:sz w:val="24"/>
          <w:szCs w:val="24"/>
        </w:rPr>
        <w:t>NW1894E</w:t>
      </w:r>
    </w:p>
    <w:p w:rsidR="001C7CC6" w:rsidRPr="001C7CC6" w:rsidRDefault="001C7CC6" w:rsidP="001C7CC6">
      <w:pPr>
        <w:spacing w:before="100" w:beforeAutospacing="1" w:after="100" w:afterAutospacing="1" w:line="240" w:lineRule="auto"/>
        <w:jc w:val="both"/>
        <w:outlineLvl w:val="0"/>
        <w:rPr>
          <w:rFonts w:ascii="Arial" w:eastAsia="Calibri" w:hAnsi="Arial" w:cs="Arial"/>
          <w:b/>
          <w:sz w:val="24"/>
          <w:szCs w:val="24"/>
        </w:rPr>
      </w:pPr>
      <w:r w:rsidRPr="001C7CC6">
        <w:rPr>
          <w:rFonts w:ascii="Arial" w:eastAsia="Calibri" w:hAnsi="Arial" w:cs="Arial"/>
          <w:b/>
          <w:sz w:val="24"/>
          <w:szCs w:val="24"/>
        </w:rPr>
        <w:t xml:space="preserve">REPLY:  </w:t>
      </w:r>
    </w:p>
    <w:p w:rsidR="001C7CC6" w:rsidRPr="001C7CC6" w:rsidRDefault="001C7CC6" w:rsidP="001C7CC6">
      <w:pPr>
        <w:spacing w:before="100" w:beforeAutospacing="1" w:after="100" w:afterAutospacing="1" w:line="240" w:lineRule="auto"/>
        <w:jc w:val="both"/>
        <w:outlineLvl w:val="0"/>
        <w:rPr>
          <w:rFonts w:ascii="Arial" w:eastAsia="Calibri" w:hAnsi="Arial" w:cs="Arial"/>
          <w:sz w:val="24"/>
          <w:szCs w:val="24"/>
        </w:rPr>
      </w:pPr>
      <w:r w:rsidRPr="001C7CC6">
        <w:rPr>
          <w:rFonts w:ascii="Arial" w:eastAsia="Calibri" w:hAnsi="Arial" w:cs="Arial"/>
          <w:sz w:val="24"/>
          <w:szCs w:val="24"/>
        </w:rPr>
        <w:t>The Commissioners in the Public Service Commission (PSC) have not signed any performance agreements.</w:t>
      </w:r>
    </w:p>
    <w:p w:rsidR="001C7CC6" w:rsidRPr="001C7CC6" w:rsidRDefault="001C7CC6" w:rsidP="001C7CC6">
      <w:pPr>
        <w:pStyle w:val="ListParagraph"/>
        <w:numPr>
          <w:ilvl w:val="0"/>
          <w:numId w:val="1"/>
        </w:numPr>
        <w:spacing w:before="100" w:beforeAutospacing="1" w:after="100" w:afterAutospacing="1" w:line="240" w:lineRule="auto"/>
        <w:ind w:hanging="720"/>
        <w:jc w:val="both"/>
        <w:outlineLvl w:val="0"/>
        <w:rPr>
          <w:rFonts w:ascii="Arial" w:eastAsia="Calibri" w:hAnsi="Arial" w:cs="Arial"/>
          <w:sz w:val="24"/>
          <w:szCs w:val="24"/>
        </w:rPr>
      </w:pPr>
      <w:r w:rsidRPr="001C7CC6">
        <w:rPr>
          <w:rFonts w:ascii="Arial" w:eastAsia="Calibri" w:hAnsi="Arial" w:cs="Arial"/>
          <w:sz w:val="24"/>
          <w:szCs w:val="24"/>
        </w:rPr>
        <w:t xml:space="preserve">The legislation regulating the employment of Commissioners, i.e. the Public Service Commission Act, 1997 and the Conditions of Appointment (including remuneration and other conditions of service) applicable to members of the Public Service Commission determined by the President, in terms of section 6 (1) of the Public Service Commission Act, do not provide for Commissioners to sign Performance Agreements. The implication of this is that Commissioners are not eligible for annual notch increases and remain on the same notch for the duration of the 5 year term. </w:t>
      </w:r>
    </w:p>
    <w:p w:rsidR="001C7CC6" w:rsidRPr="001C7CC6" w:rsidRDefault="001C7CC6" w:rsidP="001C7CC6">
      <w:pPr>
        <w:pStyle w:val="ListParagraph"/>
        <w:spacing w:before="100" w:beforeAutospacing="1" w:after="100" w:afterAutospacing="1" w:line="240" w:lineRule="auto"/>
        <w:jc w:val="both"/>
        <w:outlineLvl w:val="0"/>
        <w:rPr>
          <w:rFonts w:ascii="Arial" w:eastAsia="Calibri" w:hAnsi="Arial" w:cs="Arial"/>
          <w:sz w:val="24"/>
          <w:szCs w:val="24"/>
        </w:rPr>
      </w:pPr>
    </w:p>
    <w:p w:rsidR="001C7CC6" w:rsidRPr="001C7CC6" w:rsidRDefault="001C7CC6" w:rsidP="001C7CC6">
      <w:pPr>
        <w:pStyle w:val="ListParagraph"/>
        <w:spacing w:before="100" w:beforeAutospacing="1" w:after="100" w:afterAutospacing="1" w:line="240" w:lineRule="auto"/>
        <w:jc w:val="both"/>
        <w:outlineLvl w:val="0"/>
        <w:rPr>
          <w:rFonts w:ascii="Arial" w:eastAsia="Calibri" w:hAnsi="Arial" w:cs="Arial"/>
          <w:sz w:val="24"/>
          <w:szCs w:val="24"/>
        </w:rPr>
      </w:pPr>
      <w:r w:rsidRPr="001C7CC6">
        <w:rPr>
          <w:rFonts w:ascii="Arial" w:eastAsia="Calibri" w:hAnsi="Arial" w:cs="Arial"/>
          <w:sz w:val="24"/>
          <w:szCs w:val="24"/>
        </w:rPr>
        <w:t xml:space="preserve">The performance of Commissioners was raised by Members of Parliament in dealing with the Public Service Commission Amendment Act, 2019, and the Act makes provision for the renewal of term of a commissioner, based on the commissioner having maintained a satisfactory level of performance in relation to his or her duties. Parliament, being the employer of </w:t>
      </w:r>
      <w:r w:rsidRPr="001C7CC6">
        <w:rPr>
          <w:rFonts w:ascii="Arial" w:eastAsia="Calibri" w:hAnsi="Arial" w:cs="Arial"/>
          <w:sz w:val="24"/>
          <w:szCs w:val="24"/>
        </w:rPr>
        <w:lastRenderedPageBreak/>
        <w:t xml:space="preserve">Commissioners, has to finalise a process in this regard. The PSC is also addressing the matter in the PSC Bill that is being processed. </w:t>
      </w:r>
    </w:p>
    <w:p w:rsidR="001C7CC6" w:rsidRPr="001C7CC6" w:rsidRDefault="001C7CC6" w:rsidP="001C7CC6">
      <w:pPr>
        <w:pStyle w:val="ListParagraph"/>
        <w:numPr>
          <w:ilvl w:val="0"/>
          <w:numId w:val="1"/>
        </w:numPr>
        <w:spacing w:before="100" w:beforeAutospacing="1" w:after="100" w:afterAutospacing="1" w:line="240" w:lineRule="auto"/>
        <w:ind w:left="709" w:hanging="709"/>
        <w:jc w:val="both"/>
        <w:outlineLvl w:val="0"/>
        <w:rPr>
          <w:rFonts w:ascii="Arial" w:eastAsia="Calibri" w:hAnsi="Arial" w:cs="Arial"/>
          <w:sz w:val="24"/>
          <w:szCs w:val="24"/>
        </w:rPr>
      </w:pPr>
      <w:r w:rsidRPr="001C7CC6">
        <w:rPr>
          <w:rFonts w:ascii="Arial" w:eastAsia="Calibri" w:hAnsi="Arial" w:cs="Arial"/>
          <w:sz w:val="24"/>
          <w:szCs w:val="24"/>
        </w:rPr>
        <w:t>Therefore, no assessment of individual performance is conducted. As the Public Service Commission operates as a single entity, it submits an annual report on its activities to the National Assembly and legislatures as required in section 196 (4)(e) of the Constitution, 1996.</w:t>
      </w:r>
    </w:p>
    <w:p w:rsidR="001C7CC6" w:rsidRPr="001C7CC6" w:rsidRDefault="001C7CC6" w:rsidP="001C7CC6">
      <w:pPr>
        <w:pStyle w:val="ListParagraph"/>
        <w:numPr>
          <w:ilvl w:val="0"/>
          <w:numId w:val="2"/>
        </w:numPr>
        <w:spacing w:before="100" w:beforeAutospacing="1" w:after="100" w:afterAutospacing="1" w:line="240" w:lineRule="auto"/>
        <w:ind w:left="993" w:hanging="426"/>
        <w:jc w:val="both"/>
        <w:outlineLvl w:val="0"/>
        <w:rPr>
          <w:rFonts w:ascii="Arial" w:eastAsia="Calibri" w:hAnsi="Arial" w:cs="Arial"/>
          <w:sz w:val="24"/>
          <w:szCs w:val="24"/>
        </w:rPr>
      </w:pPr>
      <w:r w:rsidRPr="001C7CC6">
        <w:rPr>
          <w:rFonts w:ascii="Arial" w:eastAsia="Calibri" w:hAnsi="Arial" w:cs="Arial"/>
          <w:sz w:val="24"/>
          <w:szCs w:val="24"/>
        </w:rPr>
        <w:t>Not applicable</w:t>
      </w:r>
    </w:p>
    <w:p w:rsidR="001C7CC6" w:rsidRPr="001C7CC6" w:rsidRDefault="001C7CC6" w:rsidP="001C7CC6">
      <w:pPr>
        <w:pStyle w:val="ListParagraph"/>
        <w:numPr>
          <w:ilvl w:val="0"/>
          <w:numId w:val="2"/>
        </w:numPr>
        <w:spacing w:before="100" w:beforeAutospacing="1" w:after="100" w:afterAutospacing="1" w:line="240" w:lineRule="auto"/>
        <w:ind w:left="993" w:hanging="426"/>
        <w:jc w:val="both"/>
        <w:outlineLvl w:val="0"/>
        <w:rPr>
          <w:rFonts w:ascii="Arial" w:eastAsia="Calibri" w:hAnsi="Arial" w:cs="Arial"/>
          <w:sz w:val="24"/>
          <w:szCs w:val="24"/>
        </w:rPr>
      </w:pPr>
      <w:r w:rsidRPr="001C7CC6">
        <w:rPr>
          <w:rFonts w:ascii="Arial" w:eastAsia="Calibri" w:hAnsi="Arial" w:cs="Arial"/>
          <w:sz w:val="24"/>
          <w:szCs w:val="24"/>
        </w:rPr>
        <w:t>Not applicable</w:t>
      </w:r>
    </w:p>
    <w:p w:rsidR="00DB4C91" w:rsidRPr="001C7CC6" w:rsidRDefault="001C7CC6">
      <w:pPr>
        <w:rPr>
          <w:rFonts w:ascii="Arial" w:hAnsi="Arial" w:cs="Arial"/>
          <w:sz w:val="24"/>
          <w:szCs w:val="24"/>
        </w:rPr>
      </w:pPr>
      <w:r w:rsidRPr="001C7CC6">
        <w:rPr>
          <w:rFonts w:ascii="Arial" w:hAnsi="Arial" w:cs="Arial"/>
          <w:sz w:val="24"/>
          <w:szCs w:val="24"/>
        </w:rPr>
        <w:t xml:space="preserve">End </w:t>
      </w:r>
    </w:p>
    <w:sectPr w:rsidR="00DB4C91" w:rsidRPr="001C7CC6" w:rsidSect="00081E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2E7"/>
    <w:multiLevelType w:val="hybridMultilevel"/>
    <w:tmpl w:val="0A7463C2"/>
    <w:lvl w:ilvl="0" w:tplc="0FBA9C84">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nsid w:val="44326C89"/>
    <w:multiLevelType w:val="hybridMultilevel"/>
    <w:tmpl w:val="E4844DE6"/>
    <w:lvl w:ilvl="0" w:tplc="1FB822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7CC6"/>
    <w:rsid w:val="00081EFB"/>
    <w:rsid w:val="001C7CC6"/>
    <w:rsid w:val="00390050"/>
    <w:rsid w:val="00DB4C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C6"/>
    <w:pPr>
      <w:ind w:left="720"/>
      <w:contextualSpacing/>
    </w:pPr>
  </w:style>
  <w:style w:type="paragraph" w:styleId="BalloonText">
    <w:name w:val="Balloon Text"/>
    <w:basedOn w:val="Normal"/>
    <w:link w:val="BalloonTextChar"/>
    <w:uiPriority w:val="99"/>
    <w:semiHidden/>
    <w:unhideWhenUsed/>
    <w:rsid w:val="0039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2021-09-02T14:07:00Z</dcterms:created>
  <dcterms:modified xsi:type="dcterms:W3CDTF">2021-09-02T14:07:00Z</dcterms:modified>
</cp:coreProperties>
</file>