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27436F" w:rsidRPr="0027436F">
        <w:rPr>
          <w:rFonts w:ascii="Arial" w:hAnsi="Arial" w:cs="Arial"/>
          <w:b/>
          <w:sz w:val="22"/>
          <w:szCs w:val="22"/>
          <w:lang w:val="en-ZA"/>
        </w:rPr>
        <w:t>1683</w:t>
      </w:r>
      <w:r w:rsidRPr="00E938DE">
        <w:rPr>
          <w:rFonts w:ascii="Arial" w:hAnsi="Arial" w:cs="Arial"/>
          <w:b/>
          <w:sz w:val="22"/>
          <w:szCs w:val="22"/>
        </w:rPr>
        <w:t>[</w:t>
      </w:r>
      <w:r w:rsidR="00C77F83" w:rsidRPr="00C77F83">
        <w:rPr>
          <w:rFonts w:ascii="Arial" w:hAnsi="Arial" w:cs="Arial"/>
          <w:b/>
          <w:sz w:val="22"/>
          <w:szCs w:val="22"/>
        </w:rPr>
        <w:t>NW</w:t>
      </w:r>
      <w:r w:rsidR="0027436F">
        <w:rPr>
          <w:rFonts w:ascii="Arial" w:hAnsi="Arial" w:cs="Arial"/>
          <w:b/>
          <w:sz w:val="22"/>
          <w:szCs w:val="22"/>
        </w:rPr>
        <w:t>2073</w:t>
      </w:r>
      <w:r w:rsidR="00C77F83" w:rsidRPr="00C77F83">
        <w:rPr>
          <w:rFonts w:ascii="Arial" w:hAnsi="Arial" w:cs="Arial"/>
          <w:b/>
          <w:sz w:val="22"/>
          <w:szCs w:val="22"/>
        </w:rPr>
        <w:t>E</w:t>
      </w:r>
      <w:r w:rsidRPr="00E938DE">
        <w:rPr>
          <w:rFonts w:ascii="Arial" w:hAnsi="Arial" w:cs="Arial"/>
          <w:b/>
          <w:sz w:val="22"/>
          <w:szCs w:val="22"/>
        </w:rPr>
        <w:t>]</w:t>
      </w:r>
      <w:bookmarkEnd w:id="1"/>
    </w:p>
    <w:bookmarkEnd w:id="0"/>
    <w:p w:rsidR="008E3D62" w:rsidRPr="00C56D83" w:rsidRDefault="008E3D62" w:rsidP="00C56D83">
      <w:pPr>
        <w:spacing w:line="276" w:lineRule="auto"/>
        <w:jc w:val="both"/>
        <w:rPr>
          <w:rFonts w:ascii="Arial" w:hAnsi="Arial" w:cs="Arial"/>
          <w:b/>
          <w:sz w:val="22"/>
          <w:szCs w:val="22"/>
        </w:rPr>
      </w:pPr>
    </w:p>
    <w:p w:rsidR="0027436F" w:rsidRPr="0027436F" w:rsidRDefault="0027436F" w:rsidP="0027436F">
      <w:pPr>
        <w:spacing w:before="100" w:beforeAutospacing="1" w:after="100" w:afterAutospacing="1" w:line="276" w:lineRule="auto"/>
        <w:ind w:left="720" w:hanging="720"/>
        <w:jc w:val="both"/>
        <w:outlineLvl w:val="0"/>
        <w:rPr>
          <w:rFonts w:ascii="Arial" w:eastAsia="Calibri" w:hAnsi="Arial" w:cs="Arial"/>
          <w:b/>
          <w:sz w:val="22"/>
          <w:szCs w:val="22"/>
          <w:lang w:val="en-ZA"/>
        </w:rPr>
      </w:pPr>
      <w:bookmarkStart w:id="2" w:name="_Hlk46763807"/>
      <w:r w:rsidRPr="0027436F">
        <w:rPr>
          <w:rFonts w:ascii="Arial" w:eastAsia="Calibri" w:hAnsi="Arial" w:cs="Arial"/>
          <w:b/>
          <w:sz w:val="22"/>
          <w:szCs w:val="22"/>
          <w:lang w:val="en-ZA"/>
        </w:rPr>
        <w:t>1683</w:t>
      </w:r>
      <w:bookmarkEnd w:id="2"/>
      <w:r w:rsidRPr="0027436F">
        <w:rPr>
          <w:rFonts w:ascii="Arial" w:eastAsia="Calibri" w:hAnsi="Arial" w:cs="Arial"/>
          <w:b/>
          <w:sz w:val="22"/>
          <w:szCs w:val="22"/>
          <w:lang w:val="en-ZA"/>
        </w:rPr>
        <w:t>.</w:t>
      </w:r>
      <w:r w:rsidRPr="0027436F">
        <w:rPr>
          <w:rFonts w:ascii="Arial" w:eastAsia="Calibri" w:hAnsi="Arial" w:cs="Arial"/>
          <w:b/>
          <w:sz w:val="22"/>
          <w:szCs w:val="22"/>
          <w:lang w:val="en-ZA"/>
        </w:rPr>
        <w:tab/>
        <w:t>Mr C Brink (DA) to ask the Minister of Finance</w:t>
      </w:r>
      <w:r w:rsidR="00E85E84" w:rsidRPr="0027436F">
        <w:rPr>
          <w:rFonts w:ascii="Arial" w:eastAsia="Calibri" w:hAnsi="Arial" w:cs="Arial"/>
          <w:b/>
          <w:sz w:val="22"/>
          <w:szCs w:val="22"/>
          <w:lang w:val="en-ZA"/>
        </w:rPr>
        <w:fldChar w:fldCharType="begin"/>
      </w:r>
      <w:r w:rsidRPr="0027436F">
        <w:rPr>
          <w:rFonts w:ascii="Arial" w:eastAsia="Calibri" w:hAnsi="Arial" w:cs="Arial"/>
          <w:sz w:val="22"/>
          <w:szCs w:val="22"/>
          <w:lang w:val="en-ZA"/>
        </w:rPr>
        <w:instrText>XE "</w:instrText>
      </w:r>
      <w:r w:rsidRPr="0027436F">
        <w:rPr>
          <w:rFonts w:ascii="Arial" w:eastAsia="Calibri" w:hAnsi="Arial" w:cs="Arial"/>
          <w:b/>
          <w:sz w:val="22"/>
          <w:szCs w:val="22"/>
          <w:lang w:val="en-ZA"/>
        </w:rPr>
        <w:instrText>Finance</w:instrText>
      </w:r>
      <w:r w:rsidRPr="0027436F">
        <w:rPr>
          <w:rFonts w:ascii="Arial" w:eastAsia="Calibri" w:hAnsi="Arial" w:cs="Arial"/>
          <w:sz w:val="22"/>
          <w:szCs w:val="22"/>
          <w:lang w:val="en-ZA"/>
        </w:rPr>
        <w:instrText xml:space="preserve">" </w:instrText>
      </w:r>
      <w:r w:rsidR="00E85E84" w:rsidRPr="0027436F">
        <w:rPr>
          <w:rFonts w:ascii="Arial" w:eastAsia="Calibri" w:hAnsi="Arial" w:cs="Arial"/>
          <w:b/>
          <w:sz w:val="22"/>
          <w:szCs w:val="22"/>
          <w:lang w:val="en-ZA"/>
        </w:rPr>
        <w:fldChar w:fldCharType="end"/>
      </w:r>
      <w:r w:rsidRPr="0027436F">
        <w:rPr>
          <w:rFonts w:ascii="Arial" w:eastAsia="Calibri" w:hAnsi="Arial" w:cs="Arial"/>
          <w:b/>
          <w:sz w:val="22"/>
          <w:szCs w:val="22"/>
          <w:lang w:val="en-ZA"/>
        </w:rPr>
        <w:t>:</w:t>
      </w:r>
    </w:p>
    <w:p w:rsidR="0027436F" w:rsidRDefault="0027436F" w:rsidP="0027436F">
      <w:pPr>
        <w:tabs>
          <w:tab w:val="left" w:pos="432"/>
          <w:tab w:val="left" w:pos="720"/>
          <w:tab w:val="left" w:pos="864"/>
        </w:tabs>
        <w:spacing w:before="100" w:beforeAutospacing="1" w:after="100" w:afterAutospacing="1" w:line="276" w:lineRule="auto"/>
        <w:ind w:left="720"/>
        <w:jc w:val="both"/>
        <w:rPr>
          <w:rFonts w:ascii="Arial" w:hAnsi="Arial" w:cs="Arial"/>
          <w:sz w:val="22"/>
          <w:szCs w:val="22"/>
        </w:rPr>
      </w:pPr>
      <w:r w:rsidRPr="0027436F">
        <w:rPr>
          <w:rFonts w:ascii="Arial" w:hAnsi="Arial" w:cs="Arial"/>
          <w:sz w:val="22"/>
          <w:szCs w:val="22"/>
        </w:rPr>
        <w:t>With reference to his reply to question 56 on 2 July 2020, (a) which municipalities are not budgeting, transacting and reporting directly on their core financial systems, but instead are working on Excel spread sheets as referred to in paragraph 2(b)(i) of the reply, (b) what are reasons that each specified municipality has given for the failure to use the core financial systems and (c) which municipalities have persistently not complied with the Municipal Regulations on Standard Chart of Accounts as mentioned in paragraph (2) of the reply?</w:t>
      </w:r>
      <w:r w:rsidRPr="0027436F">
        <w:rPr>
          <w:rFonts w:ascii="Arial" w:hAnsi="Arial" w:cs="Arial"/>
          <w:sz w:val="22"/>
          <w:szCs w:val="22"/>
        </w:rPr>
        <w:tab/>
      </w:r>
      <w:r w:rsidRPr="0027436F">
        <w:rPr>
          <w:rFonts w:ascii="Arial" w:hAnsi="Arial" w:cs="Arial"/>
          <w:sz w:val="22"/>
          <w:szCs w:val="22"/>
        </w:rPr>
        <w:tab/>
      </w:r>
      <w:r w:rsidRPr="0027436F">
        <w:rPr>
          <w:rFonts w:ascii="Arial" w:hAnsi="Arial" w:cs="Arial"/>
          <w:sz w:val="22"/>
          <w:szCs w:val="22"/>
        </w:rPr>
        <w:tab/>
      </w:r>
      <w:r w:rsidRPr="0027436F">
        <w:rPr>
          <w:rFonts w:ascii="Arial" w:hAnsi="Arial" w:cs="Arial"/>
          <w:sz w:val="22"/>
          <w:szCs w:val="22"/>
        </w:rPr>
        <w:tab/>
      </w:r>
      <w:r w:rsidRPr="0027436F">
        <w:rPr>
          <w:rFonts w:ascii="Arial" w:hAnsi="Arial" w:cs="Arial"/>
          <w:sz w:val="22"/>
          <w:szCs w:val="22"/>
        </w:rPr>
        <w:tab/>
      </w:r>
      <w:r w:rsidRPr="0027436F">
        <w:rPr>
          <w:rFonts w:ascii="Arial" w:hAnsi="Arial" w:cs="Arial"/>
          <w:sz w:val="22"/>
          <w:szCs w:val="22"/>
        </w:rPr>
        <w:tab/>
      </w:r>
    </w:p>
    <w:p w:rsidR="0027436F" w:rsidRPr="0027436F" w:rsidRDefault="0027436F" w:rsidP="0027436F">
      <w:pPr>
        <w:tabs>
          <w:tab w:val="left" w:pos="432"/>
          <w:tab w:val="left" w:pos="720"/>
          <w:tab w:val="left" w:pos="864"/>
        </w:tabs>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7436F">
        <w:rPr>
          <w:rFonts w:ascii="Arial" w:hAnsi="Arial" w:cs="Arial"/>
          <w:sz w:val="22"/>
          <w:szCs w:val="22"/>
        </w:rPr>
        <w:tab/>
      </w:r>
      <w:bookmarkStart w:id="3" w:name="_GoBack"/>
      <w:r w:rsidRPr="0027436F">
        <w:rPr>
          <w:rFonts w:ascii="Arial" w:hAnsi="Arial" w:cs="Arial"/>
          <w:sz w:val="22"/>
          <w:szCs w:val="22"/>
        </w:rPr>
        <w:t>NW2073E</w:t>
      </w:r>
      <w:bookmarkEnd w:id="3"/>
    </w:p>
    <w:p w:rsidR="004B2A4E" w:rsidRPr="00C56D83" w:rsidRDefault="004B2A4E" w:rsidP="00483C2F">
      <w:pPr>
        <w:spacing w:before="100" w:beforeAutospacing="1" w:after="100" w:afterAutospacing="1" w:line="276" w:lineRule="auto"/>
        <w:jc w:val="both"/>
        <w:outlineLvl w:val="0"/>
        <w:rPr>
          <w:rFonts w:ascii="Arial" w:hAnsi="Arial" w:cs="Arial"/>
          <w:sz w:val="22"/>
          <w:szCs w:val="22"/>
        </w:rPr>
      </w:pPr>
      <w:r w:rsidRPr="00C56D83">
        <w:rPr>
          <w:rFonts w:ascii="Arial" w:hAnsi="Arial" w:cs="Arial"/>
          <w:b/>
          <w:sz w:val="22"/>
          <w:szCs w:val="22"/>
        </w:rPr>
        <w:t>REPLY</w:t>
      </w:r>
      <w:r w:rsidRPr="00C56D83">
        <w:rPr>
          <w:rFonts w:ascii="Arial" w:hAnsi="Arial" w:cs="Arial"/>
          <w:sz w:val="22"/>
          <w:szCs w:val="22"/>
        </w:rPr>
        <w:t>:</w:t>
      </w:r>
    </w:p>
    <w:p w:rsidR="004B2A4E" w:rsidRPr="00514B47" w:rsidRDefault="004B2A4E" w:rsidP="004B2A4E">
      <w:pPr>
        <w:pStyle w:val="ListParagraph"/>
        <w:numPr>
          <w:ilvl w:val="0"/>
          <w:numId w:val="13"/>
        </w:numPr>
        <w:tabs>
          <w:tab w:val="left" w:pos="720"/>
        </w:tabs>
        <w:spacing w:line="276" w:lineRule="auto"/>
        <w:ind w:hanging="720"/>
        <w:contextualSpacing w:val="0"/>
        <w:jc w:val="both"/>
        <w:rPr>
          <w:rFonts w:ascii="Arial" w:hAnsi="Arial" w:cs="Arial"/>
          <w:sz w:val="22"/>
          <w:szCs w:val="22"/>
        </w:rPr>
      </w:pPr>
      <w:r>
        <w:rPr>
          <w:rFonts w:ascii="Arial" w:hAnsi="Arial" w:cs="Arial"/>
          <w:sz w:val="22"/>
          <w:szCs w:val="22"/>
        </w:rPr>
        <w:t>T</w:t>
      </w:r>
      <w:r w:rsidRPr="004958C9">
        <w:rPr>
          <w:rFonts w:ascii="Arial" w:hAnsi="Arial" w:cs="Arial"/>
          <w:sz w:val="22"/>
          <w:szCs w:val="22"/>
        </w:rPr>
        <w:t>he Nat</w:t>
      </w:r>
      <w:r>
        <w:rPr>
          <w:rFonts w:ascii="Arial" w:hAnsi="Arial" w:cs="Arial"/>
          <w:sz w:val="22"/>
          <w:szCs w:val="22"/>
        </w:rPr>
        <w:t>ional and Provincial Treasuries have conducted a module use verification in October and November 2019 to assess if municipalities are using the IDP</w:t>
      </w:r>
      <w:r w:rsidR="00503694">
        <w:rPr>
          <w:rFonts w:ascii="Arial" w:hAnsi="Arial" w:cs="Arial"/>
          <w:sz w:val="22"/>
          <w:szCs w:val="22"/>
        </w:rPr>
        <w:t>, budget, billing and receipts</w:t>
      </w:r>
      <w:r>
        <w:rPr>
          <w:rFonts w:ascii="Arial" w:hAnsi="Arial" w:cs="Arial"/>
          <w:sz w:val="22"/>
          <w:szCs w:val="22"/>
        </w:rPr>
        <w:t>, general ledger, SCM, asset management and inventory, payroll, debtors, creditors and reporting modules available in their core financial systems.  The findings were that most municipalities have access to these modules on the core financial system or via 3</w:t>
      </w:r>
      <w:r w:rsidRPr="00C95E4A">
        <w:rPr>
          <w:rFonts w:ascii="Arial" w:hAnsi="Arial" w:cs="Arial"/>
          <w:sz w:val="22"/>
          <w:szCs w:val="22"/>
          <w:vertAlign w:val="superscript"/>
        </w:rPr>
        <w:t>rd</w:t>
      </w:r>
      <w:r>
        <w:rPr>
          <w:rFonts w:ascii="Arial" w:hAnsi="Arial" w:cs="Arial"/>
          <w:sz w:val="22"/>
          <w:szCs w:val="22"/>
        </w:rPr>
        <w:t xml:space="preserve"> party sub-systems.  Despite this finding, a number of municipalities are still budgeting, transacting and reporting outside of the core systems in excel spreadsheets and then capture the information on the system at a later stage.  Municipalities do not openly admit to these poor practices, but it is evident when the </w:t>
      </w:r>
      <w:r w:rsidRPr="00514B47">
        <w:rPr>
          <w:rFonts w:ascii="Arial" w:hAnsi="Arial" w:cs="Arial"/>
          <w:sz w:val="22"/>
          <w:szCs w:val="22"/>
        </w:rPr>
        <w:t xml:space="preserve">financial performance reported to Council differ from the </w:t>
      </w:r>
      <w:r>
        <w:rPr>
          <w:rFonts w:ascii="Arial" w:hAnsi="Arial" w:cs="Arial"/>
          <w:sz w:val="22"/>
          <w:szCs w:val="22"/>
        </w:rPr>
        <w:t xml:space="preserve">information thatis </w:t>
      </w:r>
      <w:r w:rsidRPr="00514B47">
        <w:rPr>
          <w:rFonts w:ascii="Arial" w:hAnsi="Arial" w:cs="Arial"/>
          <w:sz w:val="22"/>
          <w:szCs w:val="22"/>
        </w:rPr>
        <w:t>submitted to National and Provincial Treasuries</w:t>
      </w:r>
      <w:r>
        <w:rPr>
          <w:rFonts w:ascii="Arial" w:hAnsi="Arial" w:cs="Arial"/>
          <w:sz w:val="22"/>
          <w:szCs w:val="22"/>
        </w:rPr>
        <w:t xml:space="preserve"> and the high levels of unauthorized expenditure reported by the Auditor-General (when budgeting, transacting and reporting are done outside of the system and captured at a later stage, the built-in controls in the core system to prevent </w:t>
      </w:r>
      <w:r w:rsidR="00D946C5">
        <w:rPr>
          <w:rFonts w:ascii="Arial" w:hAnsi="Arial" w:cs="Arial"/>
          <w:sz w:val="22"/>
          <w:szCs w:val="22"/>
        </w:rPr>
        <w:t>unauthorised</w:t>
      </w:r>
      <w:r>
        <w:rPr>
          <w:rFonts w:ascii="Arial" w:hAnsi="Arial" w:cs="Arial"/>
          <w:sz w:val="22"/>
          <w:szCs w:val="22"/>
        </w:rPr>
        <w:t xml:space="preserve"> expenditure are not triggered).</w:t>
      </w:r>
    </w:p>
    <w:p w:rsidR="004B2A4E" w:rsidRPr="00C95E4A" w:rsidRDefault="004B2A4E" w:rsidP="004B2A4E">
      <w:pPr>
        <w:tabs>
          <w:tab w:val="left" w:pos="432"/>
          <w:tab w:val="left" w:pos="864"/>
        </w:tabs>
        <w:spacing w:line="276" w:lineRule="auto"/>
        <w:jc w:val="both"/>
        <w:rPr>
          <w:rFonts w:ascii="Arial" w:hAnsi="Arial" w:cs="Arial"/>
          <w:sz w:val="22"/>
          <w:szCs w:val="22"/>
        </w:rPr>
      </w:pPr>
    </w:p>
    <w:p w:rsidR="004B2A4E" w:rsidRDefault="004B2A4E" w:rsidP="004B2A4E">
      <w:pPr>
        <w:pStyle w:val="ListParagraph"/>
        <w:numPr>
          <w:ilvl w:val="0"/>
          <w:numId w:val="13"/>
        </w:numPr>
        <w:tabs>
          <w:tab w:val="left" w:pos="720"/>
        </w:tabs>
        <w:spacing w:line="276" w:lineRule="auto"/>
        <w:ind w:hanging="720"/>
        <w:contextualSpacing w:val="0"/>
        <w:jc w:val="both"/>
        <w:rPr>
          <w:rFonts w:ascii="Arial" w:hAnsi="Arial" w:cs="Arial"/>
          <w:sz w:val="22"/>
          <w:szCs w:val="22"/>
        </w:rPr>
      </w:pPr>
      <w:r>
        <w:rPr>
          <w:rFonts w:ascii="Arial" w:hAnsi="Arial" w:cs="Arial"/>
          <w:sz w:val="22"/>
          <w:szCs w:val="22"/>
        </w:rPr>
        <w:t xml:space="preserve">The </w:t>
      </w:r>
      <w:r w:rsidRPr="0027436F">
        <w:rPr>
          <w:rFonts w:ascii="Arial" w:hAnsi="Arial" w:cs="Arial"/>
          <w:sz w:val="22"/>
          <w:szCs w:val="22"/>
        </w:rPr>
        <w:t xml:space="preserve">reasons </w:t>
      </w:r>
      <w:r>
        <w:rPr>
          <w:rFonts w:ascii="Arial" w:hAnsi="Arial" w:cs="Arial"/>
          <w:sz w:val="22"/>
          <w:szCs w:val="22"/>
        </w:rPr>
        <w:t xml:space="preserve">whymunicipalities are not fully </w:t>
      </w:r>
      <w:r w:rsidRPr="0027436F">
        <w:rPr>
          <w:rFonts w:ascii="Arial" w:hAnsi="Arial" w:cs="Arial"/>
          <w:sz w:val="22"/>
          <w:szCs w:val="22"/>
        </w:rPr>
        <w:t>us</w:t>
      </w:r>
      <w:r>
        <w:rPr>
          <w:rFonts w:ascii="Arial" w:hAnsi="Arial" w:cs="Arial"/>
          <w:sz w:val="22"/>
          <w:szCs w:val="22"/>
        </w:rPr>
        <w:t>ing</w:t>
      </w:r>
      <w:r w:rsidRPr="0027436F">
        <w:rPr>
          <w:rFonts w:ascii="Arial" w:hAnsi="Arial" w:cs="Arial"/>
          <w:sz w:val="22"/>
          <w:szCs w:val="22"/>
        </w:rPr>
        <w:t xml:space="preserve"> the</w:t>
      </w:r>
      <w:r>
        <w:rPr>
          <w:rFonts w:ascii="Arial" w:hAnsi="Arial" w:cs="Arial"/>
          <w:sz w:val="22"/>
          <w:szCs w:val="22"/>
        </w:rPr>
        <w:t>ir</w:t>
      </w:r>
      <w:r w:rsidRPr="0027436F">
        <w:rPr>
          <w:rFonts w:ascii="Arial" w:hAnsi="Arial" w:cs="Arial"/>
          <w:sz w:val="22"/>
          <w:szCs w:val="22"/>
        </w:rPr>
        <w:t xml:space="preserve"> core financial systems</w:t>
      </w:r>
      <w:r>
        <w:rPr>
          <w:rFonts w:ascii="Arial" w:hAnsi="Arial" w:cs="Arial"/>
          <w:sz w:val="22"/>
          <w:szCs w:val="22"/>
        </w:rPr>
        <w:t xml:space="preserve"> include:</w:t>
      </w:r>
    </w:p>
    <w:p w:rsidR="004B2A4E" w:rsidRPr="00BD41EB" w:rsidRDefault="004B2A4E" w:rsidP="004B2A4E">
      <w:pPr>
        <w:pStyle w:val="ListParagraph"/>
        <w:numPr>
          <w:ilvl w:val="0"/>
          <w:numId w:val="14"/>
        </w:numPr>
        <w:spacing w:line="276" w:lineRule="auto"/>
        <w:ind w:left="1260" w:hanging="720"/>
        <w:jc w:val="both"/>
        <w:rPr>
          <w:rFonts w:ascii="Arial" w:hAnsi="Arial" w:cs="Arial"/>
          <w:sz w:val="22"/>
          <w:szCs w:val="22"/>
          <w:lang w:val="en-ZA"/>
        </w:rPr>
      </w:pPr>
      <w:r>
        <w:rPr>
          <w:rFonts w:ascii="Arial" w:hAnsi="Arial" w:cs="Arial"/>
          <w:sz w:val="22"/>
          <w:szCs w:val="22"/>
          <w:lang w:val="en-GB"/>
        </w:rPr>
        <w:t xml:space="preserve">Lack in capacity of municipal officials to use the financial system, use the </w:t>
      </w:r>
      <w:r w:rsidRPr="003D04AE">
        <w:rPr>
          <w:rFonts w:ascii="Arial" w:hAnsi="Arial" w:cs="Arial"/>
          <w:i/>
          <w:sz w:val="22"/>
          <w:szCs w:val="22"/>
          <w:lang w:val="en-GB"/>
        </w:rPr>
        <w:t>m</w:t>
      </w:r>
      <w:r>
        <w:rPr>
          <w:rFonts w:ascii="Arial" w:hAnsi="Arial" w:cs="Arial"/>
          <w:sz w:val="22"/>
          <w:szCs w:val="22"/>
          <w:lang w:val="en-GB"/>
        </w:rPr>
        <w:t xml:space="preserve">SCOA chart correctly, apply basic accounting principles and do </w:t>
      </w:r>
      <w:r w:rsidRPr="003D04AE">
        <w:rPr>
          <w:rFonts w:ascii="Arial" w:hAnsi="Arial" w:cs="Arial"/>
          <w:sz w:val="22"/>
          <w:szCs w:val="22"/>
          <w:lang w:val="en-GB"/>
        </w:rPr>
        <w:t>balance sheet budgeting</w:t>
      </w:r>
      <w:r>
        <w:rPr>
          <w:rFonts w:ascii="Arial" w:hAnsi="Arial" w:cs="Arial"/>
          <w:sz w:val="22"/>
          <w:szCs w:val="22"/>
          <w:lang w:val="en-GB"/>
        </w:rPr>
        <w:t>.</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 xml:space="preserve">Unwillingness of municipalities to lock the budget on the system before transactions take place and to </w:t>
      </w:r>
      <w:r w:rsidRPr="00BD41EB">
        <w:rPr>
          <w:rFonts w:ascii="Arial" w:hAnsi="Arial" w:cs="Arial"/>
          <w:sz w:val="22"/>
          <w:szCs w:val="22"/>
        </w:rPr>
        <w:t>proper</w:t>
      </w:r>
      <w:r>
        <w:rPr>
          <w:rFonts w:ascii="Arial" w:hAnsi="Arial" w:cs="Arial"/>
          <w:sz w:val="22"/>
          <w:szCs w:val="22"/>
        </w:rPr>
        <w:t xml:space="preserve">ly close off </w:t>
      </w:r>
      <w:r w:rsidRPr="00BD41EB">
        <w:rPr>
          <w:rFonts w:ascii="Arial" w:hAnsi="Arial" w:cs="Arial"/>
          <w:sz w:val="22"/>
          <w:szCs w:val="22"/>
        </w:rPr>
        <w:t xml:space="preserve">month-end processes </w:t>
      </w:r>
      <w:r>
        <w:rPr>
          <w:rFonts w:ascii="Arial" w:hAnsi="Arial" w:cs="Arial"/>
          <w:sz w:val="22"/>
          <w:szCs w:val="22"/>
        </w:rPr>
        <w:t>as changes cannot be made to the figures on the system once the budget and month-end has been locked.</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 xml:space="preserve">Resistance to change previous financial management practices and adopt </w:t>
      </w:r>
      <w:r w:rsidRPr="00294A9A">
        <w:rPr>
          <w:rFonts w:ascii="Arial" w:hAnsi="Arial" w:cs="Arial"/>
          <w:i/>
          <w:sz w:val="22"/>
          <w:szCs w:val="22"/>
        </w:rPr>
        <w:t>m</w:t>
      </w:r>
      <w:r>
        <w:rPr>
          <w:rFonts w:ascii="Arial" w:hAnsi="Arial" w:cs="Arial"/>
          <w:sz w:val="22"/>
          <w:szCs w:val="22"/>
        </w:rPr>
        <w:t>SCOA and its transparency.</w:t>
      </w:r>
    </w:p>
    <w:p w:rsidR="004B2A4E" w:rsidRPr="00BD41EB" w:rsidRDefault="004B2A4E" w:rsidP="004B2A4E">
      <w:pPr>
        <w:pStyle w:val="ListParagraph"/>
        <w:numPr>
          <w:ilvl w:val="0"/>
          <w:numId w:val="14"/>
        </w:numPr>
        <w:spacing w:line="276" w:lineRule="auto"/>
        <w:ind w:left="1260" w:hanging="720"/>
        <w:jc w:val="both"/>
        <w:rPr>
          <w:rFonts w:ascii="Arial" w:hAnsi="Arial" w:cs="Arial"/>
          <w:sz w:val="22"/>
          <w:szCs w:val="22"/>
          <w:lang w:val="en-ZA"/>
        </w:rPr>
      </w:pPr>
      <w:r>
        <w:rPr>
          <w:rFonts w:ascii="Arial" w:hAnsi="Arial" w:cs="Arial"/>
          <w:sz w:val="22"/>
          <w:szCs w:val="22"/>
        </w:rPr>
        <w:lastRenderedPageBreak/>
        <w:t xml:space="preserve">Deliberate circumvention of theinternal controls built-in on the systems to dodge unauthorised expenditure and </w:t>
      </w:r>
      <w:r>
        <w:rPr>
          <w:rFonts w:ascii="Arial" w:hAnsi="Arial" w:cs="Arial"/>
          <w:sz w:val="22"/>
          <w:szCs w:val="22"/>
          <w:lang w:val="en-GB"/>
        </w:rPr>
        <w:t>commit acts of fraud and corruption.</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sidRPr="004958C9">
        <w:rPr>
          <w:rFonts w:ascii="Arial" w:hAnsi="Arial" w:cs="Arial"/>
          <w:sz w:val="22"/>
          <w:szCs w:val="22"/>
        </w:rPr>
        <w:t xml:space="preserve">Budgetary constraintsto </w:t>
      </w:r>
      <w:r>
        <w:rPr>
          <w:rFonts w:ascii="Arial" w:hAnsi="Arial" w:cs="Arial"/>
          <w:sz w:val="22"/>
          <w:szCs w:val="22"/>
        </w:rPr>
        <w:t xml:space="preserve">upgrade and maintain the </w:t>
      </w:r>
      <w:r w:rsidRPr="00C95E4A">
        <w:rPr>
          <w:rFonts w:ascii="Arial" w:hAnsi="Arial" w:cs="Arial"/>
          <w:sz w:val="22"/>
          <w:szCs w:val="22"/>
        </w:rPr>
        <w:t xml:space="preserve">ICT </w:t>
      </w:r>
      <w:r>
        <w:rPr>
          <w:rFonts w:ascii="Arial" w:hAnsi="Arial" w:cs="Arial"/>
          <w:sz w:val="22"/>
          <w:szCs w:val="22"/>
        </w:rPr>
        <w:t>environment</w:t>
      </w:r>
      <w:r w:rsidRPr="00C95E4A">
        <w:rPr>
          <w:rFonts w:ascii="Arial" w:hAnsi="Arial" w:cs="Arial"/>
          <w:sz w:val="22"/>
          <w:szCs w:val="22"/>
        </w:rPr>
        <w:t xml:space="preserve"> (servers, hardware</w:t>
      </w:r>
      <w:r>
        <w:rPr>
          <w:rFonts w:ascii="Arial" w:hAnsi="Arial" w:cs="Arial"/>
          <w:sz w:val="22"/>
          <w:szCs w:val="22"/>
        </w:rPr>
        <w:t xml:space="preserve">, </w:t>
      </w:r>
      <w:r w:rsidRPr="00C95E4A">
        <w:rPr>
          <w:rFonts w:ascii="Arial" w:hAnsi="Arial" w:cs="Arial"/>
          <w:sz w:val="22"/>
          <w:szCs w:val="22"/>
        </w:rPr>
        <w:t>software</w:t>
      </w:r>
      <w:r>
        <w:rPr>
          <w:rFonts w:ascii="Arial" w:hAnsi="Arial" w:cs="Arial"/>
          <w:sz w:val="22"/>
          <w:szCs w:val="22"/>
        </w:rPr>
        <w:t>, updated modules and versions of the system, and licenses</w:t>
      </w:r>
      <w:r w:rsidRPr="00C95E4A">
        <w:rPr>
          <w:rFonts w:ascii="Arial" w:hAnsi="Arial" w:cs="Arial"/>
          <w:sz w:val="22"/>
          <w:szCs w:val="22"/>
        </w:rPr>
        <w:t>)</w:t>
      </w:r>
      <w:r>
        <w:rPr>
          <w:rFonts w:ascii="Arial" w:hAnsi="Arial" w:cs="Arial"/>
          <w:sz w:val="22"/>
          <w:szCs w:val="22"/>
        </w:rPr>
        <w:t>.</w:t>
      </w:r>
    </w:p>
    <w:p w:rsidR="004B2A4E" w:rsidRPr="00BD41EB" w:rsidRDefault="004B2A4E" w:rsidP="004B2A4E">
      <w:pPr>
        <w:pStyle w:val="ListParagraph"/>
        <w:numPr>
          <w:ilvl w:val="0"/>
          <w:numId w:val="14"/>
        </w:numPr>
        <w:spacing w:line="276" w:lineRule="auto"/>
        <w:ind w:left="1260" w:hanging="720"/>
        <w:jc w:val="both"/>
        <w:rPr>
          <w:rFonts w:ascii="Arial" w:hAnsi="Arial" w:cs="Arial"/>
          <w:sz w:val="22"/>
          <w:szCs w:val="22"/>
        </w:rPr>
      </w:pPr>
      <w:r w:rsidRPr="00BD41EB">
        <w:rPr>
          <w:rFonts w:ascii="Arial" w:hAnsi="Arial" w:cs="Arial"/>
          <w:sz w:val="22"/>
          <w:szCs w:val="22"/>
        </w:rPr>
        <w:t>Connectivity problems at rura</w:t>
      </w:r>
      <w:r>
        <w:rPr>
          <w:rFonts w:ascii="Arial" w:hAnsi="Arial" w:cs="Arial"/>
          <w:sz w:val="22"/>
          <w:szCs w:val="22"/>
        </w:rPr>
        <w:t>l municipalities impact</w:t>
      </w:r>
      <w:r w:rsidRPr="00BD41EB">
        <w:rPr>
          <w:rFonts w:ascii="Arial" w:hAnsi="Arial" w:cs="Arial"/>
          <w:sz w:val="22"/>
          <w:szCs w:val="22"/>
        </w:rPr>
        <w:t xml:space="preserve"> on </w:t>
      </w:r>
      <w:r>
        <w:rPr>
          <w:rFonts w:ascii="Arial" w:hAnsi="Arial" w:cs="Arial"/>
          <w:sz w:val="22"/>
          <w:szCs w:val="22"/>
        </w:rPr>
        <w:t xml:space="preserve">the use of web-based systems and the </w:t>
      </w:r>
      <w:r w:rsidRPr="00BD41EB">
        <w:rPr>
          <w:rFonts w:ascii="Arial" w:hAnsi="Arial" w:cs="Arial"/>
          <w:sz w:val="22"/>
          <w:szCs w:val="22"/>
        </w:rPr>
        <w:t xml:space="preserve">submission of data strings to </w:t>
      </w:r>
      <w:r>
        <w:rPr>
          <w:rFonts w:ascii="Arial" w:hAnsi="Arial" w:cs="Arial"/>
          <w:sz w:val="22"/>
          <w:szCs w:val="22"/>
        </w:rPr>
        <w:t xml:space="preserve">the Local Government </w:t>
      </w:r>
      <w:r w:rsidRPr="00BD41EB">
        <w:rPr>
          <w:rFonts w:ascii="Arial" w:hAnsi="Arial" w:cs="Arial"/>
          <w:sz w:val="22"/>
          <w:szCs w:val="22"/>
        </w:rPr>
        <w:t>upload portal</w:t>
      </w:r>
      <w:r>
        <w:rPr>
          <w:rFonts w:ascii="Arial" w:hAnsi="Arial" w:cs="Arial"/>
          <w:sz w:val="22"/>
          <w:szCs w:val="22"/>
        </w:rPr>
        <w:t>.</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The level of customisation in the system functionality required by Metros and large secondary cities delay system development.</w:t>
      </w:r>
    </w:p>
    <w:p w:rsidR="004B2A4E" w:rsidRDefault="00503694"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Some mu</w:t>
      </w:r>
      <w:r w:rsidR="004B2A4E" w:rsidRPr="00C95E4A">
        <w:rPr>
          <w:rFonts w:ascii="Arial" w:hAnsi="Arial" w:cs="Arial"/>
          <w:sz w:val="22"/>
          <w:szCs w:val="22"/>
        </w:rPr>
        <w:t xml:space="preserve">nicipalities </w:t>
      </w:r>
      <w:r w:rsidR="004B2A4E">
        <w:rPr>
          <w:rFonts w:ascii="Arial" w:hAnsi="Arial" w:cs="Arial"/>
          <w:sz w:val="22"/>
          <w:szCs w:val="22"/>
        </w:rPr>
        <w:t xml:space="preserve">are dependent on the system vendors and do </w:t>
      </w:r>
      <w:r w:rsidR="004B2A4E" w:rsidRPr="00C95E4A">
        <w:rPr>
          <w:rFonts w:ascii="Arial" w:hAnsi="Arial" w:cs="Arial"/>
          <w:sz w:val="22"/>
          <w:szCs w:val="22"/>
        </w:rPr>
        <w:t xml:space="preserve">not </w:t>
      </w:r>
      <w:r w:rsidR="004B2A4E">
        <w:rPr>
          <w:rFonts w:ascii="Arial" w:hAnsi="Arial" w:cs="Arial"/>
          <w:sz w:val="22"/>
          <w:szCs w:val="22"/>
        </w:rPr>
        <w:t>take ownership of their system/the data captured on it.</w:t>
      </w:r>
    </w:p>
    <w:p w:rsidR="004B2A4E" w:rsidRDefault="00503694"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Some m</w:t>
      </w:r>
      <w:r w:rsidR="004B2A4E">
        <w:rPr>
          <w:rFonts w:ascii="Arial" w:hAnsi="Arial" w:cs="Arial"/>
          <w:sz w:val="22"/>
          <w:szCs w:val="22"/>
        </w:rPr>
        <w:t>unicipalities do not perform the responsibilities required from them (i</w:t>
      </w:r>
      <w:r w:rsidR="004B2A4E" w:rsidRPr="00C95E4A">
        <w:rPr>
          <w:rFonts w:ascii="Arial" w:hAnsi="Arial" w:cs="Arial"/>
          <w:sz w:val="22"/>
          <w:szCs w:val="22"/>
        </w:rPr>
        <w:t>.</w:t>
      </w:r>
      <w:r w:rsidR="004B2A4E">
        <w:rPr>
          <w:rFonts w:ascii="Arial" w:hAnsi="Arial" w:cs="Arial"/>
          <w:sz w:val="22"/>
          <w:szCs w:val="22"/>
        </w:rPr>
        <w:t>e</w:t>
      </w:r>
      <w:r w:rsidR="004B2A4E" w:rsidRPr="00C95E4A">
        <w:rPr>
          <w:rFonts w:ascii="Arial" w:hAnsi="Arial" w:cs="Arial"/>
          <w:sz w:val="22"/>
          <w:szCs w:val="22"/>
        </w:rPr>
        <w:t xml:space="preserve">. </w:t>
      </w:r>
      <w:r w:rsidR="004B2A4E">
        <w:rPr>
          <w:rFonts w:ascii="Arial" w:hAnsi="Arial" w:cs="Arial"/>
          <w:sz w:val="22"/>
          <w:szCs w:val="22"/>
        </w:rPr>
        <w:t xml:space="preserve">data </w:t>
      </w:r>
      <w:r w:rsidR="004B2A4E" w:rsidRPr="00C95E4A">
        <w:rPr>
          <w:rFonts w:ascii="Arial" w:hAnsi="Arial" w:cs="Arial"/>
          <w:sz w:val="22"/>
          <w:szCs w:val="22"/>
        </w:rPr>
        <w:t xml:space="preserve">cleansing, </w:t>
      </w:r>
      <w:r w:rsidR="004B2A4E">
        <w:rPr>
          <w:rFonts w:ascii="Arial" w:hAnsi="Arial" w:cs="Arial"/>
          <w:sz w:val="22"/>
          <w:szCs w:val="22"/>
        </w:rPr>
        <w:t xml:space="preserve">user </w:t>
      </w:r>
      <w:r w:rsidR="004B2A4E" w:rsidRPr="00C95E4A">
        <w:rPr>
          <w:rFonts w:ascii="Arial" w:hAnsi="Arial" w:cs="Arial"/>
          <w:sz w:val="22"/>
          <w:szCs w:val="22"/>
        </w:rPr>
        <w:t>testing</w:t>
      </w:r>
      <w:r w:rsidR="004B2A4E">
        <w:rPr>
          <w:rFonts w:ascii="Arial" w:hAnsi="Arial" w:cs="Arial"/>
          <w:sz w:val="22"/>
          <w:szCs w:val="22"/>
        </w:rPr>
        <w:t>, transaction capturing, etc.) when migrating to a new system, resulting in delays to implement the core system.</w:t>
      </w:r>
    </w:p>
    <w:p w:rsidR="004B2A4E" w:rsidRPr="00C95E4A" w:rsidRDefault="004B2A4E" w:rsidP="004B2A4E">
      <w:pPr>
        <w:pStyle w:val="ListParagraph"/>
        <w:numPr>
          <w:ilvl w:val="0"/>
          <w:numId w:val="14"/>
        </w:numPr>
        <w:spacing w:line="276" w:lineRule="auto"/>
        <w:ind w:left="1260" w:hanging="720"/>
        <w:jc w:val="both"/>
        <w:rPr>
          <w:rFonts w:ascii="Arial" w:hAnsi="Arial" w:cs="Arial"/>
          <w:sz w:val="22"/>
          <w:szCs w:val="22"/>
        </w:rPr>
      </w:pPr>
      <w:r w:rsidRPr="0054392B">
        <w:rPr>
          <w:rFonts w:ascii="Arial" w:hAnsi="Arial" w:cs="Arial"/>
          <w:sz w:val="22"/>
          <w:szCs w:val="22"/>
        </w:rPr>
        <w:t xml:space="preserve">Non-payment of </w:t>
      </w:r>
      <w:r>
        <w:rPr>
          <w:rFonts w:ascii="Arial" w:hAnsi="Arial" w:cs="Arial"/>
          <w:sz w:val="22"/>
          <w:szCs w:val="22"/>
        </w:rPr>
        <w:t xml:space="preserve">system </w:t>
      </w:r>
      <w:r w:rsidRPr="0054392B">
        <w:rPr>
          <w:rFonts w:ascii="Arial" w:hAnsi="Arial" w:cs="Arial"/>
          <w:sz w:val="22"/>
          <w:szCs w:val="22"/>
        </w:rPr>
        <w:t>vendors</w:t>
      </w:r>
      <w:r>
        <w:rPr>
          <w:rFonts w:ascii="Arial" w:hAnsi="Arial" w:cs="Arial"/>
          <w:sz w:val="22"/>
          <w:szCs w:val="22"/>
        </w:rPr>
        <w:t xml:space="preserve"> due to contractual disagreements result in </w:t>
      </w:r>
      <w:r w:rsidRPr="0054392B">
        <w:rPr>
          <w:rFonts w:ascii="Arial" w:hAnsi="Arial" w:cs="Arial"/>
          <w:sz w:val="22"/>
          <w:szCs w:val="22"/>
        </w:rPr>
        <w:t>vendors suspending support</w:t>
      </w:r>
      <w:r>
        <w:rPr>
          <w:rFonts w:ascii="Arial" w:hAnsi="Arial" w:cs="Arial"/>
          <w:sz w:val="22"/>
          <w:szCs w:val="22"/>
        </w:rPr>
        <w:t>.</w:t>
      </w:r>
    </w:p>
    <w:p w:rsidR="004B2A4E" w:rsidRPr="0054392B" w:rsidRDefault="004B2A4E" w:rsidP="004B2A4E">
      <w:pPr>
        <w:tabs>
          <w:tab w:val="left" w:pos="432"/>
          <w:tab w:val="left" w:pos="864"/>
        </w:tabs>
        <w:spacing w:line="276" w:lineRule="auto"/>
        <w:jc w:val="both"/>
        <w:rPr>
          <w:rFonts w:ascii="Arial" w:hAnsi="Arial" w:cs="Arial"/>
          <w:sz w:val="22"/>
          <w:szCs w:val="22"/>
        </w:rPr>
      </w:pPr>
    </w:p>
    <w:p w:rsidR="004B2A4E" w:rsidRPr="00252AC3" w:rsidRDefault="004B2A4E" w:rsidP="004B2A4E">
      <w:pPr>
        <w:pStyle w:val="ListParagraph"/>
        <w:numPr>
          <w:ilvl w:val="0"/>
          <w:numId w:val="13"/>
        </w:numPr>
        <w:tabs>
          <w:tab w:val="clear" w:pos="720"/>
          <w:tab w:val="left" w:pos="540"/>
        </w:tabs>
        <w:spacing w:line="276" w:lineRule="auto"/>
        <w:ind w:left="540" w:hanging="540"/>
        <w:contextualSpacing w:val="0"/>
        <w:jc w:val="both"/>
        <w:rPr>
          <w:rFonts w:ascii="Arial" w:hAnsi="Arial" w:cs="Arial"/>
          <w:sz w:val="22"/>
          <w:szCs w:val="22"/>
        </w:rPr>
      </w:pPr>
      <w:r w:rsidRPr="00252AC3">
        <w:rPr>
          <w:rFonts w:ascii="Arial" w:hAnsi="Arial" w:cs="Arial"/>
          <w:sz w:val="22"/>
          <w:szCs w:val="22"/>
        </w:rPr>
        <w:t xml:space="preserve">In terms of MFMA Circular No 98 that was issued on 6 December 2019, municipalities are required to submit a roadmap to the National and respective provincial treasury to indicate how the municipality will be become </w:t>
      </w:r>
      <w:r w:rsidRPr="00B21935">
        <w:rPr>
          <w:rFonts w:ascii="Arial" w:hAnsi="Arial" w:cs="Arial"/>
          <w:i/>
          <w:iCs/>
          <w:sz w:val="22"/>
          <w:szCs w:val="22"/>
        </w:rPr>
        <w:t>m</w:t>
      </w:r>
      <w:r w:rsidRPr="00252AC3">
        <w:rPr>
          <w:rFonts w:ascii="Arial" w:hAnsi="Arial" w:cs="Arial"/>
          <w:sz w:val="22"/>
          <w:szCs w:val="22"/>
        </w:rPr>
        <w:t xml:space="preserve">SCOA compliant if the minimum level of </w:t>
      </w:r>
      <w:r w:rsidRPr="00B21935">
        <w:rPr>
          <w:rFonts w:ascii="Arial" w:hAnsi="Arial" w:cs="Arial"/>
          <w:i/>
          <w:iCs/>
          <w:sz w:val="22"/>
          <w:szCs w:val="22"/>
        </w:rPr>
        <w:t>m</w:t>
      </w:r>
      <w:r w:rsidRPr="00252AC3">
        <w:rPr>
          <w:rFonts w:ascii="Arial" w:hAnsi="Arial" w:cs="Arial"/>
          <w:sz w:val="22"/>
          <w:szCs w:val="22"/>
        </w:rPr>
        <w:t xml:space="preserve">SCOA implementation has not been achieved as yet. The </w:t>
      </w:r>
      <w:r>
        <w:rPr>
          <w:rFonts w:ascii="Arial" w:hAnsi="Arial" w:cs="Arial"/>
          <w:sz w:val="22"/>
          <w:szCs w:val="22"/>
        </w:rPr>
        <w:t xml:space="preserve">following </w:t>
      </w:r>
      <w:r w:rsidRPr="00252AC3">
        <w:rPr>
          <w:rFonts w:ascii="Arial" w:hAnsi="Arial" w:cs="Arial"/>
          <w:sz w:val="22"/>
          <w:szCs w:val="22"/>
        </w:rPr>
        <w:t xml:space="preserve">municipalities have persistently not complied with </w:t>
      </w:r>
      <w:r w:rsidRPr="00B21935">
        <w:rPr>
          <w:rFonts w:ascii="Arial" w:hAnsi="Arial" w:cs="Arial"/>
          <w:i/>
          <w:iCs/>
          <w:sz w:val="22"/>
          <w:szCs w:val="22"/>
        </w:rPr>
        <w:t>m</w:t>
      </w:r>
      <w:r w:rsidRPr="00252AC3">
        <w:rPr>
          <w:rFonts w:ascii="Arial" w:hAnsi="Arial" w:cs="Arial"/>
          <w:sz w:val="22"/>
          <w:szCs w:val="22"/>
        </w:rPr>
        <w:t>SCOA for the reasons stated:</w:t>
      </w:r>
    </w:p>
    <w:p w:rsidR="004B2A4E" w:rsidRDefault="004B2A4E" w:rsidP="004B2A4E">
      <w:pPr>
        <w:tabs>
          <w:tab w:val="left" w:pos="450"/>
        </w:tabs>
        <w:spacing w:line="276" w:lineRule="auto"/>
        <w:jc w:val="both"/>
        <w:rPr>
          <w:rFonts w:ascii="Arial" w:hAnsi="Arial" w:cs="Arial"/>
          <w:sz w:val="22"/>
          <w:szCs w:val="22"/>
        </w:rPr>
      </w:pPr>
    </w:p>
    <w:p w:rsidR="004B2A4E" w:rsidRPr="008D6E96"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Eastern Cape:</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sidRPr="00D94DB9">
        <w:rPr>
          <w:rFonts w:ascii="Arial" w:hAnsi="Arial" w:cs="Arial"/>
          <w:sz w:val="22"/>
          <w:szCs w:val="22"/>
        </w:rPr>
        <w:t>Nelson Mandela Bay</w:t>
      </w:r>
      <w:r>
        <w:rPr>
          <w:rFonts w:ascii="Arial" w:hAnsi="Arial" w:cs="Arial"/>
          <w:sz w:val="22"/>
          <w:szCs w:val="22"/>
        </w:rPr>
        <w:t xml:space="preserve"> Metro: In-house system is not </w:t>
      </w:r>
      <w:r w:rsidRPr="00B21935">
        <w:rPr>
          <w:rFonts w:ascii="Arial" w:hAnsi="Arial" w:cs="Arial"/>
          <w:i/>
          <w:iCs/>
          <w:sz w:val="22"/>
          <w:szCs w:val="22"/>
        </w:rPr>
        <w:t>m</w:t>
      </w:r>
      <w:r>
        <w:rPr>
          <w:rFonts w:ascii="Arial" w:hAnsi="Arial" w:cs="Arial"/>
          <w:sz w:val="22"/>
          <w:szCs w:val="22"/>
        </w:rPr>
        <w:t>SCOA enabling and requires additional development.  A road map has been submitted to the National Treasury.</w:t>
      </w:r>
    </w:p>
    <w:p w:rsidR="004B2A4E" w:rsidRPr="008D6E96" w:rsidRDefault="004B2A4E" w:rsidP="004B2A4E">
      <w:pPr>
        <w:pStyle w:val="ListParagraph"/>
        <w:numPr>
          <w:ilvl w:val="0"/>
          <w:numId w:val="14"/>
        </w:numPr>
        <w:spacing w:line="276" w:lineRule="auto"/>
        <w:ind w:left="1260" w:hanging="720"/>
        <w:jc w:val="both"/>
        <w:rPr>
          <w:rFonts w:ascii="Arial" w:hAnsi="Arial" w:cs="Arial"/>
          <w:sz w:val="22"/>
          <w:szCs w:val="22"/>
        </w:rPr>
      </w:pPr>
      <w:r w:rsidRPr="008D6E96">
        <w:rPr>
          <w:rFonts w:ascii="Arial" w:hAnsi="Arial" w:cs="Arial"/>
          <w:sz w:val="22"/>
          <w:szCs w:val="22"/>
        </w:rPr>
        <w:t>Amathole Municipality:</w:t>
      </w:r>
      <w:r>
        <w:rPr>
          <w:rFonts w:ascii="Arial" w:hAnsi="Arial" w:cs="Arial"/>
          <w:sz w:val="22"/>
          <w:szCs w:val="22"/>
        </w:rPr>
        <w:t xml:space="preserve"> Huge investments were made to purchase a </w:t>
      </w:r>
      <w:r w:rsidRPr="00B21935">
        <w:rPr>
          <w:rFonts w:ascii="Arial" w:hAnsi="Arial" w:cs="Arial"/>
          <w:i/>
          <w:iCs/>
          <w:sz w:val="22"/>
          <w:szCs w:val="22"/>
        </w:rPr>
        <w:t>m</w:t>
      </w:r>
      <w:r>
        <w:rPr>
          <w:rFonts w:ascii="Arial" w:hAnsi="Arial" w:cs="Arial"/>
          <w:sz w:val="22"/>
          <w:szCs w:val="22"/>
        </w:rPr>
        <w:t>SCOA enabling system but the previous implementing agent of the financial system did not conclude the development work, citing a lack of cooperation from the municipality to conclude user testing when required as the reason for not being able to conclude the work.  The municipality has taken legal action against the previous implementing agent and appointed a new agent.  A road map has not been submitted to the Provincial Treasury.</w:t>
      </w:r>
    </w:p>
    <w:p w:rsidR="004B2A4E" w:rsidRDefault="004B2A4E" w:rsidP="004B2A4E">
      <w:pPr>
        <w:tabs>
          <w:tab w:val="left" w:pos="432"/>
          <w:tab w:val="left" w:pos="864"/>
        </w:tabs>
        <w:spacing w:line="276" w:lineRule="auto"/>
        <w:jc w:val="both"/>
        <w:rPr>
          <w:rFonts w:ascii="Arial" w:hAnsi="Arial" w:cs="Arial"/>
          <w:sz w:val="22"/>
          <w:szCs w:val="22"/>
        </w:rPr>
      </w:pPr>
    </w:p>
    <w:p w:rsidR="004B2A4E"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Free State:</w:t>
      </w:r>
    </w:p>
    <w:p w:rsidR="004B2A4E" w:rsidRPr="008D6E96" w:rsidRDefault="004B2A4E" w:rsidP="004B2A4E">
      <w:pPr>
        <w:pStyle w:val="ListParagraph"/>
        <w:numPr>
          <w:ilvl w:val="0"/>
          <w:numId w:val="14"/>
        </w:numPr>
        <w:spacing w:line="276" w:lineRule="auto"/>
        <w:ind w:left="1260" w:hanging="720"/>
        <w:jc w:val="both"/>
        <w:rPr>
          <w:rFonts w:ascii="Arial" w:hAnsi="Arial" w:cs="Arial"/>
          <w:sz w:val="22"/>
          <w:szCs w:val="22"/>
        </w:rPr>
      </w:pPr>
      <w:r w:rsidRPr="008D6E96">
        <w:rPr>
          <w:rFonts w:ascii="Arial" w:hAnsi="Arial" w:cs="Arial"/>
          <w:sz w:val="22"/>
          <w:szCs w:val="22"/>
        </w:rPr>
        <w:t xml:space="preserve">Kopanong Municipality: Due to server and connectivity challenges the legacy system (FMS) which is not </w:t>
      </w:r>
      <w:r w:rsidRPr="00B21935">
        <w:rPr>
          <w:rFonts w:ascii="Arial" w:hAnsi="Arial" w:cs="Arial"/>
          <w:i/>
          <w:iCs/>
          <w:sz w:val="22"/>
          <w:szCs w:val="22"/>
        </w:rPr>
        <w:t>m</w:t>
      </w:r>
      <w:r w:rsidRPr="008D6E96">
        <w:rPr>
          <w:rFonts w:ascii="Arial" w:hAnsi="Arial" w:cs="Arial"/>
          <w:sz w:val="22"/>
          <w:szCs w:val="22"/>
        </w:rPr>
        <w:t>SCOA enabling is being used.</w:t>
      </w:r>
    </w:p>
    <w:p w:rsidR="004B2A4E" w:rsidRPr="008D6E96" w:rsidRDefault="004B2A4E" w:rsidP="004B2A4E">
      <w:pPr>
        <w:pStyle w:val="ListParagraph"/>
        <w:numPr>
          <w:ilvl w:val="0"/>
          <w:numId w:val="14"/>
        </w:numPr>
        <w:spacing w:line="276" w:lineRule="auto"/>
        <w:ind w:left="1260" w:hanging="720"/>
        <w:jc w:val="both"/>
        <w:rPr>
          <w:rFonts w:ascii="Arial" w:hAnsi="Arial" w:cs="Arial"/>
          <w:sz w:val="22"/>
          <w:szCs w:val="22"/>
        </w:rPr>
      </w:pPr>
      <w:r w:rsidRPr="008D6E96">
        <w:rPr>
          <w:rFonts w:ascii="Arial" w:hAnsi="Arial" w:cs="Arial"/>
          <w:sz w:val="22"/>
          <w:szCs w:val="22"/>
        </w:rPr>
        <w:t>Mafube Municipality: Due to budgetary constraints the municipality has server challenges and cannot migrate to EMS version of the system.</w:t>
      </w:r>
    </w:p>
    <w:p w:rsidR="004B2A4E" w:rsidRPr="00DC5B47" w:rsidRDefault="004B2A4E" w:rsidP="004B2A4E">
      <w:pPr>
        <w:pStyle w:val="ListParagraph"/>
        <w:numPr>
          <w:ilvl w:val="0"/>
          <w:numId w:val="14"/>
        </w:numPr>
        <w:spacing w:line="276" w:lineRule="auto"/>
        <w:ind w:left="1260" w:hanging="720"/>
        <w:jc w:val="both"/>
        <w:rPr>
          <w:rFonts w:ascii="Arial" w:hAnsi="Arial" w:cs="Arial"/>
          <w:sz w:val="22"/>
          <w:szCs w:val="22"/>
        </w:rPr>
      </w:pPr>
      <w:r w:rsidRPr="00DC5B47">
        <w:rPr>
          <w:rFonts w:ascii="Arial" w:hAnsi="Arial" w:cs="Arial"/>
          <w:sz w:val="22"/>
          <w:szCs w:val="22"/>
        </w:rPr>
        <w:t>Mohokare</w:t>
      </w:r>
      <w:r>
        <w:rPr>
          <w:rFonts w:ascii="Arial" w:hAnsi="Arial" w:cs="Arial"/>
          <w:sz w:val="22"/>
          <w:szCs w:val="22"/>
        </w:rPr>
        <w:t xml:space="preserve"> M</w:t>
      </w:r>
      <w:r w:rsidRPr="00DC5B47">
        <w:rPr>
          <w:rFonts w:ascii="Arial" w:hAnsi="Arial" w:cs="Arial"/>
          <w:sz w:val="22"/>
          <w:szCs w:val="22"/>
        </w:rPr>
        <w:t>unicipality</w:t>
      </w:r>
      <w:r>
        <w:rPr>
          <w:rFonts w:ascii="Arial" w:hAnsi="Arial" w:cs="Arial"/>
          <w:sz w:val="22"/>
          <w:szCs w:val="22"/>
        </w:rPr>
        <w:t>: Due to non-</w:t>
      </w:r>
      <w:r w:rsidRPr="00DC5B47">
        <w:rPr>
          <w:rFonts w:ascii="Arial" w:hAnsi="Arial" w:cs="Arial"/>
          <w:sz w:val="22"/>
          <w:szCs w:val="22"/>
        </w:rPr>
        <w:t xml:space="preserve">payment </w:t>
      </w:r>
      <w:r>
        <w:rPr>
          <w:rFonts w:ascii="Arial" w:hAnsi="Arial" w:cs="Arial"/>
          <w:sz w:val="22"/>
          <w:szCs w:val="22"/>
        </w:rPr>
        <w:t>of the system v</w:t>
      </w:r>
      <w:r w:rsidRPr="00DC5B47">
        <w:rPr>
          <w:rFonts w:ascii="Arial" w:hAnsi="Arial" w:cs="Arial"/>
          <w:sz w:val="22"/>
          <w:szCs w:val="22"/>
        </w:rPr>
        <w:t>endor</w:t>
      </w:r>
      <w:r>
        <w:rPr>
          <w:rFonts w:ascii="Arial" w:hAnsi="Arial" w:cs="Arial"/>
          <w:sz w:val="22"/>
          <w:szCs w:val="22"/>
        </w:rPr>
        <w:t xml:space="preserve">, the support to the </w:t>
      </w:r>
      <w:r w:rsidRPr="00DC5B47">
        <w:rPr>
          <w:rFonts w:ascii="Arial" w:hAnsi="Arial" w:cs="Arial"/>
          <w:sz w:val="22"/>
          <w:szCs w:val="22"/>
        </w:rPr>
        <w:t xml:space="preserve">system </w:t>
      </w:r>
      <w:r>
        <w:rPr>
          <w:rFonts w:ascii="Arial" w:hAnsi="Arial" w:cs="Arial"/>
          <w:sz w:val="22"/>
          <w:szCs w:val="22"/>
        </w:rPr>
        <w:t>is suspended at times and this impacts on reporting.</w:t>
      </w:r>
    </w:p>
    <w:p w:rsidR="004B2A4E" w:rsidRPr="00DC5B47" w:rsidRDefault="004B2A4E" w:rsidP="004B2A4E">
      <w:pPr>
        <w:pStyle w:val="ListParagraph"/>
        <w:numPr>
          <w:ilvl w:val="0"/>
          <w:numId w:val="14"/>
        </w:numPr>
        <w:spacing w:line="276" w:lineRule="auto"/>
        <w:ind w:left="1260" w:hanging="720"/>
        <w:jc w:val="both"/>
        <w:rPr>
          <w:rFonts w:ascii="Arial" w:hAnsi="Arial" w:cs="Arial"/>
          <w:sz w:val="22"/>
          <w:szCs w:val="22"/>
        </w:rPr>
      </w:pPr>
      <w:r w:rsidRPr="00DC5B47">
        <w:rPr>
          <w:rFonts w:ascii="Arial" w:hAnsi="Arial" w:cs="Arial"/>
          <w:sz w:val="22"/>
          <w:szCs w:val="22"/>
        </w:rPr>
        <w:t xml:space="preserve">Nala Municipalityis highly dependent on the </w:t>
      </w:r>
      <w:r>
        <w:rPr>
          <w:rFonts w:ascii="Arial" w:hAnsi="Arial" w:cs="Arial"/>
          <w:sz w:val="22"/>
          <w:szCs w:val="22"/>
        </w:rPr>
        <w:t>system v</w:t>
      </w:r>
      <w:r w:rsidRPr="00DC5B47">
        <w:rPr>
          <w:rFonts w:ascii="Arial" w:hAnsi="Arial" w:cs="Arial"/>
          <w:sz w:val="22"/>
          <w:szCs w:val="22"/>
        </w:rPr>
        <w:t xml:space="preserve">endor to </w:t>
      </w:r>
      <w:r>
        <w:rPr>
          <w:rFonts w:ascii="Arial" w:hAnsi="Arial" w:cs="Arial"/>
          <w:sz w:val="22"/>
          <w:szCs w:val="22"/>
        </w:rPr>
        <w:t>such an extent that the vendor and not o</w:t>
      </w:r>
      <w:r w:rsidRPr="00DC5B47">
        <w:rPr>
          <w:rFonts w:ascii="Arial" w:hAnsi="Arial" w:cs="Arial"/>
          <w:sz w:val="22"/>
          <w:szCs w:val="22"/>
        </w:rPr>
        <w:t xml:space="preserve">fficials </w:t>
      </w:r>
      <w:r>
        <w:rPr>
          <w:rFonts w:ascii="Arial" w:hAnsi="Arial" w:cs="Arial"/>
          <w:sz w:val="22"/>
          <w:szCs w:val="22"/>
        </w:rPr>
        <w:t>are capturing the information on the system.</w:t>
      </w:r>
    </w:p>
    <w:p w:rsidR="004B2A4E" w:rsidRPr="00252AC3" w:rsidRDefault="004B2A4E" w:rsidP="004B2A4E">
      <w:pPr>
        <w:pStyle w:val="ListParagraph"/>
        <w:numPr>
          <w:ilvl w:val="0"/>
          <w:numId w:val="14"/>
        </w:numPr>
        <w:spacing w:line="276" w:lineRule="auto"/>
        <w:ind w:left="1260" w:hanging="720"/>
        <w:jc w:val="both"/>
        <w:rPr>
          <w:rFonts w:ascii="Arial" w:hAnsi="Arial" w:cs="Arial"/>
          <w:sz w:val="22"/>
          <w:szCs w:val="22"/>
        </w:rPr>
      </w:pPr>
      <w:r w:rsidRPr="00252AC3">
        <w:rPr>
          <w:rFonts w:ascii="Arial" w:hAnsi="Arial" w:cs="Arial"/>
          <w:sz w:val="22"/>
          <w:szCs w:val="22"/>
        </w:rPr>
        <w:lastRenderedPageBreak/>
        <w:t>Tokologo Municipality</w:t>
      </w:r>
      <w:r>
        <w:rPr>
          <w:rFonts w:ascii="Arial" w:hAnsi="Arial" w:cs="Arial"/>
          <w:sz w:val="22"/>
          <w:szCs w:val="22"/>
        </w:rPr>
        <w:t xml:space="preserve"> is highly dependent on the system v</w:t>
      </w:r>
      <w:r w:rsidRPr="00252AC3">
        <w:rPr>
          <w:rFonts w:ascii="Arial" w:hAnsi="Arial" w:cs="Arial"/>
          <w:sz w:val="22"/>
          <w:szCs w:val="22"/>
        </w:rPr>
        <w:t xml:space="preserve">endor </w:t>
      </w:r>
      <w:r>
        <w:rPr>
          <w:rFonts w:ascii="Arial" w:hAnsi="Arial" w:cs="Arial"/>
          <w:sz w:val="22"/>
          <w:szCs w:val="22"/>
        </w:rPr>
        <w:t xml:space="preserve">to </w:t>
      </w:r>
      <w:r w:rsidRPr="00252AC3">
        <w:rPr>
          <w:rFonts w:ascii="Arial" w:hAnsi="Arial" w:cs="Arial"/>
          <w:sz w:val="22"/>
          <w:szCs w:val="22"/>
        </w:rPr>
        <w:t>operat</w:t>
      </w:r>
      <w:r>
        <w:rPr>
          <w:rFonts w:ascii="Arial" w:hAnsi="Arial" w:cs="Arial"/>
          <w:sz w:val="22"/>
          <w:szCs w:val="22"/>
        </w:rPr>
        <w:t xml:space="preserve">e the system and as a result officials revert to using the </w:t>
      </w:r>
      <w:r w:rsidRPr="00252AC3">
        <w:rPr>
          <w:rFonts w:ascii="Arial" w:hAnsi="Arial" w:cs="Arial"/>
          <w:sz w:val="22"/>
          <w:szCs w:val="22"/>
        </w:rPr>
        <w:t>legacy system (FMS)</w:t>
      </w:r>
      <w:r>
        <w:rPr>
          <w:rFonts w:ascii="Arial" w:hAnsi="Arial" w:cs="Arial"/>
          <w:sz w:val="22"/>
          <w:szCs w:val="22"/>
        </w:rPr>
        <w:t xml:space="preserve"> which are not </w:t>
      </w:r>
      <w:r w:rsidRPr="00B21935">
        <w:rPr>
          <w:rFonts w:ascii="Arial" w:hAnsi="Arial" w:cs="Arial"/>
          <w:i/>
          <w:iCs/>
          <w:sz w:val="22"/>
          <w:szCs w:val="22"/>
        </w:rPr>
        <w:t>m</w:t>
      </w:r>
      <w:r>
        <w:rPr>
          <w:rFonts w:ascii="Arial" w:hAnsi="Arial" w:cs="Arial"/>
          <w:sz w:val="22"/>
          <w:szCs w:val="22"/>
        </w:rPr>
        <w:t>SCOA enabling.</w:t>
      </w:r>
    </w:p>
    <w:p w:rsidR="004B2A4E" w:rsidRPr="00D9284E" w:rsidRDefault="004B2A4E" w:rsidP="004B2A4E">
      <w:pPr>
        <w:spacing w:line="276" w:lineRule="auto"/>
        <w:jc w:val="both"/>
        <w:rPr>
          <w:rFonts w:ascii="Arial" w:hAnsi="Arial" w:cs="Arial"/>
          <w:sz w:val="22"/>
          <w:szCs w:val="22"/>
        </w:rPr>
      </w:pPr>
    </w:p>
    <w:p w:rsidR="004B2A4E"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No road maps have been submitted by any of the Free State non-complying municipalities and the Provincial Treasury is following up on this.</w:t>
      </w:r>
    </w:p>
    <w:p w:rsidR="004B2A4E" w:rsidRDefault="004B2A4E" w:rsidP="004B2A4E">
      <w:pPr>
        <w:tabs>
          <w:tab w:val="left" w:pos="432"/>
          <w:tab w:val="left" w:pos="864"/>
        </w:tabs>
        <w:spacing w:line="276" w:lineRule="auto"/>
        <w:jc w:val="both"/>
        <w:rPr>
          <w:rFonts w:ascii="Arial" w:hAnsi="Arial" w:cs="Arial"/>
          <w:sz w:val="22"/>
          <w:szCs w:val="22"/>
        </w:rPr>
      </w:pPr>
    </w:p>
    <w:p w:rsidR="004B2A4E" w:rsidRPr="008D6E96"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Gauteng:</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City of Johannesburg: Due to the required level of customisation, the system development has not been concluded as yet.</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sidRPr="008767D7">
        <w:rPr>
          <w:rFonts w:ascii="Arial" w:hAnsi="Arial" w:cs="Arial"/>
          <w:sz w:val="22"/>
          <w:szCs w:val="22"/>
        </w:rPr>
        <w:t xml:space="preserve">City of Tshwane: Due to required level of </w:t>
      </w:r>
      <w:r>
        <w:rPr>
          <w:rFonts w:ascii="Arial" w:hAnsi="Arial" w:cs="Arial"/>
          <w:sz w:val="22"/>
          <w:szCs w:val="22"/>
        </w:rPr>
        <w:t>customis</w:t>
      </w:r>
      <w:r w:rsidRPr="008767D7">
        <w:rPr>
          <w:rFonts w:ascii="Arial" w:hAnsi="Arial" w:cs="Arial"/>
          <w:sz w:val="22"/>
          <w:szCs w:val="22"/>
        </w:rPr>
        <w:t>ation, the system development has not been concluded as yet</w:t>
      </w:r>
      <w:r>
        <w:rPr>
          <w:rFonts w:ascii="Arial" w:hAnsi="Arial" w:cs="Arial"/>
          <w:sz w:val="22"/>
          <w:szCs w:val="22"/>
        </w:rPr>
        <w:t>.</w:t>
      </w:r>
    </w:p>
    <w:p w:rsidR="004B2A4E" w:rsidRPr="00D9284E" w:rsidRDefault="004B2A4E" w:rsidP="004B2A4E">
      <w:pPr>
        <w:spacing w:line="276" w:lineRule="auto"/>
        <w:jc w:val="both"/>
        <w:rPr>
          <w:rFonts w:ascii="Arial" w:hAnsi="Arial" w:cs="Arial"/>
          <w:sz w:val="22"/>
          <w:szCs w:val="22"/>
        </w:rPr>
      </w:pPr>
    </w:p>
    <w:p w:rsidR="004B2A4E"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Road maps have been submitted to the National Treasury.</w:t>
      </w:r>
    </w:p>
    <w:p w:rsidR="004B2A4E" w:rsidRDefault="004B2A4E" w:rsidP="004B2A4E">
      <w:pPr>
        <w:tabs>
          <w:tab w:val="left" w:pos="432"/>
          <w:tab w:val="left" w:pos="864"/>
        </w:tabs>
        <w:spacing w:line="276" w:lineRule="auto"/>
        <w:jc w:val="both"/>
        <w:rPr>
          <w:rFonts w:ascii="Arial" w:hAnsi="Arial" w:cs="Arial"/>
          <w:sz w:val="22"/>
          <w:szCs w:val="22"/>
        </w:rPr>
      </w:pPr>
    </w:p>
    <w:p w:rsidR="004B2A4E" w:rsidRPr="008D6E96"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KwaZulu-Natal:</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 xml:space="preserve">Msunduzi Municipality: Huge investments were made to purchase a </w:t>
      </w:r>
      <w:r w:rsidRPr="00B21935">
        <w:rPr>
          <w:rFonts w:ascii="Arial" w:hAnsi="Arial" w:cs="Arial"/>
          <w:i/>
          <w:iCs/>
          <w:sz w:val="22"/>
          <w:szCs w:val="22"/>
        </w:rPr>
        <w:t>m</w:t>
      </w:r>
      <w:r>
        <w:rPr>
          <w:rFonts w:ascii="Arial" w:hAnsi="Arial" w:cs="Arial"/>
          <w:sz w:val="22"/>
          <w:szCs w:val="22"/>
        </w:rPr>
        <w:t>SCOA enabling system but the previous implementing agent of the financial system did not conclude the development work.  The municipality has taken legal action against the previous implementing agent and appointed a new agent.  A road map has not been submitted to the National Treasury.  Legal action is being taken against the vendor.</w:t>
      </w:r>
    </w:p>
    <w:p w:rsidR="004B2A4E" w:rsidRPr="00294A9A" w:rsidRDefault="004B2A4E" w:rsidP="004B2A4E">
      <w:pPr>
        <w:pStyle w:val="ListParagraph"/>
        <w:numPr>
          <w:ilvl w:val="0"/>
          <w:numId w:val="14"/>
        </w:numPr>
        <w:spacing w:line="276" w:lineRule="auto"/>
        <w:ind w:left="1260" w:hanging="720"/>
        <w:jc w:val="both"/>
        <w:rPr>
          <w:rFonts w:ascii="Arial" w:hAnsi="Arial" w:cs="Arial"/>
          <w:sz w:val="22"/>
          <w:szCs w:val="22"/>
        </w:rPr>
      </w:pPr>
      <w:r>
        <w:rPr>
          <w:rFonts w:ascii="Arial" w:hAnsi="Arial" w:cs="Arial"/>
          <w:sz w:val="22"/>
          <w:szCs w:val="22"/>
        </w:rPr>
        <w:t>u</w:t>
      </w:r>
      <w:r w:rsidRPr="00294A9A">
        <w:rPr>
          <w:rFonts w:ascii="Arial" w:hAnsi="Arial" w:cs="Arial"/>
          <w:sz w:val="22"/>
          <w:szCs w:val="22"/>
        </w:rPr>
        <w:t>Phongol</w:t>
      </w:r>
      <w:r>
        <w:rPr>
          <w:rFonts w:ascii="Arial" w:hAnsi="Arial" w:cs="Arial"/>
          <w:sz w:val="22"/>
          <w:szCs w:val="22"/>
        </w:rPr>
        <w:t>o</w:t>
      </w:r>
      <w:r w:rsidRPr="00294A9A">
        <w:rPr>
          <w:rFonts w:ascii="Arial" w:hAnsi="Arial" w:cs="Arial"/>
          <w:sz w:val="22"/>
          <w:szCs w:val="22"/>
        </w:rPr>
        <w:t xml:space="preserve"> Municipality</w:t>
      </w:r>
      <w:r>
        <w:rPr>
          <w:rFonts w:ascii="Arial" w:hAnsi="Arial" w:cs="Arial"/>
          <w:sz w:val="22"/>
          <w:szCs w:val="22"/>
        </w:rPr>
        <w:t>:</w:t>
      </w:r>
      <w:r w:rsidRPr="00294A9A">
        <w:rPr>
          <w:rFonts w:ascii="Arial" w:hAnsi="Arial" w:cs="Arial"/>
          <w:sz w:val="22"/>
          <w:szCs w:val="22"/>
        </w:rPr>
        <w:t xml:space="preserve"> Changed </w:t>
      </w:r>
      <w:r>
        <w:rPr>
          <w:rFonts w:ascii="Arial" w:hAnsi="Arial" w:cs="Arial"/>
          <w:sz w:val="22"/>
          <w:szCs w:val="22"/>
        </w:rPr>
        <w:t xml:space="preserve">their financial system due to contractual disagreements and currently </w:t>
      </w:r>
      <w:r w:rsidRPr="00294A9A">
        <w:rPr>
          <w:rFonts w:ascii="Arial" w:hAnsi="Arial" w:cs="Arial"/>
          <w:sz w:val="22"/>
          <w:szCs w:val="22"/>
        </w:rPr>
        <w:t>in process of migrating to a new system</w:t>
      </w:r>
      <w:r>
        <w:rPr>
          <w:rFonts w:ascii="Arial" w:hAnsi="Arial" w:cs="Arial"/>
          <w:sz w:val="22"/>
          <w:szCs w:val="22"/>
        </w:rPr>
        <w:t>.  A road map will be submitted to the Provincial Treasury once a system vendor has been appointed.</w:t>
      </w:r>
    </w:p>
    <w:p w:rsidR="004B2A4E" w:rsidRDefault="004B2A4E" w:rsidP="004B2A4E">
      <w:pPr>
        <w:tabs>
          <w:tab w:val="left" w:pos="432"/>
          <w:tab w:val="left" w:pos="864"/>
        </w:tabs>
        <w:spacing w:line="276" w:lineRule="auto"/>
        <w:rPr>
          <w:rFonts w:ascii="Arial" w:hAnsi="Arial" w:cs="Arial"/>
          <w:sz w:val="22"/>
          <w:szCs w:val="22"/>
        </w:rPr>
      </w:pPr>
    </w:p>
    <w:p w:rsidR="004B2A4E"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Limpopo:</w:t>
      </w:r>
    </w:p>
    <w:p w:rsidR="004B2A4E" w:rsidRDefault="004B2A4E" w:rsidP="004B2A4E">
      <w:pPr>
        <w:pStyle w:val="ListParagraph"/>
        <w:numPr>
          <w:ilvl w:val="0"/>
          <w:numId w:val="14"/>
        </w:numPr>
        <w:spacing w:line="276" w:lineRule="auto"/>
        <w:ind w:left="1260" w:hanging="720"/>
        <w:jc w:val="both"/>
        <w:rPr>
          <w:rFonts w:ascii="Arial" w:hAnsi="Arial" w:cs="Arial"/>
          <w:sz w:val="22"/>
          <w:szCs w:val="22"/>
        </w:rPr>
      </w:pPr>
      <w:r w:rsidRPr="00294A9A">
        <w:rPr>
          <w:rFonts w:ascii="Arial" w:hAnsi="Arial" w:cs="Arial"/>
          <w:sz w:val="22"/>
          <w:szCs w:val="22"/>
        </w:rPr>
        <w:t>Lepelle-Nkumpi</w:t>
      </w:r>
      <w:r>
        <w:rPr>
          <w:rFonts w:ascii="Arial" w:hAnsi="Arial" w:cs="Arial"/>
          <w:sz w:val="22"/>
          <w:szCs w:val="22"/>
        </w:rPr>
        <w:t xml:space="preserve"> Municipality</w:t>
      </w:r>
      <w:r w:rsidRPr="00294A9A">
        <w:rPr>
          <w:rFonts w:ascii="Arial" w:hAnsi="Arial" w:cs="Arial"/>
          <w:sz w:val="22"/>
          <w:szCs w:val="22"/>
        </w:rPr>
        <w:t xml:space="preserve">: Changed </w:t>
      </w:r>
      <w:r>
        <w:rPr>
          <w:rFonts w:ascii="Arial" w:hAnsi="Arial" w:cs="Arial"/>
          <w:sz w:val="22"/>
          <w:szCs w:val="22"/>
        </w:rPr>
        <w:t xml:space="preserve">their financial system due to contractual disagreements and currently </w:t>
      </w:r>
      <w:r w:rsidRPr="00294A9A">
        <w:rPr>
          <w:rFonts w:ascii="Arial" w:hAnsi="Arial" w:cs="Arial"/>
          <w:sz w:val="22"/>
          <w:szCs w:val="22"/>
        </w:rPr>
        <w:t>in process of migrating to a new system</w:t>
      </w:r>
      <w:r>
        <w:rPr>
          <w:rFonts w:ascii="Arial" w:hAnsi="Arial" w:cs="Arial"/>
          <w:sz w:val="22"/>
          <w:szCs w:val="22"/>
        </w:rPr>
        <w:t>.  A road map has been submitted to the Provincial Treasury.</w:t>
      </w:r>
    </w:p>
    <w:p w:rsidR="004B2A4E" w:rsidRPr="00D9284E" w:rsidRDefault="004B2A4E" w:rsidP="004B2A4E">
      <w:pPr>
        <w:spacing w:line="276" w:lineRule="auto"/>
        <w:jc w:val="both"/>
        <w:rPr>
          <w:rFonts w:ascii="Arial" w:hAnsi="Arial" w:cs="Arial"/>
          <w:sz w:val="22"/>
          <w:szCs w:val="22"/>
        </w:rPr>
      </w:pPr>
    </w:p>
    <w:p w:rsidR="004B2A4E"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Mpumulanga:</w:t>
      </w:r>
    </w:p>
    <w:p w:rsidR="004B2A4E" w:rsidRPr="009F53E3" w:rsidRDefault="004B2A4E" w:rsidP="004B2A4E">
      <w:pPr>
        <w:pStyle w:val="ListParagraph"/>
        <w:numPr>
          <w:ilvl w:val="0"/>
          <w:numId w:val="14"/>
        </w:numPr>
        <w:spacing w:line="276" w:lineRule="auto"/>
        <w:ind w:left="1260" w:hanging="720"/>
        <w:jc w:val="both"/>
        <w:rPr>
          <w:rFonts w:ascii="Arial" w:hAnsi="Arial" w:cs="Arial"/>
          <w:sz w:val="22"/>
          <w:szCs w:val="22"/>
        </w:rPr>
      </w:pPr>
      <w:r w:rsidRPr="009F53E3">
        <w:rPr>
          <w:rFonts w:ascii="Arial" w:hAnsi="Arial" w:cs="Arial"/>
          <w:sz w:val="22"/>
          <w:szCs w:val="22"/>
        </w:rPr>
        <w:t>Gert Sibande and Pixley Ka Seme Municipalities both lack internal capacity a</w:t>
      </w:r>
      <w:r>
        <w:rPr>
          <w:rFonts w:ascii="Arial" w:hAnsi="Arial" w:cs="Arial"/>
          <w:sz w:val="22"/>
          <w:szCs w:val="22"/>
        </w:rPr>
        <w:t xml:space="preserve">nd are dependent </w:t>
      </w:r>
      <w:r w:rsidRPr="009F53E3">
        <w:rPr>
          <w:rFonts w:ascii="Arial" w:hAnsi="Arial" w:cs="Arial"/>
          <w:sz w:val="22"/>
          <w:szCs w:val="22"/>
        </w:rPr>
        <w:t xml:space="preserve">on the system vendor to assist them to upload </w:t>
      </w:r>
      <w:r>
        <w:rPr>
          <w:rFonts w:ascii="Arial" w:hAnsi="Arial" w:cs="Arial"/>
          <w:sz w:val="22"/>
          <w:szCs w:val="22"/>
        </w:rPr>
        <w:t xml:space="preserve">the </w:t>
      </w:r>
      <w:r w:rsidRPr="009F53E3">
        <w:rPr>
          <w:rFonts w:ascii="Arial" w:hAnsi="Arial" w:cs="Arial"/>
          <w:sz w:val="22"/>
          <w:szCs w:val="22"/>
        </w:rPr>
        <w:t>data strings.</w:t>
      </w:r>
      <w:r>
        <w:rPr>
          <w:rFonts w:ascii="Arial" w:hAnsi="Arial" w:cs="Arial"/>
          <w:sz w:val="22"/>
          <w:szCs w:val="22"/>
        </w:rPr>
        <w:t xml:space="preserve">  No roadmaps have been submitted to the provincial treasury.</w:t>
      </w:r>
    </w:p>
    <w:p w:rsidR="004B2A4E" w:rsidRPr="009F53E3" w:rsidRDefault="004B2A4E" w:rsidP="004B2A4E">
      <w:pPr>
        <w:tabs>
          <w:tab w:val="left" w:pos="432"/>
          <w:tab w:val="left" w:pos="864"/>
        </w:tabs>
        <w:spacing w:line="276" w:lineRule="auto"/>
        <w:rPr>
          <w:rFonts w:ascii="Arial" w:hAnsi="Arial" w:cs="Arial"/>
          <w:sz w:val="22"/>
          <w:szCs w:val="22"/>
        </w:rPr>
      </w:pPr>
    </w:p>
    <w:p w:rsidR="004B2A4E" w:rsidRPr="00E35B9F"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North West:</w:t>
      </w:r>
    </w:p>
    <w:p w:rsidR="004B2A4E" w:rsidRPr="00ED07ED" w:rsidRDefault="004B2A4E" w:rsidP="004B2A4E">
      <w:pPr>
        <w:pStyle w:val="ListParagraph"/>
        <w:numPr>
          <w:ilvl w:val="0"/>
          <w:numId w:val="14"/>
        </w:numPr>
        <w:spacing w:line="276" w:lineRule="auto"/>
        <w:ind w:left="1260" w:hanging="720"/>
        <w:jc w:val="both"/>
        <w:rPr>
          <w:rFonts w:ascii="Arial" w:hAnsi="Arial" w:cs="Arial"/>
          <w:sz w:val="22"/>
          <w:szCs w:val="22"/>
        </w:rPr>
      </w:pPr>
      <w:r w:rsidRPr="00ED07ED">
        <w:rPr>
          <w:rFonts w:ascii="Arial" w:hAnsi="Arial" w:cs="Arial"/>
          <w:sz w:val="22"/>
          <w:szCs w:val="22"/>
        </w:rPr>
        <w:t>Rustenburg</w:t>
      </w:r>
      <w:r>
        <w:rPr>
          <w:rFonts w:ascii="Arial" w:hAnsi="Arial" w:cs="Arial"/>
          <w:sz w:val="22"/>
          <w:szCs w:val="22"/>
        </w:rPr>
        <w:t xml:space="preserve">, </w:t>
      </w:r>
      <w:r w:rsidRPr="00C97AE7">
        <w:rPr>
          <w:rFonts w:ascii="Arial" w:hAnsi="Arial" w:cs="Arial"/>
          <w:sz w:val="22"/>
          <w:szCs w:val="22"/>
        </w:rPr>
        <w:t>Ditsobotla</w:t>
      </w:r>
      <w:r>
        <w:rPr>
          <w:rFonts w:ascii="Arial" w:hAnsi="Arial" w:cs="Arial"/>
          <w:sz w:val="22"/>
          <w:szCs w:val="22"/>
        </w:rPr>
        <w:t xml:space="preserve">, </w:t>
      </w:r>
      <w:r w:rsidRPr="009F53E3">
        <w:rPr>
          <w:rFonts w:ascii="Arial" w:hAnsi="Arial" w:cs="Arial"/>
          <w:sz w:val="22"/>
          <w:szCs w:val="22"/>
        </w:rPr>
        <w:t>Dr Ruth SegomotsiMompati</w:t>
      </w:r>
      <w:r>
        <w:rPr>
          <w:rFonts w:ascii="Arial" w:hAnsi="Arial" w:cs="Arial"/>
          <w:sz w:val="22"/>
          <w:szCs w:val="22"/>
        </w:rPr>
        <w:t xml:space="preserve">, and </w:t>
      </w:r>
      <w:r w:rsidRPr="00C97AE7">
        <w:rPr>
          <w:rFonts w:ascii="Arial" w:hAnsi="Arial" w:cs="Arial"/>
          <w:sz w:val="22"/>
          <w:szCs w:val="22"/>
        </w:rPr>
        <w:t>Greater Taung</w:t>
      </w:r>
      <w:r>
        <w:rPr>
          <w:rFonts w:ascii="Arial" w:hAnsi="Arial" w:cs="Arial"/>
          <w:sz w:val="22"/>
          <w:szCs w:val="22"/>
        </w:rPr>
        <w:t xml:space="preserve"> Municipalities all changed their systems and are still busy with the migration to the new system, which impacts on </w:t>
      </w:r>
      <w:r w:rsidRPr="00ED07ED">
        <w:rPr>
          <w:rFonts w:ascii="Arial" w:hAnsi="Arial" w:cs="Arial"/>
          <w:sz w:val="22"/>
          <w:szCs w:val="22"/>
        </w:rPr>
        <w:t>reporting and</w:t>
      </w:r>
      <w:r>
        <w:rPr>
          <w:rFonts w:ascii="Arial" w:hAnsi="Arial" w:cs="Arial"/>
          <w:sz w:val="22"/>
          <w:szCs w:val="22"/>
        </w:rPr>
        <w:t xml:space="preserve"> credibility of information.</w:t>
      </w:r>
    </w:p>
    <w:p w:rsidR="004B2A4E" w:rsidRPr="009F53E3" w:rsidRDefault="004B2A4E" w:rsidP="004B2A4E">
      <w:pPr>
        <w:pStyle w:val="ListParagraph"/>
        <w:numPr>
          <w:ilvl w:val="0"/>
          <w:numId w:val="14"/>
        </w:numPr>
        <w:spacing w:line="276" w:lineRule="auto"/>
        <w:ind w:left="1260" w:hanging="720"/>
        <w:jc w:val="both"/>
        <w:rPr>
          <w:rFonts w:ascii="Arial" w:hAnsi="Arial" w:cs="Arial"/>
          <w:sz w:val="22"/>
          <w:szCs w:val="22"/>
        </w:rPr>
      </w:pPr>
      <w:r w:rsidRPr="009F53E3">
        <w:rPr>
          <w:rFonts w:ascii="Arial" w:hAnsi="Arial" w:cs="Arial"/>
          <w:sz w:val="22"/>
          <w:szCs w:val="22"/>
        </w:rPr>
        <w:t>Mamusa –</w:t>
      </w:r>
      <w:r>
        <w:rPr>
          <w:rFonts w:ascii="Arial" w:hAnsi="Arial" w:cs="Arial"/>
          <w:sz w:val="22"/>
          <w:szCs w:val="22"/>
        </w:rPr>
        <w:t xml:space="preserve"> political and a</w:t>
      </w:r>
      <w:r w:rsidRPr="009F53E3">
        <w:rPr>
          <w:rFonts w:ascii="Arial" w:hAnsi="Arial" w:cs="Arial"/>
          <w:sz w:val="22"/>
          <w:szCs w:val="22"/>
        </w:rPr>
        <w:t>dministration leadership challenges</w:t>
      </w:r>
      <w:r>
        <w:rPr>
          <w:rFonts w:ascii="Arial" w:hAnsi="Arial" w:cs="Arial"/>
          <w:sz w:val="22"/>
          <w:szCs w:val="22"/>
        </w:rPr>
        <w:t xml:space="preserve"> (</w:t>
      </w:r>
      <w:r w:rsidRPr="009F53E3">
        <w:rPr>
          <w:rFonts w:ascii="Arial" w:hAnsi="Arial" w:cs="Arial"/>
          <w:sz w:val="22"/>
          <w:szCs w:val="22"/>
        </w:rPr>
        <w:t xml:space="preserve">municipality was recently dissolved and went to </w:t>
      </w:r>
      <w:r>
        <w:rPr>
          <w:rFonts w:ascii="Arial" w:hAnsi="Arial" w:cs="Arial"/>
          <w:sz w:val="22"/>
          <w:szCs w:val="22"/>
        </w:rPr>
        <w:t>had a by-</w:t>
      </w:r>
      <w:r w:rsidRPr="009F53E3">
        <w:rPr>
          <w:rFonts w:ascii="Arial" w:hAnsi="Arial" w:cs="Arial"/>
          <w:sz w:val="22"/>
          <w:szCs w:val="22"/>
        </w:rPr>
        <w:t xml:space="preserve">election </w:t>
      </w:r>
      <w:r>
        <w:rPr>
          <w:rFonts w:ascii="Arial" w:hAnsi="Arial" w:cs="Arial"/>
          <w:sz w:val="22"/>
          <w:szCs w:val="22"/>
        </w:rPr>
        <w:t xml:space="preserve">and the </w:t>
      </w:r>
      <w:r w:rsidRPr="009F53E3">
        <w:rPr>
          <w:rFonts w:ascii="Arial" w:hAnsi="Arial" w:cs="Arial"/>
          <w:sz w:val="22"/>
          <w:szCs w:val="22"/>
        </w:rPr>
        <w:t xml:space="preserve">CFO and MM </w:t>
      </w:r>
      <w:r>
        <w:rPr>
          <w:rFonts w:ascii="Arial" w:hAnsi="Arial" w:cs="Arial"/>
          <w:sz w:val="22"/>
          <w:szCs w:val="22"/>
        </w:rPr>
        <w:t xml:space="preserve">are both </w:t>
      </w:r>
      <w:r w:rsidRPr="009F53E3">
        <w:rPr>
          <w:rFonts w:ascii="Arial" w:hAnsi="Arial" w:cs="Arial"/>
          <w:sz w:val="22"/>
          <w:szCs w:val="22"/>
        </w:rPr>
        <w:lastRenderedPageBreak/>
        <w:t>suspended</w:t>
      </w:r>
      <w:r>
        <w:rPr>
          <w:rFonts w:ascii="Arial" w:hAnsi="Arial" w:cs="Arial"/>
          <w:sz w:val="22"/>
          <w:szCs w:val="22"/>
        </w:rPr>
        <w:t xml:space="preserve">) and a </w:t>
      </w:r>
      <w:r w:rsidRPr="009F53E3">
        <w:rPr>
          <w:rFonts w:ascii="Arial" w:hAnsi="Arial" w:cs="Arial"/>
          <w:sz w:val="22"/>
          <w:szCs w:val="22"/>
        </w:rPr>
        <w:t>lack of capac</w:t>
      </w:r>
      <w:r>
        <w:rPr>
          <w:rFonts w:ascii="Arial" w:hAnsi="Arial" w:cs="Arial"/>
          <w:sz w:val="22"/>
          <w:szCs w:val="22"/>
        </w:rPr>
        <w:t xml:space="preserve">ity in finance department impact on the implementation of </w:t>
      </w:r>
      <w:r w:rsidRPr="00B21935">
        <w:rPr>
          <w:rFonts w:ascii="Arial" w:hAnsi="Arial" w:cs="Arial"/>
          <w:i/>
          <w:iCs/>
          <w:sz w:val="22"/>
          <w:szCs w:val="22"/>
        </w:rPr>
        <w:t>m</w:t>
      </w:r>
      <w:r>
        <w:rPr>
          <w:rFonts w:ascii="Arial" w:hAnsi="Arial" w:cs="Arial"/>
          <w:sz w:val="22"/>
          <w:szCs w:val="22"/>
        </w:rPr>
        <w:t>SCOA.</w:t>
      </w:r>
    </w:p>
    <w:p w:rsidR="004B2A4E" w:rsidRPr="00DC5B47" w:rsidRDefault="004B2A4E" w:rsidP="004B2A4E">
      <w:pPr>
        <w:pStyle w:val="ListParagraph"/>
        <w:numPr>
          <w:ilvl w:val="0"/>
          <w:numId w:val="14"/>
        </w:numPr>
        <w:spacing w:line="276" w:lineRule="auto"/>
        <w:ind w:left="1260" w:hanging="720"/>
        <w:jc w:val="both"/>
        <w:rPr>
          <w:rFonts w:ascii="Arial" w:hAnsi="Arial" w:cs="Arial"/>
          <w:sz w:val="22"/>
          <w:szCs w:val="22"/>
        </w:rPr>
      </w:pPr>
      <w:r w:rsidRPr="009F53E3">
        <w:rPr>
          <w:rFonts w:ascii="Arial" w:hAnsi="Arial" w:cs="Arial"/>
          <w:sz w:val="22"/>
          <w:szCs w:val="22"/>
        </w:rPr>
        <w:t>Ngaka Modiri Molema</w:t>
      </w:r>
      <w:r>
        <w:rPr>
          <w:rFonts w:ascii="Arial" w:hAnsi="Arial" w:cs="Arial"/>
          <w:sz w:val="22"/>
          <w:szCs w:val="22"/>
        </w:rPr>
        <w:t xml:space="preserve"> Municipality </w:t>
      </w:r>
      <w:r w:rsidRPr="00DC5B47">
        <w:rPr>
          <w:rFonts w:ascii="Arial" w:hAnsi="Arial" w:cs="Arial"/>
          <w:sz w:val="22"/>
          <w:szCs w:val="22"/>
        </w:rPr>
        <w:t xml:space="preserve">is highly dependent on the </w:t>
      </w:r>
      <w:r>
        <w:rPr>
          <w:rFonts w:ascii="Arial" w:hAnsi="Arial" w:cs="Arial"/>
          <w:sz w:val="22"/>
          <w:szCs w:val="22"/>
        </w:rPr>
        <w:t>system v</w:t>
      </w:r>
      <w:r w:rsidRPr="00DC5B47">
        <w:rPr>
          <w:rFonts w:ascii="Arial" w:hAnsi="Arial" w:cs="Arial"/>
          <w:sz w:val="22"/>
          <w:szCs w:val="22"/>
        </w:rPr>
        <w:t xml:space="preserve">endor to </w:t>
      </w:r>
      <w:r>
        <w:rPr>
          <w:rFonts w:ascii="Arial" w:hAnsi="Arial" w:cs="Arial"/>
          <w:sz w:val="22"/>
          <w:szCs w:val="22"/>
        </w:rPr>
        <w:t>such an extent that the vendor and not o</w:t>
      </w:r>
      <w:r w:rsidRPr="00DC5B47">
        <w:rPr>
          <w:rFonts w:ascii="Arial" w:hAnsi="Arial" w:cs="Arial"/>
          <w:sz w:val="22"/>
          <w:szCs w:val="22"/>
        </w:rPr>
        <w:t xml:space="preserve">fficials </w:t>
      </w:r>
      <w:r>
        <w:rPr>
          <w:rFonts w:ascii="Arial" w:hAnsi="Arial" w:cs="Arial"/>
          <w:sz w:val="22"/>
          <w:szCs w:val="22"/>
        </w:rPr>
        <w:t>are capturing the information on the system and generating the data strings.</w:t>
      </w:r>
    </w:p>
    <w:p w:rsidR="004B2A4E" w:rsidRPr="00D9284E" w:rsidRDefault="004B2A4E" w:rsidP="004B2A4E">
      <w:pPr>
        <w:spacing w:line="276" w:lineRule="auto"/>
        <w:jc w:val="both"/>
        <w:rPr>
          <w:rFonts w:ascii="Arial" w:hAnsi="Arial" w:cs="Arial"/>
          <w:sz w:val="22"/>
          <w:szCs w:val="22"/>
        </w:rPr>
      </w:pPr>
    </w:p>
    <w:p w:rsidR="004B2A4E" w:rsidRDefault="004B2A4E" w:rsidP="004B2A4E">
      <w:pPr>
        <w:tabs>
          <w:tab w:val="left" w:pos="432"/>
          <w:tab w:val="left" w:pos="864"/>
        </w:tabs>
        <w:spacing w:line="276" w:lineRule="auto"/>
        <w:ind w:left="720"/>
        <w:rPr>
          <w:rFonts w:ascii="Arial" w:hAnsi="Arial" w:cs="Arial"/>
          <w:b/>
          <w:sz w:val="22"/>
          <w:szCs w:val="22"/>
          <w:u w:val="single"/>
        </w:rPr>
      </w:pPr>
      <w:r>
        <w:rPr>
          <w:rFonts w:ascii="Arial" w:hAnsi="Arial" w:cs="Arial"/>
          <w:sz w:val="22"/>
          <w:szCs w:val="22"/>
        </w:rPr>
        <w:t xml:space="preserve">No road maps have been submitted by any of the </w:t>
      </w:r>
      <w:r w:rsidR="00503694">
        <w:rPr>
          <w:rFonts w:ascii="Arial" w:hAnsi="Arial" w:cs="Arial"/>
          <w:sz w:val="22"/>
          <w:szCs w:val="22"/>
        </w:rPr>
        <w:t xml:space="preserve">North West </w:t>
      </w:r>
      <w:r>
        <w:rPr>
          <w:rFonts w:ascii="Arial" w:hAnsi="Arial" w:cs="Arial"/>
          <w:sz w:val="22"/>
          <w:szCs w:val="22"/>
        </w:rPr>
        <w:t>non-complying municipalities and the Provincial Treasury is following up on this.</w:t>
      </w:r>
    </w:p>
    <w:p w:rsidR="004B2A4E" w:rsidRDefault="004B2A4E" w:rsidP="004B2A4E">
      <w:pPr>
        <w:tabs>
          <w:tab w:val="left" w:pos="432"/>
          <w:tab w:val="left" w:pos="864"/>
        </w:tabs>
        <w:spacing w:line="276" w:lineRule="auto"/>
        <w:rPr>
          <w:rFonts w:ascii="Arial" w:hAnsi="Arial" w:cs="Arial"/>
          <w:b/>
          <w:sz w:val="22"/>
          <w:szCs w:val="22"/>
          <w:u w:val="single"/>
        </w:rPr>
      </w:pPr>
    </w:p>
    <w:p w:rsidR="004B2A4E" w:rsidRPr="002244DA"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Northern Cape:</w:t>
      </w:r>
    </w:p>
    <w:p w:rsidR="004B2A4E" w:rsidRPr="00572E95" w:rsidRDefault="004B2A4E" w:rsidP="004B2A4E">
      <w:pPr>
        <w:pStyle w:val="ListParagraph"/>
        <w:numPr>
          <w:ilvl w:val="0"/>
          <w:numId w:val="14"/>
        </w:numPr>
        <w:spacing w:line="276" w:lineRule="auto"/>
        <w:ind w:left="1260" w:hanging="720"/>
        <w:jc w:val="both"/>
        <w:rPr>
          <w:rFonts w:ascii="Arial" w:hAnsi="Arial" w:cs="Arial"/>
          <w:sz w:val="22"/>
          <w:szCs w:val="22"/>
        </w:rPr>
      </w:pPr>
      <w:r w:rsidRPr="00572E95">
        <w:rPr>
          <w:rFonts w:ascii="Arial" w:hAnsi="Arial" w:cs="Arial"/>
          <w:sz w:val="22"/>
          <w:szCs w:val="22"/>
        </w:rPr>
        <w:t xml:space="preserve">Richtersveld Municipality: Due to capacity constraints, a lack of knowledge on </w:t>
      </w:r>
      <w:r w:rsidRPr="00B21935">
        <w:rPr>
          <w:rFonts w:ascii="Arial" w:hAnsi="Arial" w:cs="Arial"/>
          <w:i/>
          <w:iCs/>
          <w:sz w:val="22"/>
          <w:szCs w:val="22"/>
        </w:rPr>
        <w:t>m</w:t>
      </w:r>
      <w:r w:rsidRPr="00572E95">
        <w:rPr>
          <w:rFonts w:ascii="Arial" w:hAnsi="Arial" w:cs="Arial"/>
          <w:sz w:val="22"/>
          <w:szCs w:val="22"/>
        </w:rPr>
        <w:t>SCOA and their own financial system, the budget and reports are prepared out of the system and then given to the system vendor to import on the system.</w:t>
      </w:r>
    </w:p>
    <w:p w:rsidR="004B2A4E" w:rsidRPr="00572E95" w:rsidRDefault="004B2A4E" w:rsidP="004B2A4E">
      <w:pPr>
        <w:pStyle w:val="ListParagraph"/>
        <w:numPr>
          <w:ilvl w:val="0"/>
          <w:numId w:val="14"/>
        </w:numPr>
        <w:spacing w:line="276" w:lineRule="auto"/>
        <w:ind w:left="1260" w:hanging="720"/>
        <w:jc w:val="both"/>
        <w:rPr>
          <w:rFonts w:ascii="Arial" w:hAnsi="Arial" w:cs="Arial"/>
          <w:sz w:val="22"/>
          <w:szCs w:val="22"/>
        </w:rPr>
      </w:pPr>
      <w:r w:rsidRPr="00572E95">
        <w:rPr>
          <w:rFonts w:ascii="Arial" w:hAnsi="Arial" w:cs="Arial"/>
          <w:sz w:val="22"/>
          <w:szCs w:val="22"/>
        </w:rPr>
        <w:t xml:space="preserve">David Kuiper Municipality: Due to system related challenges and a lack of knowledge on </w:t>
      </w:r>
      <w:r w:rsidRPr="00B21935">
        <w:rPr>
          <w:rFonts w:ascii="Arial" w:hAnsi="Arial" w:cs="Arial"/>
          <w:i/>
          <w:iCs/>
          <w:sz w:val="22"/>
          <w:szCs w:val="22"/>
        </w:rPr>
        <w:t>m</w:t>
      </w:r>
      <w:r w:rsidRPr="00572E95">
        <w:rPr>
          <w:rFonts w:ascii="Arial" w:hAnsi="Arial" w:cs="Arial"/>
          <w:sz w:val="22"/>
          <w:szCs w:val="22"/>
        </w:rPr>
        <w:t>SCOA and their own system, the municipality has decided to change to another system and is busy with the Section 33 process in this regard.</w:t>
      </w:r>
    </w:p>
    <w:p w:rsidR="004B2A4E" w:rsidRDefault="004B2A4E" w:rsidP="004B2A4E">
      <w:pPr>
        <w:tabs>
          <w:tab w:val="left" w:pos="432"/>
          <w:tab w:val="left" w:pos="864"/>
        </w:tabs>
        <w:spacing w:line="276" w:lineRule="auto"/>
        <w:rPr>
          <w:rFonts w:ascii="Arial" w:hAnsi="Arial" w:cs="Arial"/>
          <w:b/>
          <w:sz w:val="22"/>
          <w:szCs w:val="22"/>
          <w:u w:val="single"/>
        </w:rPr>
      </w:pPr>
    </w:p>
    <w:p w:rsidR="004B2A4E" w:rsidRPr="00D9284E" w:rsidRDefault="004B2A4E" w:rsidP="004B2A4E">
      <w:pPr>
        <w:tabs>
          <w:tab w:val="left" w:pos="540"/>
        </w:tabs>
        <w:spacing w:line="276" w:lineRule="auto"/>
        <w:ind w:left="540"/>
        <w:jc w:val="both"/>
        <w:rPr>
          <w:rFonts w:ascii="Arial" w:hAnsi="Arial" w:cs="Arial"/>
          <w:sz w:val="22"/>
          <w:szCs w:val="22"/>
        </w:rPr>
      </w:pPr>
      <w:r>
        <w:rPr>
          <w:rFonts w:ascii="Arial" w:hAnsi="Arial" w:cs="Arial"/>
          <w:sz w:val="22"/>
          <w:szCs w:val="22"/>
        </w:rPr>
        <w:t>No road maps have been submitted by these non-complying municipalities.</w:t>
      </w:r>
    </w:p>
    <w:p w:rsidR="004B2A4E" w:rsidRDefault="004B2A4E" w:rsidP="004B2A4E">
      <w:pPr>
        <w:tabs>
          <w:tab w:val="left" w:pos="432"/>
          <w:tab w:val="left" w:pos="864"/>
        </w:tabs>
        <w:spacing w:line="360" w:lineRule="auto"/>
        <w:rPr>
          <w:rFonts w:ascii="Arial" w:hAnsi="Arial" w:cs="Arial"/>
          <w:b/>
          <w:sz w:val="22"/>
          <w:szCs w:val="22"/>
          <w:u w:val="single"/>
        </w:rPr>
      </w:pPr>
    </w:p>
    <w:p w:rsidR="004B2A4E" w:rsidRDefault="004B2A4E" w:rsidP="004B2A4E">
      <w:pPr>
        <w:tabs>
          <w:tab w:val="left" w:pos="432"/>
          <w:tab w:val="left" w:pos="864"/>
        </w:tabs>
        <w:spacing w:line="360" w:lineRule="auto"/>
        <w:rPr>
          <w:rFonts w:ascii="Arial" w:hAnsi="Arial" w:cs="Arial"/>
          <w:b/>
          <w:sz w:val="22"/>
          <w:szCs w:val="22"/>
          <w:u w:val="single"/>
        </w:rPr>
      </w:pP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30" w:rsidRDefault="00F14730" w:rsidP="00380E88">
      <w:r>
        <w:separator/>
      </w:r>
    </w:p>
  </w:endnote>
  <w:endnote w:type="continuationSeparator" w:id="1">
    <w:p w:rsidR="00F14730" w:rsidRDefault="00F14730"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30" w:rsidRDefault="00F14730" w:rsidP="00380E88">
      <w:r>
        <w:separator/>
      </w:r>
    </w:p>
  </w:footnote>
  <w:footnote w:type="continuationSeparator" w:id="1">
    <w:p w:rsidR="00F14730" w:rsidRDefault="00F14730"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59EE"/>
    <w:multiLevelType w:val="hybridMultilevel"/>
    <w:tmpl w:val="9C1EA71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E375C02"/>
    <w:multiLevelType w:val="hybridMultilevel"/>
    <w:tmpl w:val="94920C82"/>
    <w:lvl w:ilvl="0" w:tplc="3586B39C">
      <w:start w:val="1"/>
      <w:numFmt w:val="lowerLetter"/>
      <w:lvlText w:val="(%1)"/>
      <w:lvlJc w:val="left"/>
      <w:pPr>
        <w:tabs>
          <w:tab w:val="num" w:pos="720"/>
        </w:tabs>
        <w:ind w:left="720" w:hanging="360"/>
      </w:pPr>
      <w:rPr>
        <w:rFonts w:ascii="Arial" w:eastAsia="Times New Roman" w:hAnsi="Arial" w:cs="Arial"/>
      </w:rPr>
    </w:lvl>
    <w:lvl w:ilvl="1" w:tplc="C08A04FC">
      <w:start w:val="103"/>
      <w:numFmt w:val="bullet"/>
      <w:lvlText w:val=""/>
      <w:lvlJc w:val="left"/>
      <w:pPr>
        <w:tabs>
          <w:tab w:val="num" w:pos="1440"/>
        </w:tabs>
        <w:ind w:left="1440" w:hanging="360"/>
      </w:pPr>
      <w:rPr>
        <w:rFonts w:ascii="Courier New" w:hAnsi="Courier New" w:hint="default"/>
      </w:rPr>
    </w:lvl>
    <w:lvl w:ilvl="2" w:tplc="9BCA1532" w:tentative="1">
      <w:start w:val="1"/>
      <w:numFmt w:val="bullet"/>
      <w:lvlText w:val="•"/>
      <w:lvlJc w:val="left"/>
      <w:pPr>
        <w:tabs>
          <w:tab w:val="num" w:pos="2160"/>
        </w:tabs>
        <w:ind w:left="2160" w:hanging="360"/>
      </w:pPr>
      <w:rPr>
        <w:rFonts w:ascii="Times New Roman" w:hAnsi="Times New Roman" w:hint="default"/>
      </w:rPr>
    </w:lvl>
    <w:lvl w:ilvl="3" w:tplc="781421DC" w:tentative="1">
      <w:start w:val="1"/>
      <w:numFmt w:val="bullet"/>
      <w:lvlText w:val="•"/>
      <w:lvlJc w:val="left"/>
      <w:pPr>
        <w:tabs>
          <w:tab w:val="num" w:pos="2880"/>
        </w:tabs>
        <w:ind w:left="2880" w:hanging="360"/>
      </w:pPr>
      <w:rPr>
        <w:rFonts w:ascii="Times New Roman" w:hAnsi="Times New Roman" w:hint="default"/>
      </w:rPr>
    </w:lvl>
    <w:lvl w:ilvl="4" w:tplc="4230BDC6" w:tentative="1">
      <w:start w:val="1"/>
      <w:numFmt w:val="bullet"/>
      <w:lvlText w:val="•"/>
      <w:lvlJc w:val="left"/>
      <w:pPr>
        <w:tabs>
          <w:tab w:val="num" w:pos="3600"/>
        </w:tabs>
        <w:ind w:left="3600" w:hanging="360"/>
      </w:pPr>
      <w:rPr>
        <w:rFonts w:ascii="Times New Roman" w:hAnsi="Times New Roman" w:hint="default"/>
      </w:rPr>
    </w:lvl>
    <w:lvl w:ilvl="5" w:tplc="F19473AE" w:tentative="1">
      <w:start w:val="1"/>
      <w:numFmt w:val="bullet"/>
      <w:lvlText w:val="•"/>
      <w:lvlJc w:val="left"/>
      <w:pPr>
        <w:tabs>
          <w:tab w:val="num" w:pos="4320"/>
        </w:tabs>
        <w:ind w:left="4320" w:hanging="360"/>
      </w:pPr>
      <w:rPr>
        <w:rFonts w:ascii="Times New Roman" w:hAnsi="Times New Roman" w:hint="default"/>
      </w:rPr>
    </w:lvl>
    <w:lvl w:ilvl="6" w:tplc="7A385900" w:tentative="1">
      <w:start w:val="1"/>
      <w:numFmt w:val="bullet"/>
      <w:lvlText w:val="•"/>
      <w:lvlJc w:val="left"/>
      <w:pPr>
        <w:tabs>
          <w:tab w:val="num" w:pos="5040"/>
        </w:tabs>
        <w:ind w:left="5040" w:hanging="360"/>
      </w:pPr>
      <w:rPr>
        <w:rFonts w:ascii="Times New Roman" w:hAnsi="Times New Roman" w:hint="default"/>
      </w:rPr>
    </w:lvl>
    <w:lvl w:ilvl="7" w:tplc="F1000F1A" w:tentative="1">
      <w:start w:val="1"/>
      <w:numFmt w:val="bullet"/>
      <w:lvlText w:val="•"/>
      <w:lvlJc w:val="left"/>
      <w:pPr>
        <w:tabs>
          <w:tab w:val="num" w:pos="5760"/>
        </w:tabs>
        <w:ind w:left="5760" w:hanging="360"/>
      </w:pPr>
      <w:rPr>
        <w:rFonts w:ascii="Times New Roman" w:hAnsi="Times New Roman" w:hint="default"/>
      </w:rPr>
    </w:lvl>
    <w:lvl w:ilvl="8" w:tplc="A170BB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1"/>
  </w:num>
  <w:num w:numId="6">
    <w:abstractNumId w:val="3"/>
  </w:num>
  <w:num w:numId="7">
    <w:abstractNumId w:val="3"/>
  </w:num>
  <w:num w:numId="8">
    <w:abstractNumId w:val="12"/>
  </w:num>
  <w:num w:numId="9">
    <w:abstractNumId w:val="2"/>
  </w:num>
  <w:num w:numId="10">
    <w:abstractNumId w:val="5"/>
  </w:num>
  <w:num w:numId="11">
    <w:abstractNumId w:val="10"/>
  </w:num>
  <w:num w:numId="12">
    <w:abstractNumId w:val="7"/>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5727B"/>
    <w:rsid w:val="00183EB5"/>
    <w:rsid w:val="00197576"/>
    <w:rsid w:val="001B0917"/>
    <w:rsid w:val="001B7F2A"/>
    <w:rsid w:val="001C1E62"/>
    <w:rsid w:val="001D267B"/>
    <w:rsid w:val="001D4937"/>
    <w:rsid w:val="001E3FB5"/>
    <w:rsid w:val="001E6902"/>
    <w:rsid w:val="001F4B50"/>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3C2F"/>
    <w:rsid w:val="00484737"/>
    <w:rsid w:val="00485B2E"/>
    <w:rsid w:val="00485F09"/>
    <w:rsid w:val="00496D69"/>
    <w:rsid w:val="004A078E"/>
    <w:rsid w:val="004B1526"/>
    <w:rsid w:val="004B2A4E"/>
    <w:rsid w:val="004C0E9B"/>
    <w:rsid w:val="004C0FCD"/>
    <w:rsid w:val="004C57A4"/>
    <w:rsid w:val="004D3BF2"/>
    <w:rsid w:val="004D3D5A"/>
    <w:rsid w:val="004D51F0"/>
    <w:rsid w:val="004E3098"/>
    <w:rsid w:val="004E6E7D"/>
    <w:rsid w:val="004F43FB"/>
    <w:rsid w:val="00503694"/>
    <w:rsid w:val="00503CF8"/>
    <w:rsid w:val="005062A3"/>
    <w:rsid w:val="005141B3"/>
    <w:rsid w:val="00517A88"/>
    <w:rsid w:val="00522B65"/>
    <w:rsid w:val="00532BB4"/>
    <w:rsid w:val="0053398C"/>
    <w:rsid w:val="00533BBC"/>
    <w:rsid w:val="00533C35"/>
    <w:rsid w:val="00547158"/>
    <w:rsid w:val="0055290F"/>
    <w:rsid w:val="00553EDC"/>
    <w:rsid w:val="00566101"/>
    <w:rsid w:val="005706F1"/>
    <w:rsid w:val="00574E19"/>
    <w:rsid w:val="005853FD"/>
    <w:rsid w:val="005A3443"/>
    <w:rsid w:val="005A4B7A"/>
    <w:rsid w:val="005B6F0A"/>
    <w:rsid w:val="005D0154"/>
    <w:rsid w:val="005E21D9"/>
    <w:rsid w:val="005E32E0"/>
    <w:rsid w:val="005E415D"/>
    <w:rsid w:val="005F11A2"/>
    <w:rsid w:val="005F6B76"/>
    <w:rsid w:val="00607AE0"/>
    <w:rsid w:val="00613FC6"/>
    <w:rsid w:val="006239F1"/>
    <w:rsid w:val="00624D20"/>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31A7"/>
    <w:rsid w:val="00866056"/>
    <w:rsid w:val="00876CBB"/>
    <w:rsid w:val="0088688A"/>
    <w:rsid w:val="00891265"/>
    <w:rsid w:val="00892516"/>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63EA4"/>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946C5"/>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85E84"/>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14730"/>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4A"/>
    <w:rsid w:val="00FC4E03"/>
    <w:rsid w:val="00FD2E66"/>
    <w:rsid w:val="00FD595E"/>
    <w:rsid w:val="00FE4A54"/>
    <w:rsid w:val="00FE6729"/>
    <w:rsid w:val="00FE6F3D"/>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List Paragraph1,Grey Bullet List,Grey Bullet Style,Sub Bullet,Normal 1,Table/Figure Heading,Indent Paragraph,List Paragraph 1,Bullets,Table of contents numbered,footer text,Chapter Numbering,IS-Heading II"/>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Body text Char,List Paragraph1 Char,Grey Bullet List Char,Grey Bullet Style Char,Sub Bullet Char,Normal 1 Char,Table/Figure Heading Char,Indent Paragraph Char,List Paragraph 1 Char,Bullets Char,Table of contents numbered Char"/>
    <w:link w:val="ListParagraph"/>
    <w:uiPriority w:val="34"/>
    <w:locked/>
    <w:rsid w:val="004B2A4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1FB0-A990-45F0-9163-11212CCC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2020-08-11T09:43:00Z</cp:lastPrinted>
  <dcterms:created xsi:type="dcterms:W3CDTF">2020-08-27T05:56:00Z</dcterms:created>
  <dcterms:modified xsi:type="dcterms:W3CDTF">2020-08-27T05:56:00Z</dcterms:modified>
</cp:coreProperties>
</file>