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CB" w:rsidRDefault="00535BCB" w:rsidP="00E53BF6">
      <w:pPr>
        <w:spacing w:after="0" w:line="240" w:lineRule="auto"/>
        <w:rPr>
          <w:rFonts w:ascii="Arial" w:hAnsi="Arial" w:cs="Arial"/>
          <w:b/>
          <w:sz w:val="24"/>
          <w:szCs w:val="24"/>
          <w:lang w:val="fr-FR"/>
        </w:rPr>
      </w:pPr>
      <w:bookmarkStart w:id="0" w:name="_GoBack"/>
      <w:bookmarkEnd w:id="0"/>
    </w:p>
    <w:p w:rsidR="00535BCB" w:rsidRPr="0032538F" w:rsidRDefault="00535BCB" w:rsidP="00E81167">
      <w:pPr>
        <w:spacing w:after="0" w:line="240" w:lineRule="auto"/>
        <w:jc w:val="both"/>
        <w:rPr>
          <w:rFonts w:ascii="Arial" w:hAnsi="Arial" w:cs="Arial"/>
        </w:rPr>
      </w:pPr>
    </w:p>
    <w:p w:rsidR="00535BCB" w:rsidRPr="008C2F92" w:rsidRDefault="00535BCB" w:rsidP="00E81167">
      <w:pPr>
        <w:pStyle w:val="Heading6"/>
        <w:rPr>
          <w:rFonts w:cs="Arial"/>
          <w:sz w:val="22"/>
          <w:szCs w:val="22"/>
          <w:u w:val="none"/>
          <w:lang w:val="en-ZA"/>
        </w:rPr>
      </w:pPr>
      <w:r w:rsidRPr="008C2F92">
        <w:rPr>
          <w:rFonts w:cs="Arial"/>
          <w:sz w:val="22"/>
          <w:szCs w:val="22"/>
          <w:u w:val="none"/>
          <w:lang w:val="en-ZA"/>
        </w:rPr>
        <w:t xml:space="preserve">National Assembly  </w:t>
      </w:r>
    </w:p>
    <w:p w:rsidR="00535BCB" w:rsidRPr="008C2F92" w:rsidRDefault="00535BCB" w:rsidP="00E81167">
      <w:pPr>
        <w:pStyle w:val="Heading2"/>
        <w:tabs>
          <w:tab w:val="left" w:pos="5940"/>
        </w:tabs>
        <w:ind w:left="0" w:firstLine="0"/>
        <w:jc w:val="both"/>
        <w:rPr>
          <w:rFonts w:ascii="Arial" w:hAnsi="Arial" w:cs="Arial"/>
          <w:sz w:val="22"/>
          <w:szCs w:val="22"/>
          <w:lang w:val="en-ZA"/>
        </w:rPr>
      </w:pPr>
    </w:p>
    <w:p w:rsidR="00535BCB" w:rsidRPr="008C2F92" w:rsidRDefault="00535BCB" w:rsidP="00E81167">
      <w:pPr>
        <w:pStyle w:val="Heading9"/>
        <w:jc w:val="both"/>
        <w:rPr>
          <w:rFonts w:cs="Arial"/>
          <w:sz w:val="22"/>
          <w:szCs w:val="22"/>
          <w:u w:val="none"/>
        </w:rPr>
      </w:pPr>
      <w:r w:rsidRPr="008C2F92">
        <w:rPr>
          <w:rFonts w:cs="Arial"/>
          <w:sz w:val="22"/>
          <w:szCs w:val="22"/>
          <w:u w:val="none"/>
        </w:rPr>
        <w:t xml:space="preserve">Question Number: </w:t>
      </w:r>
      <w:r>
        <w:rPr>
          <w:rFonts w:cs="Arial"/>
          <w:sz w:val="22"/>
          <w:szCs w:val="22"/>
          <w:u w:val="none"/>
        </w:rPr>
        <w:t>168</w:t>
      </w:r>
    </w:p>
    <w:p w:rsidR="00535BCB" w:rsidRPr="00720929" w:rsidRDefault="00535BCB" w:rsidP="00720929">
      <w:pPr>
        <w:spacing w:before="100" w:beforeAutospacing="1" w:after="100" w:afterAutospacing="1" w:line="240" w:lineRule="auto"/>
        <w:ind w:left="709" w:hanging="720"/>
        <w:jc w:val="both"/>
        <w:outlineLvl w:val="0"/>
        <w:rPr>
          <w:rFonts w:ascii="Arial" w:hAnsi="Arial" w:cs="Arial"/>
          <w:b/>
          <w:bCs/>
        </w:rPr>
      </w:pPr>
      <w:r w:rsidRPr="00720929">
        <w:rPr>
          <w:rFonts w:ascii="Arial" w:hAnsi="Arial" w:cs="Arial"/>
          <w:b/>
          <w:bCs/>
        </w:rPr>
        <w:t xml:space="preserve">Mr D W Macpherson (DA) to ask the Minister of Transport: </w:t>
      </w:r>
    </w:p>
    <w:p w:rsidR="00535BCB" w:rsidRPr="00720929" w:rsidRDefault="00535BCB" w:rsidP="00720929">
      <w:pPr>
        <w:spacing w:before="100" w:beforeAutospacing="1" w:after="100" w:afterAutospacing="1" w:line="240" w:lineRule="auto"/>
        <w:ind w:left="709" w:hanging="709"/>
        <w:jc w:val="both"/>
        <w:rPr>
          <w:rFonts w:ascii="Arial" w:eastAsia="Times New Roman" w:hAnsi="Arial" w:cs="Arial"/>
          <w:lang w:val="en-ZA"/>
        </w:rPr>
      </w:pPr>
      <w:r w:rsidRPr="00720929">
        <w:rPr>
          <w:rFonts w:ascii="Arial" w:eastAsia="Times New Roman" w:hAnsi="Arial" w:cs="Arial"/>
        </w:rPr>
        <w:t>(1)</w:t>
      </w:r>
      <w:r w:rsidRPr="00720929">
        <w:rPr>
          <w:rFonts w:ascii="Arial" w:eastAsia="Times New Roman" w:hAnsi="Arial" w:cs="Arial"/>
        </w:rPr>
        <w:tab/>
        <w:t xml:space="preserve">Whether any incidences of negligent discharge of firearms by the National Traffic Police Unit occurred in the (a) 2012-13, (b) 2013-14 and (c) 2014-15 financial </w:t>
      </w:r>
      <w:r w:rsidRPr="00720929">
        <w:rPr>
          <w:rFonts w:ascii="Arial" w:hAnsi="Arial" w:cs="Arial"/>
        </w:rPr>
        <w:t>years</w:t>
      </w:r>
      <w:r w:rsidRPr="00720929">
        <w:rPr>
          <w:rFonts w:ascii="Arial" w:eastAsia="Times New Roman" w:hAnsi="Arial" w:cs="Arial"/>
        </w:rPr>
        <w:t>; if not, what is the position in this regard; if so, what (i) investigations were undertaken respectively and (ii) disciplinary steps were taken in each instance;</w:t>
      </w:r>
    </w:p>
    <w:p w:rsidR="00535BCB" w:rsidRDefault="00535BCB" w:rsidP="006B276E">
      <w:pPr>
        <w:spacing w:before="100" w:beforeAutospacing="1" w:after="100" w:afterAutospacing="1" w:line="240" w:lineRule="auto"/>
        <w:ind w:left="709" w:hanging="709"/>
        <w:jc w:val="both"/>
        <w:rPr>
          <w:rFonts w:ascii="Arial" w:eastAsia="Times New Roman" w:hAnsi="Arial" w:cs="Arial"/>
          <w:szCs w:val="24"/>
        </w:rPr>
      </w:pPr>
      <w:r w:rsidRPr="00720929">
        <w:rPr>
          <w:rFonts w:ascii="Arial" w:eastAsia="Times New Roman" w:hAnsi="Arial" w:cs="Arial"/>
        </w:rPr>
        <w:t>(2)</w:t>
      </w:r>
      <w:r w:rsidRPr="00720929">
        <w:rPr>
          <w:rFonts w:ascii="Arial" w:eastAsia="Times New Roman" w:hAnsi="Arial" w:cs="Arial"/>
        </w:rPr>
        <w:tab/>
        <w:t>whether all staff members of the National Traffic Police Unit have undergone business competency tests in accordance with the Firearms Control Act, Act 60 of 2000; if not, (a) why not and (b) how many staff members of each specified unit did not undergo business competency tests; if so, (i) how many of the staff members of the specified units undergone business competency tests in accordance with the specified Act and (ii) what were the results of all staff business competency tests undertaken in each instance?</w:t>
      </w:r>
      <w:r w:rsidRPr="00720929">
        <w:rPr>
          <w:rFonts w:ascii="Arial" w:eastAsia="Times New Roman" w:hAnsi="Arial" w:cs="Arial"/>
        </w:rPr>
        <w:tab/>
      </w:r>
      <w:r w:rsidRPr="00720929">
        <w:rPr>
          <w:rFonts w:ascii="Arial" w:hAnsi="Arial" w:cs="Arial"/>
        </w:rPr>
        <w:t>NW168E</w:t>
      </w:r>
      <w:r w:rsidRPr="004C248C">
        <w:rPr>
          <w:rFonts w:ascii="Arial" w:eastAsia="Times New Roman" w:hAnsi="Arial" w:cs="Arial"/>
          <w:szCs w:val="24"/>
        </w:rPr>
        <w:tab/>
      </w:r>
    </w:p>
    <w:p w:rsidR="00535BCB" w:rsidRPr="006B276E" w:rsidRDefault="00535BCB" w:rsidP="006B276E">
      <w:pPr>
        <w:spacing w:before="100" w:beforeAutospacing="1" w:after="100" w:afterAutospacing="1" w:line="240" w:lineRule="auto"/>
        <w:ind w:left="709" w:hanging="709"/>
        <w:jc w:val="both"/>
        <w:rPr>
          <w:rFonts w:ascii="Arial" w:eastAsia="Times New Roman" w:hAnsi="Arial" w:cs="Arial"/>
        </w:rPr>
      </w:pPr>
      <w:r w:rsidRPr="004C248C">
        <w:rPr>
          <w:rFonts w:ascii="Arial" w:eastAsia="Times New Roman" w:hAnsi="Arial" w:cs="Arial"/>
          <w:szCs w:val="24"/>
        </w:rPr>
        <w:tab/>
      </w:r>
      <w:r w:rsidRPr="004C248C">
        <w:rPr>
          <w:rFonts w:ascii="Arial" w:eastAsia="Times New Roman" w:hAnsi="Arial" w:cs="Arial"/>
          <w:szCs w:val="24"/>
        </w:rPr>
        <w:tab/>
      </w:r>
      <w:r w:rsidRPr="004C248C">
        <w:rPr>
          <w:rFonts w:ascii="Arial" w:eastAsia="Times New Roman" w:hAnsi="Arial" w:cs="Arial"/>
          <w:szCs w:val="24"/>
        </w:rPr>
        <w:tab/>
      </w:r>
      <w:r w:rsidRPr="004C248C">
        <w:rPr>
          <w:rFonts w:ascii="Arial" w:eastAsia="Times New Roman" w:hAnsi="Arial" w:cs="Arial"/>
          <w:szCs w:val="24"/>
        </w:rPr>
        <w:tab/>
      </w:r>
      <w:r w:rsidRPr="004C248C">
        <w:rPr>
          <w:rFonts w:ascii="Arial" w:eastAsia="Times New Roman" w:hAnsi="Arial" w:cs="Arial"/>
          <w:szCs w:val="24"/>
        </w:rPr>
        <w:tab/>
      </w:r>
    </w:p>
    <w:p w:rsidR="00535BCB" w:rsidRDefault="00535BCB" w:rsidP="003973F5">
      <w:pPr>
        <w:jc w:val="both"/>
        <w:rPr>
          <w:rFonts w:ascii="Arial" w:hAnsi="Arial" w:cs="Arial"/>
          <w:b/>
          <w:lang w:val="en-ZA"/>
        </w:rPr>
      </w:pPr>
      <w:r w:rsidRPr="002F1484">
        <w:rPr>
          <w:rFonts w:ascii="Arial" w:hAnsi="Arial" w:cs="Arial"/>
          <w:b/>
          <w:lang w:val="en-ZA"/>
        </w:rPr>
        <w:t>REPLY</w:t>
      </w:r>
    </w:p>
    <w:p w:rsidR="00535BCB" w:rsidRDefault="00535BCB" w:rsidP="003973F5">
      <w:pPr>
        <w:pStyle w:val="ListParagraph"/>
        <w:numPr>
          <w:ilvl w:val="0"/>
          <w:numId w:val="29"/>
        </w:numPr>
        <w:spacing w:line="360" w:lineRule="auto"/>
        <w:jc w:val="both"/>
        <w:rPr>
          <w:rFonts w:ascii="Arial" w:hAnsi="Arial" w:cs="Arial"/>
          <w:lang w:val="en-ZA"/>
        </w:rPr>
      </w:pPr>
      <w:r>
        <w:rPr>
          <w:rFonts w:ascii="Arial" w:hAnsi="Arial" w:cs="Arial"/>
          <w:lang w:val="en-ZA"/>
        </w:rPr>
        <w:t xml:space="preserve">  </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
        <w:gridCol w:w="664"/>
        <w:gridCol w:w="144"/>
        <w:gridCol w:w="2574"/>
        <w:gridCol w:w="260"/>
        <w:gridCol w:w="2164"/>
        <w:gridCol w:w="4055"/>
      </w:tblGrid>
      <w:tr w:rsidR="00535BCB" w:rsidRPr="0046419C" w:rsidTr="0046419C">
        <w:tc>
          <w:tcPr>
            <w:tcW w:w="719" w:type="pct"/>
            <w:gridSpan w:val="3"/>
          </w:tcPr>
          <w:p w:rsidR="00535BCB" w:rsidRPr="0046419C" w:rsidRDefault="00535BCB" w:rsidP="0046419C">
            <w:pPr>
              <w:pStyle w:val="ListParagraph"/>
              <w:spacing w:after="0" w:line="360" w:lineRule="auto"/>
              <w:ind w:left="0"/>
              <w:jc w:val="both"/>
              <w:rPr>
                <w:rFonts w:ascii="Arial" w:eastAsia="MS MinNew Roman" w:hAnsi="Arial" w:cs="Arial"/>
                <w:b/>
                <w:lang w:val="en-ZA"/>
              </w:rPr>
            </w:pPr>
            <w:r w:rsidRPr="0046419C">
              <w:rPr>
                <w:rFonts w:ascii="Arial" w:eastAsia="MS MinNew Roman" w:hAnsi="Arial" w:cs="Arial"/>
                <w:b/>
                <w:lang w:val="en-ZA"/>
              </w:rPr>
              <w:t>Year</w:t>
            </w:r>
          </w:p>
          <w:p w:rsidR="00535BCB" w:rsidRPr="0046419C" w:rsidRDefault="00535BCB" w:rsidP="0046419C">
            <w:pPr>
              <w:pStyle w:val="ListParagraph"/>
              <w:numPr>
                <w:ilvl w:val="0"/>
                <w:numId w:val="32"/>
              </w:numPr>
              <w:spacing w:after="0" w:line="360" w:lineRule="auto"/>
              <w:ind w:left="318" w:hanging="284"/>
              <w:jc w:val="both"/>
              <w:rPr>
                <w:rFonts w:ascii="Arial" w:eastAsia="MS MinNew Roman" w:hAnsi="Arial" w:cs="Arial"/>
                <w:lang w:val="en-ZA"/>
              </w:rPr>
            </w:pPr>
            <w:r w:rsidRPr="0046419C">
              <w:rPr>
                <w:rFonts w:ascii="Arial" w:eastAsia="MS MinNew Roman" w:hAnsi="Arial" w:cs="Arial"/>
                <w:lang w:val="en-ZA"/>
              </w:rPr>
              <w:t xml:space="preserve"> (b) &amp; (c)</w:t>
            </w:r>
          </w:p>
        </w:tc>
        <w:tc>
          <w:tcPr>
            <w:tcW w:w="1340" w:type="pct"/>
            <w:gridSpan w:val="2"/>
          </w:tcPr>
          <w:p w:rsidR="00535BCB" w:rsidRPr="0046419C" w:rsidRDefault="00535BCB" w:rsidP="0046419C">
            <w:pPr>
              <w:pStyle w:val="ListParagraph"/>
              <w:numPr>
                <w:ilvl w:val="0"/>
                <w:numId w:val="31"/>
              </w:numPr>
              <w:spacing w:after="0" w:line="360" w:lineRule="auto"/>
              <w:ind w:left="389" w:hanging="425"/>
              <w:jc w:val="both"/>
              <w:rPr>
                <w:rFonts w:ascii="Arial" w:eastAsia="MS MinNew Roman" w:hAnsi="Arial" w:cs="Arial"/>
                <w:b/>
                <w:lang w:val="en-ZA"/>
              </w:rPr>
            </w:pPr>
            <w:r w:rsidRPr="0046419C">
              <w:rPr>
                <w:rFonts w:ascii="Arial" w:eastAsia="MS MinNew Roman" w:hAnsi="Arial" w:cs="Arial"/>
                <w:b/>
                <w:lang w:val="en-ZA"/>
              </w:rPr>
              <w:t>Incident</w:t>
            </w:r>
          </w:p>
        </w:tc>
        <w:tc>
          <w:tcPr>
            <w:tcW w:w="1023" w:type="pct"/>
          </w:tcPr>
          <w:p w:rsidR="00535BCB" w:rsidRPr="0046419C" w:rsidRDefault="00535BCB" w:rsidP="0046419C">
            <w:pPr>
              <w:pStyle w:val="ListParagraph"/>
              <w:numPr>
                <w:ilvl w:val="0"/>
                <w:numId w:val="30"/>
              </w:numPr>
              <w:spacing w:after="0" w:line="360" w:lineRule="auto"/>
              <w:ind w:left="330" w:hanging="330"/>
              <w:jc w:val="both"/>
              <w:rPr>
                <w:rFonts w:ascii="Arial" w:eastAsia="MS MinNew Roman" w:hAnsi="Arial" w:cs="Arial"/>
                <w:b/>
                <w:lang w:val="en-ZA"/>
              </w:rPr>
            </w:pPr>
            <w:r w:rsidRPr="0046419C">
              <w:rPr>
                <w:rFonts w:ascii="Arial" w:eastAsia="MS MinNew Roman" w:hAnsi="Arial" w:cs="Arial"/>
                <w:b/>
                <w:lang w:val="en-ZA"/>
              </w:rPr>
              <w:t>Investigation Status</w:t>
            </w:r>
          </w:p>
        </w:tc>
        <w:tc>
          <w:tcPr>
            <w:tcW w:w="1918" w:type="pct"/>
          </w:tcPr>
          <w:p w:rsidR="00535BCB" w:rsidRPr="0046419C" w:rsidRDefault="00535BCB" w:rsidP="0046419C">
            <w:pPr>
              <w:pStyle w:val="ListParagraph"/>
              <w:numPr>
                <w:ilvl w:val="0"/>
                <w:numId w:val="30"/>
              </w:numPr>
              <w:spacing w:after="0" w:line="360" w:lineRule="auto"/>
              <w:jc w:val="both"/>
              <w:rPr>
                <w:rFonts w:ascii="Arial" w:eastAsia="MS MinNew Roman" w:hAnsi="Arial" w:cs="Arial"/>
                <w:b/>
                <w:lang w:val="en-ZA"/>
              </w:rPr>
            </w:pPr>
            <w:r w:rsidRPr="0046419C">
              <w:rPr>
                <w:rFonts w:ascii="Arial" w:eastAsia="MS MinNew Roman" w:hAnsi="Arial" w:cs="Arial"/>
                <w:b/>
                <w:lang w:val="en-ZA"/>
              </w:rPr>
              <w:t>Disciplinary steps</w:t>
            </w:r>
          </w:p>
        </w:tc>
      </w:tr>
      <w:tr w:rsidR="00535BCB" w:rsidRPr="0046419C" w:rsidTr="0046419C">
        <w:tc>
          <w:tcPr>
            <w:tcW w:w="719" w:type="pct"/>
            <w:gridSpan w:val="3"/>
          </w:tcPr>
          <w:p w:rsidR="00535BCB" w:rsidRPr="0046419C" w:rsidRDefault="00535BCB" w:rsidP="0046419C">
            <w:pPr>
              <w:pStyle w:val="ListParagraph"/>
              <w:spacing w:after="0" w:line="360" w:lineRule="auto"/>
              <w:ind w:left="0"/>
              <w:jc w:val="both"/>
              <w:rPr>
                <w:rFonts w:ascii="Arial" w:eastAsia="MS MinNew Roman" w:hAnsi="Arial" w:cs="Arial"/>
                <w:lang w:val="en-ZA"/>
              </w:rPr>
            </w:pPr>
            <w:r w:rsidRPr="0046419C">
              <w:rPr>
                <w:rFonts w:ascii="Arial" w:eastAsia="MS MinNew Roman" w:hAnsi="Arial" w:cs="Arial"/>
                <w:lang w:val="en-ZA"/>
              </w:rPr>
              <w:t>(a)2012/13</w:t>
            </w:r>
          </w:p>
        </w:tc>
        <w:tc>
          <w:tcPr>
            <w:tcW w:w="1340" w:type="pct"/>
            <w:gridSpan w:val="2"/>
          </w:tcPr>
          <w:p w:rsidR="00535BCB" w:rsidRPr="0046419C" w:rsidRDefault="00535BCB" w:rsidP="0046419C">
            <w:pPr>
              <w:pStyle w:val="ListParagraph"/>
              <w:spacing w:after="0" w:line="360" w:lineRule="auto"/>
              <w:ind w:left="0"/>
              <w:jc w:val="both"/>
              <w:rPr>
                <w:rFonts w:ascii="Arial" w:eastAsia="MS MinNew Roman" w:hAnsi="Arial" w:cs="Arial"/>
                <w:lang w:val="en-ZA"/>
              </w:rPr>
            </w:pPr>
            <w:r w:rsidRPr="0046419C">
              <w:rPr>
                <w:rFonts w:ascii="Arial" w:eastAsia="MS MinNew Roman" w:hAnsi="Arial" w:cs="Arial"/>
                <w:lang w:val="en-ZA"/>
              </w:rPr>
              <w:t>Officer accidentally discharged a fire arm in his room at the lodge in Colesburg while on deployment.</w:t>
            </w:r>
          </w:p>
        </w:tc>
        <w:tc>
          <w:tcPr>
            <w:tcW w:w="1023" w:type="pct"/>
          </w:tcPr>
          <w:p w:rsidR="00535BCB" w:rsidRPr="0046419C" w:rsidRDefault="00535BCB" w:rsidP="0046419C">
            <w:pPr>
              <w:pStyle w:val="ListParagraph"/>
              <w:spacing w:after="0" w:line="360" w:lineRule="auto"/>
              <w:ind w:left="0"/>
              <w:jc w:val="both"/>
              <w:rPr>
                <w:rFonts w:ascii="Arial" w:eastAsia="MS MinNew Roman" w:hAnsi="Arial" w:cs="Arial"/>
                <w:lang w:val="en-ZA"/>
              </w:rPr>
            </w:pPr>
            <w:r w:rsidRPr="0046419C">
              <w:rPr>
                <w:rFonts w:ascii="Arial" w:eastAsia="MS MinNew Roman" w:hAnsi="Arial" w:cs="Arial"/>
                <w:lang w:val="en-ZA"/>
              </w:rPr>
              <w:t>The case was reported to SAPS, they took the fire arm and it was handed over to Superintendent after 5 months.</w:t>
            </w:r>
          </w:p>
          <w:p w:rsidR="00535BCB" w:rsidRPr="0046419C" w:rsidRDefault="00535BCB" w:rsidP="0046419C">
            <w:pPr>
              <w:pStyle w:val="ListParagraph"/>
              <w:spacing w:after="0" w:line="360" w:lineRule="auto"/>
              <w:ind w:left="0"/>
              <w:jc w:val="both"/>
              <w:rPr>
                <w:rFonts w:ascii="Arial" w:eastAsia="MS MinNew Roman" w:hAnsi="Arial" w:cs="Arial"/>
                <w:lang w:val="en-ZA"/>
              </w:rPr>
            </w:pPr>
            <w:r w:rsidRPr="0046419C">
              <w:rPr>
                <w:rFonts w:ascii="Arial" w:eastAsia="MS MinNew Roman" w:hAnsi="Arial" w:cs="Arial"/>
                <w:lang w:val="en-ZA"/>
              </w:rPr>
              <w:t xml:space="preserve">The case was dismissed. </w:t>
            </w:r>
          </w:p>
          <w:p w:rsidR="00535BCB" w:rsidRPr="0046419C" w:rsidRDefault="00535BCB" w:rsidP="0046419C">
            <w:pPr>
              <w:pStyle w:val="ListParagraph"/>
              <w:spacing w:after="0" w:line="360" w:lineRule="auto"/>
              <w:ind w:left="0"/>
              <w:jc w:val="both"/>
              <w:rPr>
                <w:rFonts w:ascii="Arial" w:eastAsia="MS MinNew Roman" w:hAnsi="Arial" w:cs="Arial"/>
                <w:lang w:val="en-ZA"/>
              </w:rPr>
            </w:pPr>
          </w:p>
        </w:tc>
        <w:tc>
          <w:tcPr>
            <w:tcW w:w="1918" w:type="pct"/>
          </w:tcPr>
          <w:p w:rsidR="00535BCB" w:rsidRPr="0046419C" w:rsidRDefault="00535BCB" w:rsidP="0046419C">
            <w:pPr>
              <w:pStyle w:val="ListParagraph"/>
              <w:spacing w:after="0" w:line="360" w:lineRule="auto"/>
              <w:ind w:left="0"/>
              <w:jc w:val="both"/>
              <w:rPr>
                <w:rFonts w:ascii="Arial" w:eastAsia="MS MinNew Roman" w:hAnsi="Arial" w:cs="Arial"/>
                <w:lang w:val="en-ZA"/>
              </w:rPr>
            </w:pPr>
            <w:r w:rsidRPr="0046419C">
              <w:rPr>
                <w:rFonts w:ascii="Arial" w:eastAsia="MS MinNew Roman" w:hAnsi="Arial" w:cs="Arial"/>
                <w:lang w:val="en-ZA"/>
              </w:rPr>
              <w:t>There was no internal disciplinary action taken.</w:t>
            </w:r>
          </w:p>
        </w:tc>
      </w:tr>
      <w:tr w:rsidR="00535BCB" w:rsidRPr="0046419C" w:rsidTr="0046419C">
        <w:tc>
          <w:tcPr>
            <w:tcW w:w="719" w:type="pct"/>
            <w:gridSpan w:val="3"/>
          </w:tcPr>
          <w:p w:rsidR="00535BCB" w:rsidRPr="0046419C" w:rsidRDefault="00535BCB" w:rsidP="0046419C">
            <w:pPr>
              <w:pStyle w:val="ListParagraph"/>
              <w:spacing w:after="0" w:line="360" w:lineRule="auto"/>
              <w:ind w:left="0"/>
              <w:jc w:val="both"/>
              <w:rPr>
                <w:rFonts w:ascii="Arial" w:eastAsia="MS MinNew Roman" w:hAnsi="Arial" w:cs="Arial"/>
                <w:lang w:val="en-ZA"/>
              </w:rPr>
            </w:pPr>
            <w:r w:rsidRPr="0046419C">
              <w:rPr>
                <w:rFonts w:ascii="Arial" w:eastAsia="MS MinNew Roman" w:hAnsi="Arial" w:cs="Arial"/>
                <w:lang w:val="en-ZA"/>
              </w:rPr>
              <w:t>(b)2013/14</w:t>
            </w:r>
          </w:p>
        </w:tc>
        <w:tc>
          <w:tcPr>
            <w:tcW w:w="1340" w:type="pct"/>
            <w:gridSpan w:val="2"/>
          </w:tcPr>
          <w:p w:rsidR="00535BCB" w:rsidRPr="0046419C" w:rsidRDefault="00535BCB" w:rsidP="0046419C">
            <w:pPr>
              <w:pStyle w:val="ListParagraph"/>
              <w:spacing w:after="0" w:line="360" w:lineRule="auto"/>
              <w:ind w:left="0"/>
              <w:jc w:val="both"/>
              <w:rPr>
                <w:rFonts w:ascii="Arial" w:eastAsia="MS MinNew Roman" w:hAnsi="Arial" w:cs="Arial"/>
                <w:lang w:val="en-ZA"/>
              </w:rPr>
            </w:pPr>
            <w:r w:rsidRPr="0046419C">
              <w:rPr>
                <w:rFonts w:ascii="Arial" w:eastAsia="MS MinNew Roman" w:hAnsi="Arial" w:cs="Arial"/>
                <w:lang w:val="en-ZA"/>
              </w:rPr>
              <w:t>No case reported</w:t>
            </w:r>
          </w:p>
        </w:tc>
        <w:tc>
          <w:tcPr>
            <w:tcW w:w="1023" w:type="pct"/>
          </w:tcPr>
          <w:p w:rsidR="00535BCB" w:rsidRPr="0046419C" w:rsidRDefault="00535BCB" w:rsidP="0046419C">
            <w:pPr>
              <w:pStyle w:val="ListParagraph"/>
              <w:spacing w:after="0" w:line="360" w:lineRule="auto"/>
              <w:ind w:left="0"/>
              <w:jc w:val="both"/>
              <w:rPr>
                <w:rFonts w:ascii="Arial" w:eastAsia="MS MinNew Roman" w:hAnsi="Arial" w:cs="Arial"/>
                <w:lang w:val="en-ZA"/>
              </w:rPr>
            </w:pPr>
            <w:r w:rsidRPr="0046419C">
              <w:rPr>
                <w:rFonts w:ascii="Arial" w:eastAsia="MS MinNew Roman" w:hAnsi="Arial" w:cs="Arial"/>
                <w:lang w:val="en-ZA"/>
              </w:rPr>
              <w:t>N/A</w:t>
            </w:r>
          </w:p>
        </w:tc>
        <w:tc>
          <w:tcPr>
            <w:tcW w:w="1918" w:type="pct"/>
          </w:tcPr>
          <w:p w:rsidR="00535BCB" w:rsidRPr="0046419C" w:rsidRDefault="00535BCB" w:rsidP="0046419C">
            <w:pPr>
              <w:pStyle w:val="ListParagraph"/>
              <w:spacing w:after="0" w:line="360" w:lineRule="auto"/>
              <w:ind w:left="0"/>
              <w:jc w:val="both"/>
              <w:rPr>
                <w:rFonts w:ascii="Arial" w:eastAsia="MS MinNew Roman" w:hAnsi="Arial" w:cs="Arial"/>
                <w:lang w:val="en-ZA"/>
              </w:rPr>
            </w:pPr>
            <w:r w:rsidRPr="0046419C">
              <w:rPr>
                <w:rFonts w:ascii="Arial" w:eastAsia="MS MinNew Roman" w:hAnsi="Arial" w:cs="Arial"/>
                <w:lang w:val="en-ZA"/>
              </w:rPr>
              <w:t>N/A</w:t>
            </w:r>
          </w:p>
        </w:tc>
      </w:tr>
      <w:tr w:rsidR="00535BCB" w:rsidRPr="0046419C" w:rsidTr="0046419C">
        <w:tc>
          <w:tcPr>
            <w:tcW w:w="719" w:type="pct"/>
            <w:gridSpan w:val="3"/>
          </w:tcPr>
          <w:p w:rsidR="00535BCB" w:rsidRPr="0046419C" w:rsidRDefault="00535BCB" w:rsidP="0046419C">
            <w:pPr>
              <w:pStyle w:val="ListParagraph"/>
              <w:spacing w:after="0" w:line="360" w:lineRule="auto"/>
              <w:ind w:left="0"/>
              <w:jc w:val="both"/>
              <w:rPr>
                <w:rFonts w:ascii="Arial" w:eastAsia="MS MinNew Roman" w:hAnsi="Arial" w:cs="Arial"/>
                <w:lang w:val="en-ZA"/>
              </w:rPr>
            </w:pPr>
            <w:r w:rsidRPr="0046419C">
              <w:rPr>
                <w:rFonts w:ascii="Arial" w:eastAsia="MS MinNew Roman" w:hAnsi="Arial" w:cs="Arial"/>
                <w:lang w:val="en-ZA"/>
              </w:rPr>
              <w:t>(c)2014/15</w:t>
            </w:r>
          </w:p>
        </w:tc>
        <w:tc>
          <w:tcPr>
            <w:tcW w:w="1340" w:type="pct"/>
            <w:gridSpan w:val="2"/>
          </w:tcPr>
          <w:p w:rsidR="00535BCB" w:rsidRPr="0046419C" w:rsidRDefault="00535BCB" w:rsidP="0046419C">
            <w:pPr>
              <w:pStyle w:val="ListParagraph"/>
              <w:spacing w:after="0" w:line="360" w:lineRule="auto"/>
              <w:ind w:left="0"/>
              <w:jc w:val="both"/>
              <w:rPr>
                <w:rFonts w:ascii="Arial" w:eastAsia="MS MinNew Roman" w:hAnsi="Arial" w:cs="Arial"/>
                <w:lang w:val="en-ZA"/>
              </w:rPr>
            </w:pPr>
            <w:r w:rsidRPr="0046419C">
              <w:rPr>
                <w:rFonts w:ascii="Arial" w:eastAsia="MS MinNew Roman" w:hAnsi="Arial" w:cs="Arial"/>
                <w:lang w:val="en-ZA"/>
              </w:rPr>
              <w:t>No case reported</w:t>
            </w:r>
          </w:p>
        </w:tc>
        <w:tc>
          <w:tcPr>
            <w:tcW w:w="1023" w:type="pct"/>
          </w:tcPr>
          <w:p w:rsidR="00535BCB" w:rsidRPr="0046419C" w:rsidRDefault="00535BCB" w:rsidP="0046419C">
            <w:pPr>
              <w:pStyle w:val="ListParagraph"/>
              <w:spacing w:after="0" w:line="360" w:lineRule="auto"/>
              <w:ind w:left="0"/>
              <w:jc w:val="both"/>
              <w:rPr>
                <w:rFonts w:ascii="Arial" w:eastAsia="MS MinNew Roman" w:hAnsi="Arial" w:cs="Arial"/>
                <w:lang w:val="en-ZA"/>
              </w:rPr>
            </w:pPr>
            <w:r w:rsidRPr="0046419C">
              <w:rPr>
                <w:rFonts w:ascii="Arial" w:eastAsia="MS MinNew Roman" w:hAnsi="Arial" w:cs="Arial"/>
                <w:lang w:val="en-ZA"/>
              </w:rPr>
              <w:t>N/A</w:t>
            </w:r>
          </w:p>
        </w:tc>
        <w:tc>
          <w:tcPr>
            <w:tcW w:w="1918" w:type="pct"/>
          </w:tcPr>
          <w:p w:rsidR="00535BCB" w:rsidRPr="0046419C" w:rsidRDefault="00535BCB" w:rsidP="0046419C">
            <w:pPr>
              <w:pStyle w:val="ListParagraph"/>
              <w:spacing w:after="0" w:line="360" w:lineRule="auto"/>
              <w:ind w:left="0"/>
              <w:jc w:val="both"/>
              <w:rPr>
                <w:rFonts w:ascii="Arial" w:eastAsia="MS MinNew Roman" w:hAnsi="Arial" w:cs="Arial"/>
                <w:lang w:val="en-ZA"/>
              </w:rPr>
            </w:pPr>
            <w:r w:rsidRPr="0046419C">
              <w:rPr>
                <w:rFonts w:ascii="Arial" w:eastAsia="MS MinNew Roman" w:hAnsi="Arial" w:cs="Arial"/>
                <w:lang w:val="en-ZA"/>
              </w:rPr>
              <w:t>N/A</w:t>
            </w:r>
          </w:p>
        </w:tc>
      </w:tr>
      <w:tr w:rsidR="00535BCB" w:rsidRPr="0046419C" w:rsidTr="004641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Pr>
        <w:tc>
          <w:tcPr>
            <w:tcW w:w="314" w:type="pct"/>
          </w:tcPr>
          <w:p w:rsidR="00535BCB" w:rsidRPr="0046419C" w:rsidRDefault="00535BCB" w:rsidP="0046419C">
            <w:pPr>
              <w:pStyle w:val="ListParagraph"/>
              <w:spacing w:after="0" w:line="360" w:lineRule="auto"/>
              <w:ind w:left="0"/>
              <w:jc w:val="both"/>
              <w:rPr>
                <w:rFonts w:ascii="Arial" w:eastAsia="MS MinNew Roman" w:hAnsi="Arial" w:cs="Arial"/>
                <w:b/>
                <w:lang w:val="en-ZA"/>
              </w:rPr>
            </w:pPr>
          </w:p>
        </w:tc>
        <w:tc>
          <w:tcPr>
            <w:tcW w:w="1217" w:type="pct"/>
            <w:gridSpan w:val="2"/>
          </w:tcPr>
          <w:p w:rsidR="00535BCB" w:rsidRPr="0046419C" w:rsidRDefault="00535BCB" w:rsidP="0046419C">
            <w:pPr>
              <w:pStyle w:val="ListParagraph"/>
              <w:spacing w:after="0" w:line="360" w:lineRule="auto"/>
              <w:ind w:left="0"/>
              <w:jc w:val="both"/>
              <w:rPr>
                <w:rFonts w:ascii="Arial" w:eastAsia="MS MinNew Roman" w:hAnsi="Arial" w:cs="Arial"/>
                <w:b/>
                <w:lang w:val="en-ZA"/>
              </w:rPr>
            </w:pPr>
          </w:p>
        </w:tc>
        <w:tc>
          <w:tcPr>
            <w:tcW w:w="3435" w:type="pct"/>
            <w:gridSpan w:val="3"/>
          </w:tcPr>
          <w:p w:rsidR="00535BCB" w:rsidRPr="0046419C" w:rsidRDefault="00535BCB" w:rsidP="0046419C">
            <w:pPr>
              <w:pStyle w:val="ListParagraph"/>
              <w:spacing w:after="0" w:line="360" w:lineRule="auto"/>
              <w:ind w:left="0"/>
              <w:jc w:val="both"/>
              <w:rPr>
                <w:rFonts w:ascii="Arial" w:eastAsia="MS MinNew Roman" w:hAnsi="Arial" w:cs="Arial"/>
                <w:lang w:val="en-ZA"/>
              </w:rPr>
            </w:pPr>
          </w:p>
          <w:p w:rsidR="00535BCB" w:rsidRPr="0046419C" w:rsidRDefault="00535BCB" w:rsidP="0046419C">
            <w:pPr>
              <w:pStyle w:val="ListParagraph"/>
              <w:spacing w:after="0" w:line="360" w:lineRule="auto"/>
              <w:ind w:left="0"/>
              <w:jc w:val="both"/>
              <w:rPr>
                <w:rFonts w:ascii="Arial" w:eastAsia="MS MinNew Roman" w:hAnsi="Arial" w:cs="Arial"/>
                <w:lang w:val="en-ZA"/>
              </w:rPr>
            </w:pPr>
          </w:p>
        </w:tc>
      </w:tr>
    </w:tbl>
    <w:p w:rsidR="00535BCB" w:rsidRPr="008B2A98" w:rsidRDefault="00535BCB" w:rsidP="003973F5">
      <w:pPr>
        <w:pStyle w:val="ListParagraph"/>
        <w:numPr>
          <w:ilvl w:val="0"/>
          <w:numId w:val="29"/>
        </w:numPr>
        <w:spacing w:line="360" w:lineRule="auto"/>
        <w:jc w:val="both"/>
        <w:rPr>
          <w:rFonts w:ascii="Arial" w:hAnsi="Arial" w:cs="Arial"/>
          <w:lang w:val="en-ZA"/>
        </w:rPr>
      </w:pPr>
      <w:r w:rsidRPr="00833114">
        <w:rPr>
          <w:rFonts w:ascii="Arial" w:hAnsi="Arial" w:cs="Arial"/>
          <w:lang w:val="en-ZA"/>
        </w:rPr>
        <w:t xml:space="preserve">All staff members of the </w:t>
      </w:r>
      <w:r>
        <w:rPr>
          <w:rFonts w:ascii="Arial" w:hAnsi="Arial" w:cs="Arial"/>
          <w:lang w:val="en-ZA"/>
        </w:rPr>
        <w:t>National Traffic Police Unit have</w:t>
      </w:r>
      <w:r w:rsidRPr="00833114">
        <w:rPr>
          <w:rFonts w:ascii="Arial" w:hAnsi="Arial" w:cs="Arial"/>
          <w:lang w:val="en-ZA"/>
        </w:rPr>
        <w:t xml:space="preserve"> undergone business competency tests in </w:t>
      </w:r>
      <w:r w:rsidRPr="008B2A98">
        <w:rPr>
          <w:rFonts w:ascii="Arial" w:hAnsi="Arial" w:cs="Arial"/>
          <w:lang w:val="en-ZA"/>
        </w:rPr>
        <w:t xml:space="preserve">accordance with the Firearms Control Act; 2000 (Act No.60 of 2000). In addition </w:t>
      </w:r>
      <w:r>
        <w:rPr>
          <w:rFonts w:ascii="Arial" w:hAnsi="Arial" w:cs="Arial"/>
          <w:lang w:val="en-ZA"/>
        </w:rPr>
        <w:t>members</w:t>
      </w:r>
      <w:r w:rsidRPr="008B2A98">
        <w:rPr>
          <w:rFonts w:ascii="Arial" w:hAnsi="Arial" w:cs="Arial"/>
          <w:lang w:val="en-ZA"/>
        </w:rPr>
        <w:t xml:space="preserve"> also do maintenance shooting once a year to continue qualifying to possess their official firearms.</w:t>
      </w:r>
    </w:p>
    <w:p w:rsidR="00535BCB" w:rsidRPr="002F1484" w:rsidRDefault="00535BCB" w:rsidP="00247ECC">
      <w:pPr>
        <w:rPr>
          <w:rFonts w:ascii="Arial" w:hAnsi="Arial" w:cs="Arial"/>
          <w:b/>
          <w:lang w:val="en-ZA"/>
        </w:rPr>
      </w:pPr>
    </w:p>
    <w:sectPr w:rsidR="00535BCB" w:rsidRPr="002F1484"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6">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BB44A42"/>
    <w:multiLevelType w:val="hybridMultilevel"/>
    <w:tmpl w:val="02BA0FB4"/>
    <w:lvl w:ilvl="0" w:tplc="B440978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D1B0637"/>
    <w:multiLevelType w:val="hybridMultilevel"/>
    <w:tmpl w:val="EC786BF6"/>
    <w:lvl w:ilvl="0" w:tplc="CF78BAC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4C45336"/>
    <w:multiLevelType w:val="hybridMultilevel"/>
    <w:tmpl w:val="BECC53EE"/>
    <w:lvl w:ilvl="0" w:tplc="4950F05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E24068E"/>
    <w:multiLevelType w:val="hybridMultilevel"/>
    <w:tmpl w:val="682821B0"/>
    <w:lvl w:ilvl="0" w:tplc="DCF8CF2C">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9"/>
  </w:num>
  <w:num w:numId="2">
    <w:abstractNumId w:val="18"/>
  </w:num>
  <w:num w:numId="3">
    <w:abstractNumId w:val="3"/>
  </w:num>
  <w:num w:numId="4">
    <w:abstractNumId w:val="5"/>
  </w:num>
  <w:num w:numId="5">
    <w:abstractNumId w:val="25"/>
  </w:num>
  <w:num w:numId="6">
    <w:abstractNumId w:val="27"/>
  </w:num>
  <w:num w:numId="7">
    <w:abstractNumId w:val="24"/>
  </w:num>
  <w:num w:numId="8">
    <w:abstractNumId w:val="2"/>
  </w:num>
  <w:num w:numId="9">
    <w:abstractNumId w:val="16"/>
  </w:num>
  <w:num w:numId="10">
    <w:abstractNumId w:val="10"/>
  </w:num>
  <w:num w:numId="11">
    <w:abstractNumId w:val="15"/>
  </w:num>
  <w:num w:numId="12">
    <w:abstractNumId w:val="22"/>
  </w:num>
  <w:num w:numId="13">
    <w:abstractNumId w:val="11"/>
  </w:num>
  <w:num w:numId="14">
    <w:abstractNumId w:val="7"/>
  </w:num>
  <w:num w:numId="15">
    <w:abstractNumId w:val="29"/>
  </w:num>
  <w:num w:numId="16">
    <w:abstractNumId w:val="21"/>
  </w:num>
  <w:num w:numId="17">
    <w:abstractNumId w:val="12"/>
  </w:num>
  <w:num w:numId="18">
    <w:abstractNumId w:val="30"/>
  </w:num>
  <w:num w:numId="19">
    <w:abstractNumId w:val="6"/>
  </w:num>
  <w:num w:numId="20">
    <w:abstractNumId w:val="8"/>
  </w:num>
  <w:num w:numId="21">
    <w:abstractNumId w:val="19"/>
  </w:num>
  <w:num w:numId="22">
    <w:abstractNumId w:val="26"/>
  </w:num>
  <w:num w:numId="23">
    <w:abstractNumId w:val="4"/>
  </w:num>
  <w:num w:numId="24">
    <w:abstractNumId w:val="23"/>
  </w:num>
  <w:num w:numId="25">
    <w:abstractNumId w:val="20"/>
  </w:num>
  <w:num w:numId="26">
    <w:abstractNumId w:val="13"/>
  </w:num>
  <w:num w:numId="27">
    <w:abstractNumId w:val="1"/>
  </w:num>
  <w:num w:numId="28">
    <w:abstractNumId w:val="0"/>
  </w:num>
  <w:num w:numId="29">
    <w:abstractNumId w:val="31"/>
  </w:num>
  <w:num w:numId="30">
    <w:abstractNumId w:val="17"/>
  </w:num>
  <w:num w:numId="31">
    <w:abstractNumId w:val="28"/>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E04E0"/>
    <w:rsid w:val="000E1816"/>
    <w:rsid w:val="000E1907"/>
    <w:rsid w:val="000F29A6"/>
    <w:rsid w:val="000F76BD"/>
    <w:rsid w:val="00130AB5"/>
    <w:rsid w:val="00153AAD"/>
    <w:rsid w:val="001712B4"/>
    <w:rsid w:val="001B2E53"/>
    <w:rsid w:val="001C323C"/>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C441D"/>
    <w:rsid w:val="002C4526"/>
    <w:rsid w:val="002D4348"/>
    <w:rsid w:val="002E1F7C"/>
    <w:rsid w:val="002E404E"/>
    <w:rsid w:val="002E4BF3"/>
    <w:rsid w:val="002F1484"/>
    <w:rsid w:val="003130D1"/>
    <w:rsid w:val="00314530"/>
    <w:rsid w:val="00323697"/>
    <w:rsid w:val="0032538F"/>
    <w:rsid w:val="003450B0"/>
    <w:rsid w:val="003554D8"/>
    <w:rsid w:val="0039061D"/>
    <w:rsid w:val="00391284"/>
    <w:rsid w:val="00396483"/>
    <w:rsid w:val="003973F5"/>
    <w:rsid w:val="003B15B6"/>
    <w:rsid w:val="003F7CE2"/>
    <w:rsid w:val="004016C1"/>
    <w:rsid w:val="0040578A"/>
    <w:rsid w:val="0040684E"/>
    <w:rsid w:val="00420BFA"/>
    <w:rsid w:val="00423E34"/>
    <w:rsid w:val="00430277"/>
    <w:rsid w:val="00451494"/>
    <w:rsid w:val="0046419C"/>
    <w:rsid w:val="004813B8"/>
    <w:rsid w:val="004A00D3"/>
    <w:rsid w:val="004A62DE"/>
    <w:rsid w:val="004C248C"/>
    <w:rsid w:val="004D18C0"/>
    <w:rsid w:val="004E13FB"/>
    <w:rsid w:val="004E67DE"/>
    <w:rsid w:val="00521C71"/>
    <w:rsid w:val="005318EE"/>
    <w:rsid w:val="005346BD"/>
    <w:rsid w:val="00535BCB"/>
    <w:rsid w:val="0054378D"/>
    <w:rsid w:val="00555FE7"/>
    <w:rsid w:val="0056444A"/>
    <w:rsid w:val="00572AAB"/>
    <w:rsid w:val="0057794C"/>
    <w:rsid w:val="00582974"/>
    <w:rsid w:val="00583D77"/>
    <w:rsid w:val="005D5448"/>
    <w:rsid w:val="005E123E"/>
    <w:rsid w:val="005F20B1"/>
    <w:rsid w:val="005F630B"/>
    <w:rsid w:val="006009A0"/>
    <w:rsid w:val="00604285"/>
    <w:rsid w:val="006140CA"/>
    <w:rsid w:val="006762C5"/>
    <w:rsid w:val="00682580"/>
    <w:rsid w:val="006917CD"/>
    <w:rsid w:val="00691EDB"/>
    <w:rsid w:val="006B11A5"/>
    <w:rsid w:val="006B1CD3"/>
    <w:rsid w:val="006B276E"/>
    <w:rsid w:val="006B61E6"/>
    <w:rsid w:val="006D22A6"/>
    <w:rsid w:val="006E0F31"/>
    <w:rsid w:val="006F2271"/>
    <w:rsid w:val="006F4245"/>
    <w:rsid w:val="00703B2E"/>
    <w:rsid w:val="007118B7"/>
    <w:rsid w:val="00720929"/>
    <w:rsid w:val="00721731"/>
    <w:rsid w:val="0072523F"/>
    <w:rsid w:val="00727B18"/>
    <w:rsid w:val="00732AD7"/>
    <w:rsid w:val="00732F1A"/>
    <w:rsid w:val="0075491A"/>
    <w:rsid w:val="00787784"/>
    <w:rsid w:val="007907EC"/>
    <w:rsid w:val="007C7CC7"/>
    <w:rsid w:val="007D3628"/>
    <w:rsid w:val="00802076"/>
    <w:rsid w:val="008046C7"/>
    <w:rsid w:val="00833114"/>
    <w:rsid w:val="00833625"/>
    <w:rsid w:val="0083772C"/>
    <w:rsid w:val="008424B4"/>
    <w:rsid w:val="00843914"/>
    <w:rsid w:val="00844201"/>
    <w:rsid w:val="00845BE5"/>
    <w:rsid w:val="008513C3"/>
    <w:rsid w:val="00856F99"/>
    <w:rsid w:val="0085728B"/>
    <w:rsid w:val="0086133C"/>
    <w:rsid w:val="0089216C"/>
    <w:rsid w:val="008A52D5"/>
    <w:rsid w:val="008B2A98"/>
    <w:rsid w:val="008B2E50"/>
    <w:rsid w:val="008B4716"/>
    <w:rsid w:val="008C2F92"/>
    <w:rsid w:val="008D6785"/>
    <w:rsid w:val="00916A9F"/>
    <w:rsid w:val="00916CE7"/>
    <w:rsid w:val="00926370"/>
    <w:rsid w:val="00931824"/>
    <w:rsid w:val="0093674F"/>
    <w:rsid w:val="00961E2F"/>
    <w:rsid w:val="0097652F"/>
    <w:rsid w:val="00983EC7"/>
    <w:rsid w:val="00990CE2"/>
    <w:rsid w:val="00992AA4"/>
    <w:rsid w:val="00993310"/>
    <w:rsid w:val="009A0286"/>
    <w:rsid w:val="009A4739"/>
    <w:rsid w:val="009B0431"/>
    <w:rsid w:val="009C4E79"/>
    <w:rsid w:val="009F7581"/>
    <w:rsid w:val="00A01414"/>
    <w:rsid w:val="00A21F7F"/>
    <w:rsid w:val="00A4192C"/>
    <w:rsid w:val="00A44B9A"/>
    <w:rsid w:val="00A55457"/>
    <w:rsid w:val="00A756F5"/>
    <w:rsid w:val="00A87430"/>
    <w:rsid w:val="00A90242"/>
    <w:rsid w:val="00A90517"/>
    <w:rsid w:val="00A910A7"/>
    <w:rsid w:val="00AD6B5D"/>
    <w:rsid w:val="00B00C2E"/>
    <w:rsid w:val="00B029BC"/>
    <w:rsid w:val="00B05CA7"/>
    <w:rsid w:val="00B177F2"/>
    <w:rsid w:val="00B21C1C"/>
    <w:rsid w:val="00B31016"/>
    <w:rsid w:val="00B40FCE"/>
    <w:rsid w:val="00B56227"/>
    <w:rsid w:val="00B95F63"/>
    <w:rsid w:val="00BA4847"/>
    <w:rsid w:val="00BC2F3F"/>
    <w:rsid w:val="00BF68B6"/>
    <w:rsid w:val="00BF69C4"/>
    <w:rsid w:val="00C202CB"/>
    <w:rsid w:val="00C50D10"/>
    <w:rsid w:val="00C6207A"/>
    <w:rsid w:val="00C62268"/>
    <w:rsid w:val="00C64770"/>
    <w:rsid w:val="00C731ED"/>
    <w:rsid w:val="00C92817"/>
    <w:rsid w:val="00CB640B"/>
    <w:rsid w:val="00CF5BC7"/>
    <w:rsid w:val="00D82AB0"/>
    <w:rsid w:val="00D92CFD"/>
    <w:rsid w:val="00DA1E37"/>
    <w:rsid w:val="00DE5D58"/>
    <w:rsid w:val="00DF6B45"/>
    <w:rsid w:val="00E1610F"/>
    <w:rsid w:val="00E16B9F"/>
    <w:rsid w:val="00E31BF8"/>
    <w:rsid w:val="00E4370C"/>
    <w:rsid w:val="00E53BF6"/>
    <w:rsid w:val="00E676A3"/>
    <w:rsid w:val="00E74736"/>
    <w:rsid w:val="00E80B27"/>
    <w:rsid w:val="00E81167"/>
    <w:rsid w:val="00E83B34"/>
    <w:rsid w:val="00EB53F1"/>
    <w:rsid w:val="00EC4D69"/>
    <w:rsid w:val="00ED6E90"/>
    <w:rsid w:val="00EF5FED"/>
    <w:rsid w:val="00EF7862"/>
    <w:rsid w:val="00F00B6B"/>
    <w:rsid w:val="00F51F6D"/>
    <w:rsid w:val="00F526AD"/>
    <w:rsid w:val="00F806FE"/>
    <w:rsid w:val="00F80B01"/>
    <w:rsid w:val="00F83C35"/>
    <w:rsid w:val="00F86A5F"/>
    <w:rsid w:val="00F91072"/>
    <w:rsid w:val="00FA3CC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606697118">
      <w:marLeft w:val="0"/>
      <w:marRight w:val="0"/>
      <w:marTop w:val="0"/>
      <w:marBottom w:val="0"/>
      <w:divBdr>
        <w:top w:val="none" w:sz="0" w:space="0" w:color="auto"/>
        <w:left w:val="none" w:sz="0" w:space="0" w:color="auto"/>
        <w:bottom w:val="none" w:sz="0" w:space="0" w:color="auto"/>
        <w:right w:val="none" w:sz="0" w:space="0" w:color="auto"/>
      </w:divBdr>
    </w:div>
    <w:div w:id="606697119">
      <w:marLeft w:val="0"/>
      <w:marRight w:val="0"/>
      <w:marTop w:val="0"/>
      <w:marBottom w:val="0"/>
      <w:divBdr>
        <w:top w:val="none" w:sz="0" w:space="0" w:color="auto"/>
        <w:left w:val="none" w:sz="0" w:space="0" w:color="auto"/>
        <w:bottom w:val="none" w:sz="0" w:space="0" w:color="auto"/>
        <w:right w:val="none" w:sz="0" w:space="0" w:color="auto"/>
      </w:divBdr>
    </w:div>
    <w:div w:id="606697120">
      <w:marLeft w:val="0"/>
      <w:marRight w:val="0"/>
      <w:marTop w:val="0"/>
      <w:marBottom w:val="0"/>
      <w:divBdr>
        <w:top w:val="none" w:sz="0" w:space="0" w:color="auto"/>
        <w:left w:val="none" w:sz="0" w:space="0" w:color="auto"/>
        <w:bottom w:val="none" w:sz="0" w:space="0" w:color="auto"/>
        <w:right w:val="none" w:sz="0" w:space="0" w:color="auto"/>
      </w:divBdr>
    </w:div>
    <w:div w:id="606697121">
      <w:marLeft w:val="0"/>
      <w:marRight w:val="0"/>
      <w:marTop w:val="0"/>
      <w:marBottom w:val="0"/>
      <w:divBdr>
        <w:top w:val="none" w:sz="0" w:space="0" w:color="auto"/>
        <w:left w:val="none" w:sz="0" w:space="0" w:color="auto"/>
        <w:bottom w:val="none" w:sz="0" w:space="0" w:color="auto"/>
        <w:right w:val="none" w:sz="0" w:space="0" w:color="auto"/>
      </w:divBdr>
    </w:div>
    <w:div w:id="60669712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255</Words>
  <Characters>1457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2016-02-23T08:55:00Z</dcterms:created>
  <dcterms:modified xsi:type="dcterms:W3CDTF">2016-02-23T08:55:00Z</dcterms:modified>
</cp:coreProperties>
</file>