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1973ED" w:rsidRPr="00E43080" w:rsidRDefault="001973ED" w:rsidP="003169E3">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 xml:space="preserve">NATIONAL </w:t>
      </w:r>
      <w:r w:rsidR="00B66577">
        <w:rPr>
          <w:rFonts w:ascii="Arial" w:eastAsia="Times New Roman" w:hAnsi="Arial" w:cs="Arial"/>
          <w:b/>
          <w:bCs/>
          <w:sz w:val="24"/>
          <w:szCs w:val="24"/>
          <w:lang w:val="en-GB"/>
        </w:rPr>
        <w:t xml:space="preserve">ASSEMBLY </w:t>
      </w:r>
    </w:p>
    <w:p w:rsidR="001973ED" w:rsidRPr="00E43080" w:rsidRDefault="001973ED" w:rsidP="003169E3">
      <w:pPr>
        <w:spacing w:after="0" w:line="240" w:lineRule="auto"/>
        <w:jc w:val="both"/>
        <w:rPr>
          <w:rFonts w:ascii="Arial" w:eastAsia="Times New Roman" w:hAnsi="Arial" w:cs="Arial"/>
          <w:b/>
          <w:bCs/>
          <w:sz w:val="24"/>
          <w:szCs w:val="24"/>
          <w:lang w:val="en-GB"/>
        </w:rPr>
      </w:pPr>
    </w:p>
    <w:p w:rsidR="001973ED" w:rsidRPr="00E43080" w:rsidRDefault="001973ED" w:rsidP="003169E3">
      <w:pPr>
        <w:spacing w:after="0" w:line="240" w:lineRule="auto"/>
        <w:jc w:val="both"/>
        <w:rPr>
          <w:rFonts w:ascii="Arial" w:eastAsia="Times New Roman" w:hAnsi="Arial" w:cs="Arial"/>
          <w:b/>
          <w:bCs/>
          <w:sz w:val="24"/>
          <w:szCs w:val="24"/>
          <w:lang w:val="en-GB"/>
        </w:rPr>
      </w:pPr>
      <w:r w:rsidRPr="00E43080">
        <w:rPr>
          <w:rFonts w:ascii="Arial" w:eastAsia="Times New Roman" w:hAnsi="Arial" w:cs="Arial"/>
          <w:b/>
          <w:bCs/>
          <w:sz w:val="24"/>
          <w:szCs w:val="24"/>
          <w:lang w:val="en-GB"/>
        </w:rPr>
        <w:t>QUESTION FOR WRITTEN REPLY</w:t>
      </w:r>
    </w:p>
    <w:p w:rsidR="001973ED" w:rsidRPr="00E43080" w:rsidRDefault="001973ED" w:rsidP="003169E3">
      <w:pPr>
        <w:spacing w:after="0" w:line="240" w:lineRule="auto"/>
        <w:jc w:val="both"/>
        <w:rPr>
          <w:rFonts w:ascii="Arial" w:eastAsia="Times New Roman" w:hAnsi="Arial" w:cs="Arial"/>
          <w:b/>
          <w:bCs/>
          <w:sz w:val="24"/>
          <w:szCs w:val="24"/>
          <w:lang w:val="en-GB"/>
        </w:rPr>
      </w:pPr>
    </w:p>
    <w:p w:rsidR="001973ED" w:rsidRPr="00E43080" w:rsidRDefault="00E4540B" w:rsidP="003169E3">
      <w:pPr>
        <w:keepNext/>
        <w:spacing w:after="0" w:line="240" w:lineRule="auto"/>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w:t>
      </w:r>
      <w:r w:rsidR="003169E3">
        <w:rPr>
          <w:rFonts w:ascii="Arial" w:eastAsia="Times New Roman" w:hAnsi="Arial" w:cs="Arial"/>
          <w:b/>
          <w:bCs/>
          <w:sz w:val="24"/>
          <w:szCs w:val="24"/>
          <w:lang w:val="en-GB"/>
        </w:rPr>
        <w:t>67</w:t>
      </w:r>
      <w:r w:rsidR="00C44140">
        <w:rPr>
          <w:rFonts w:ascii="Arial" w:eastAsia="Times New Roman" w:hAnsi="Arial" w:cs="Arial"/>
          <w:b/>
          <w:bCs/>
          <w:sz w:val="24"/>
          <w:szCs w:val="24"/>
          <w:lang w:val="en-GB"/>
        </w:rPr>
        <w:t>7</w:t>
      </w:r>
    </w:p>
    <w:p w:rsidR="001973ED" w:rsidRPr="00E43080" w:rsidRDefault="001973ED" w:rsidP="003169E3">
      <w:pPr>
        <w:spacing w:after="0" w:line="240" w:lineRule="auto"/>
        <w:rPr>
          <w:rFonts w:ascii="Arial" w:eastAsia="Times New Roman" w:hAnsi="Arial" w:cs="Arial"/>
          <w:sz w:val="24"/>
          <w:szCs w:val="24"/>
          <w:lang w:val="en-GB"/>
        </w:rPr>
      </w:pPr>
    </w:p>
    <w:p w:rsidR="001973ED" w:rsidRPr="00E43080" w:rsidRDefault="00E4540B" w:rsidP="003169E3">
      <w:pPr>
        <w:spacing w:after="0" w:line="240" w:lineRule="auto"/>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FRIDAY, 29 </w:t>
      </w:r>
      <w:r w:rsidR="00E43080" w:rsidRPr="00E43080">
        <w:rPr>
          <w:rFonts w:ascii="Arial" w:eastAsia="Times New Roman" w:hAnsi="Arial" w:cs="Arial"/>
          <w:b/>
          <w:bCs/>
          <w:sz w:val="24"/>
          <w:szCs w:val="24"/>
          <w:lang w:val="en-GB"/>
        </w:rPr>
        <w:t>APRIL 2022</w:t>
      </w:r>
    </w:p>
    <w:p w:rsidR="003169E3" w:rsidRDefault="003169E3" w:rsidP="003169E3">
      <w:pPr>
        <w:keepNext/>
        <w:spacing w:after="0" w:line="240" w:lineRule="auto"/>
        <w:jc w:val="both"/>
        <w:outlineLvl w:val="1"/>
        <w:rPr>
          <w:rFonts w:ascii="Arial" w:eastAsia="Times New Roman" w:hAnsi="Arial" w:cs="Arial"/>
          <w:b/>
          <w:bCs/>
          <w:sz w:val="24"/>
          <w:szCs w:val="24"/>
          <w:lang w:val="en-GB"/>
        </w:rPr>
      </w:pPr>
    </w:p>
    <w:p w:rsidR="001973ED" w:rsidRDefault="00E4540B" w:rsidP="003169E3">
      <w:pPr>
        <w:keepNext/>
        <w:spacing w:after="0" w:line="240" w:lineRule="auto"/>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15</w:t>
      </w:r>
      <w:r w:rsidR="001973ED" w:rsidRPr="00E43080">
        <w:rPr>
          <w:rFonts w:ascii="Arial" w:eastAsia="Times New Roman" w:hAnsi="Arial" w:cs="Arial"/>
          <w:b/>
          <w:bCs/>
          <w:sz w:val="24"/>
          <w:szCs w:val="24"/>
          <w:lang w:val="en-GB"/>
        </w:rPr>
        <w:t xml:space="preserve"> – 2021</w:t>
      </w:r>
    </w:p>
    <w:p w:rsidR="003169E3" w:rsidRDefault="003169E3" w:rsidP="003169E3">
      <w:pPr>
        <w:keepNext/>
        <w:spacing w:after="0" w:line="360" w:lineRule="auto"/>
        <w:jc w:val="both"/>
        <w:outlineLvl w:val="1"/>
        <w:rPr>
          <w:rFonts w:ascii="Arial" w:eastAsia="Times New Roman" w:hAnsi="Arial" w:cs="Arial"/>
          <w:b/>
          <w:bCs/>
          <w:sz w:val="24"/>
          <w:szCs w:val="24"/>
          <w:lang w:val="en-GB"/>
        </w:rPr>
      </w:pPr>
    </w:p>
    <w:p w:rsidR="00C44140" w:rsidRPr="00C44140" w:rsidRDefault="00C44140" w:rsidP="00C44140">
      <w:pPr>
        <w:spacing w:before="100" w:beforeAutospacing="1" w:after="100" w:afterAutospacing="1" w:line="240" w:lineRule="auto"/>
        <w:ind w:left="720" w:hanging="720"/>
        <w:jc w:val="both"/>
        <w:outlineLvl w:val="0"/>
        <w:rPr>
          <w:rFonts w:ascii="Arial" w:hAnsi="Arial" w:cs="Arial"/>
          <w:b/>
          <w:bCs/>
          <w:sz w:val="24"/>
          <w:szCs w:val="24"/>
        </w:rPr>
      </w:pPr>
      <w:r w:rsidRPr="00C44140">
        <w:rPr>
          <w:rFonts w:ascii="Arial" w:hAnsi="Arial" w:cs="Arial"/>
          <w:b/>
          <w:sz w:val="24"/>
          <w:szCs w:val="24"/>
          <w:lang w:val="en-US"/>
        </w:rPr>
        <w:t>1677</w:t>
      </w:r>
      <w:r w:rsidRPr="00C44140">
        <w:rPr>
          <w:rFonts w:ascii="Arial" w:hAnsi="Arial" w:cs="Arial"/>
          <w:b/>
          <w:sz w:val="24"/>
          <w:szCs w:val="24"/>
        </w:rPr>
        <w:t>.</w:t>
      </w:r>
      <w:r w:rsidRPr="00C44140">
        <w:rPr>
          <w:rFonts w:ascii="Arial" w:hAnsi="Arial" w:cs="Arial"/>
          <w:b/>
          <w:sz w:val="24"/>
          <w:szCs w:val="24"/>
        </w:rPr>
        <w:tab/>
      </w:r>
      <w:r w:rsidRPr="00C44140">
        <w:rPr>
          <w:rFonts w:ascii="Arial" w:hAnsi="Arial" w:cs="Arial"/>
          <w:b/>
          <w:bCs/>
          <w:sz w:val="24"/>
          <w:szCs w:val="24"/>
        </w:rPr>
        <w:t>Ms L L van der Merwe (IFP) to ask the Minister of Home Affairs</w:t>
      </w:r>
      <w:r w:rsidRPr="00C44140">
        <w:rPr>
          <w:rFonts w:ascii="Arial" w:hAnsi="Arial" w:cs="Arial"/>
          <w:b/>
          <w:bCs/>
          <w:sz w:val="24"/>
          <w:szCs w:val="24"/>
        </w:rPr>
        <w:fldChar w:fldCharType="begin"/>
      </w:r>
      <w:r w:rsidRPr="00C44140">
        <w:rPr>
          <w:rFonts w:ascii="Arial" w:hAnsi="Arial" w:cs="Arial"/>
          <w:sz w:val="24"/>
          <w:szCs w:val="24"/>
        </w:rPr>
        <w:instrText xml:space="preserve"> XE "</w:instrText>
      </w:r>
      <w:r w:rsidRPr="00C44140">
        <w:rPr>
          <w:rFonts w:ascii="Arial" w:hAnsi="Arial" w:cs="Arial"/>
          <w:b/>
          <w:sz w:val="24"/>
          <w:szCs w:val="24"/>
        </w:rPr>
        <w:instrText>Home Affairs</w:instrText>
      </w:r>
      <w:r w:rsidRPr="00C44140">
        <w:rPr>
          <w:rFonts w:ascii="Arial" w:hAnsi="Arial" w:cs="Arial"/>
          <w:sz w:val="24"/>
          <w:szCs w:val="24"/>
        </w:rPr>
        <w:instrText xml:space="preserve">" </w:instrText>
      </w:r>
      <w:r w:rsidRPr="00C44140">
        <w:rPr>
          <w:rFonts w:ascii="Arial" w:hAnsi="Arial" w:cs="Arial"/>
          <w:b/>
          <w:bCs/>
          <w:sz w:val="24"/>
          <w:szCs w:val="24"/>
        </w:rPr>
        <w:fldChar w:fldCharType="end"/>
      </w:r>
      <w:r w:rsidRPr="00C44140">
        <w:rPr>
          <w:rFonts w:ascii="Arial" w:hAnsi="Arial" w:cs="Arial"/>
          <w:b/>
          <w:bCs/>
          <w:sz w:val="24"/>
          <w:szCs w:val="24"/>
        </w:rPr>
        <w:t>:</w:t>
      </w:r>
    </w:p>
    <w:p w:rsidR="00C44140" w:rsidRPr="00C44140" w:rsidRDefault="00C44140" w:rsidP="00C44140">
      <w:pPr>
        <w:spacing w:before="100" w:beforeAutospacing="1" w:after="100" w:afterAutospacing="1" w:line="240" w:lineRule="auto"/>
        <w:ind w:left="426" w:hanging="426"/>
        <w:jc w:val="both"/>
        <w:outlineLvl w:val="0"/>
        <w:rPr>
          <w:rFonts w:ascii="Arial" w:hAnsi="Arial" w:cs="Arial"/>
          <w:sz w:val="24"/>
          <w:szCs w:val="24"/>
        </w:rPr>
      </w:pPr>
      <w:r w:rsidRPr="00C44140">
        <w:rPr>
          <w:rFonts w:ascii="Arial" w:hAnsi="Arial" w:cs="Arial"/>
          <w:sz w:val="24"/>
          <w:szCs w:val="24"/>
        </w:rPr>
        <w:t>(1)</w:t>
      </w:r>
      <w:r w:rsidRPr="00C44140">
        <w:rPr>
          <w:rFonts w:ascii="Arial" w:hAnsi="Arial" w:cs="Arial"/>
          <w:sz w:val="24"/>
          <w:szCs w:val="24"/>
        </w:rPr>
        <w:tab/>
        <w:t>Whether, with regard to the Naki 2018 judgment and the 2021 Constitutional Court judgment on the rights of unmarried fathers to register the births of their children in the absence of the mother, and noting that the Deputy Director-General (DDG) of Civic Service reported to the Portfolio Committee on Social Development on 2 March 2022 that his department had sent communication to local offices informing them of the Naki 2018 and Constitutional Court 2021 judgments, he will furnish Ms L L van der Merwe with a copy of the letter sent to local offices, in which his department communicated the judgments; if not, why not; if so, what are the relevant details;</w:t>
      </w:r>
    </w:p>
    <w:p w:rsidR="00C44140" w:rsidRPr="00C44140" w:rsidRDefault="00C44140" w:rsidP="00C44140">
      <w:pPr>
        <w:spacing w:before="100" w:beforeAutospacing="1" w:after="100" w:afterAutospacing="1" w:line="240" w:lineRule="auto"/>
        <w:ind w:left="426" w:hanging="426"/>
        <w:jc w:val="both"/>
        <w:outlineLvl w:val="0"/>
        <w:rPr>
          <w:rFonts w:ascii="Arial" w:hAnsi="Arial" w:cs="Arial"/>
          <w:sz w:val="24"/>
          <w:szCs w:val="24"/>
        </w:rPr>
      </w:pPr>
      <w:r w:rsidRPr="00C44140">
        <w:rPr>
          <w:rFonts w:ascii="Arial" w:hAnsi="Arial" w:cs="Arial"/>
          <w:sz w:val="24"/>
          <w:szCs w:val="24"/>
        </w:rPr>
        <w:t>(2)</w:t>
      </w:r>
      <w:r w:rsidRPr="00C44140">
        <w:rPr>
          <w:rFonts w:ascii="Arial" w:hAnsi="Arial" w:cs="Arial"/>
          <w:sz w:val="24"/>
          <w:szCs w:val="24"/>
        </w:rPr>
        <w:tab/>
        <w:t xml:space="preserve">whether, with reference to the report by the DDG of Civic Service in his department to the Portfolio on Social Development on 2 March 2022, that his department had </w:t>
      </w:r>
      <w:r w:rsidRPr="00C44140">
        <w:rPr>
          <w:rFonts w:ascii="Arial" w:hAnsi="Arial" w:cs="Arial"/>
          <w:color w:val="222222"/>
          <w:sz w:val="24"/>
          <w:szCs w:val="24"/>
          <w:lang w:eastAsia="en-ZA"/>
        </w:rPr>
        <w:t>revised</w:t>
      </w:r>
      <w:r w:rsidRPr="00C44140">
        <w:rPr>
          <w:rFonts w:ascii="Arial" w:hAnsi="Arial" w:cs="Arial"/>
          <w:sz w:val="24"/>
          <w:szCs w:val="24"/>
        </w:rPr>
        <w:t xml:space="preserve"> their Standard Operating Procedure (SOP) in line with the Naki 2018 and Constitutional Court 2021 court judgments, and that his department had already begun training officials in KwaZulu-Natal using the revised SOP, he will furnish Ms L L van der Merwe with a copy of the revised SOP; if not, what is the position in this regard; if so, what are the relevant details;</w:t>
      </w:r>
    </w:p>
    <w:p w:rsidR="00C44140" w:rsidRPr="00C44140" w:rsidRDefault="00C44140" w:rsidP="00C44140">
      <w:pPr>
        <w:spacing w:before="100" w:beforeAutospacing="1" w:after="100" w:afterAutospacing="1" w:line="240" w:lineRule="auto"/>
        <w:ind w:left="426" w:hanging="426"/>
        <w:jc w:val="both"/>
        <w:outlineLvl w:val="0"/>
        <w:rPr>
          <w:rFonts w:ascii="Arial" w:hAnsi="Arial" w:cs="Arial"/>
          <w:sz w:val="24"/>
          <w:szCs w:val="24"/>
        </w:rPr>
      </w:pPr>
      <w:r w:rsidRPr="00C44140">
        <w:rPr>
          <w:rFonts w:ascii="Arial" w:hAnsi="Arial" w:cs="Arial"/>
          <w:sz w:val="24"/>
          <w:szCs w:val="24"/>
        </w:rPr>
        <w:t>(3)</w:t>
      </w:r>
      <w:r w:rsidRPr="00C44140">
        <w:rPr>
          <w:rFonts w:ascii="Arial" w:hAnsi="Arial" w:cs="Arial"/>
          <w:sz w:val="24"/>
          <w:szCs w:val="24"/>
        </w:rPr>
        <w:tab/>
        <w:t xml:space="preserve">whether, with regard to the report of the DDG of Civic Service who reported to the Portfolio Committee on Social Development on 2 March 2022, that the directive explaining the above judgments for officials was not yet finalised but would be soon, it has since been finalised; if not, (a) why not and (b) on what date will it be (i) finalised and (ii) sent to the Portfolio Committee on Social Development and </w:t>
      </w:r>
      <w:r w:rsidRPr="00C44140">
        <w:rPr>
          <w:rFonts w:ascii="Arial" w:hAnsi="Arial" w:cs="Arial"/>
          <w:color w:val="222222"/>
          <w:sz w:val="24"/>
          <w:szCs w:val="24"/>
          <w:lang w:eastAsia="en-ZA"/>
        </w:rPr>
        <w:t>all</w:t>
      </w:r>
      <w:r w:rsidRPr="00C44140">
        <w:rPr>
          <w:rFonts w:ascii="Arial" w:hAnsi="Arial" w:cs="Arial"/>
          <w:sz w:val="24"/>
          <w:szCs w:val="24"/>
        </w:rPr>
        <w:t xml:space="preserve"> local offices; if so, will he furnish Ms L L van der Merwe with a copy of the final directive?</w:t>
      </w:r>
      <w:r w:rsidRPr="00C44140">
        <w:rPr>
          <w:rFonts w:ascii="Arial" w:hAnsi="Arial" w:cs="Arial"/>
          <w:sz w:val="24"/>
          <w:szCs w:val="24"/>
        </w:rPr>
        <w:tab/>
      </w:r>
      <w:r w:rsidRPr="00C44140">
        <w:rPr>
          <w:rFonts w:ascii="Arial" w:hAnsi="Arial" w:cs="Arial"/>
          <w:sz w:val="24"/>
          <w:szCs w:val="24"/>
        </w:rPr>
        <w:tab/>
      </w:r>
      <w:r w:rsidRPr="00C44140">
        <w:rPr>
          <w:rFonts w:ascii="Arial" w:hAnsi="Arial" w:cs="Arial"/>
          <w:sz w:val="24"/>
          <w:szCs w:val="24"/>
        </w:rPr>
        <w:tab/>
      </w:r>
      <w:r w:rsidRPr="00C44140">
        <w:rPr>
          <w:rFonts w:ascii="Arial" w:hAnsi="Arial" w:cs="Arial"/>
          <w:sz w:val="24"/>
          <w:szCs w:val="24"/>
        </w:rPr>
        <w:tab/>
      </w:r>
      <w:r w:rsidRPr="00C44140">
        <w:rPr>
          <w:rFonts w:ascii="Arial" w:hAnsi="Arial" w:cs="Arial"/>
          <w:sz w:val="24"/>
          <w:szCs w:val="24"/>
        </w:rPr>
        <w:tab/>
        <w:t>NW2005E</w:t>
      </w:r>
    </w:p>
    <w:p w:rsidR="00C44140" w:rsidRPr="00C44140" w:rsidRDefault="00C44140" w:rsidP="00C44140">
      <w:pPr>
        <w:spacing w:after="0" w:line="320" w:lineRule="exact"/>
        <w:jc w:val="both"/>
        <w:rPr>
          <w:rFonts w:ascii="Arial" w:eastAsia="Times New Roman" w:hAnsi="Arial" w:cs="Arial"/>
          <w:b/>
          <w:sz w:val="24"/>
          <w:szCs w:val="24"/>
          <w:lang w:val="en-GB"/>
        </w:rPr>
      </w:pPr>
      <w:r w:rsidRPr="00C44140">
        <w:rPr>
          <w:rFonts w:ascii="Arial" w:eastAsia="Times New Roman" w:hAnsi="Arial" w:cs="Arial"/>
          <w:b/>
          <w:sz w:val="24"/>
          <w:szCs w:val="24"/>
          <w:lang w:val="en-GB"/>
        </w:rPr>
        <w:t>REPLY:</w:t>
      </w:r>
    </w:p>
    <w:p w:rsidR="00C44140" w:rsidRPr="00C44140" w:rsidRDefault="00C44140" w:rsidP="00C44140">
      <w:pPr>
        <w:spacing w:after="0" w:line="320" w:lineRule="exact"/>
        <w:jc w:val="both"/>
        <w:rPr>
          <w:rFonts w:ascii="Arial" w:eastAsia="Times New Roman" w:hAnsi="Arial" w:cs="Arial"/>
          <w:b/>
          <w:color w:val="FF0000"/>
          <w:sz w:val="24"/>
          <w:szCs w:val="24"/>
          <w:lang w:val="en-GB"/>
        </w:rPr>
      </w:pPr>
    </w:p>
    <w:p w:rsidR="00C44140" w:rsidRPr="00C44140" w:rsidRDefault="00C44140" w:rsidP="00C44140">
      <w:pPr>
        <w:numPr>
          <w:ilvl w:val="0"/>
          <w:numId w:val="44"/>
        </w:numPr>
        <w:spacing w:after="0" w:line="320" w:lineRule="atLeast"/>
        <w:ind w:left="426" w:hanging="426"/>
        <w:contextualSpacing/>
        <w:jc w:val="both"/>
        <w:rPr>
          <w:rFonts w:ascii="Arial" w:eastAsia="Times New Roman" w:hAnsi="Arial" w:cs="Arial"/>
          <w:sz w:val="24"/>
          <w:szCs w:val="24"/>
          <w:lang w:eastAsia="en-ZA"/>
        </w:rPr>
      </w:pPr>
      <w:r w:rsidRPr="00C44140">
        <w:rPr>
          <w:rFonts w:ascii="Arial" w:eastAsia="Times New Roman" w:hAnsi="Arial" w:cs="Arial"/>
          <w:sz w:val="24"/>
          <w:szCs w:val="24"/>
          <w:lang w:eastAsia="en-ZA"/>
        </w:rPr>
        <w:t>The Naki 2018 and Constitutional Court 2021 judgment was brought to the attention of all Provincial Managers for further communicating to local offices via WhatsApp on 23 September 2021. Print out of the WhatsApp communication is hereto attached.</w:t>
      </w:r>
      <w:r>
        <w:rPr>
          <w:rFonts w:ascii="Arial" w:eastAsia="Times New Roman" w:hAnsi="Arial" w:cs="Arial"/>
          <w:sz w:val="24"/>
          <w:szCs w:val="24"/>
          <w:lang w:eastAsia="en-ZA"/>
        </w:rPr>
        <w:t xml:space="preserve"> </w:t>
      </w:r>
      <w:r w:rsidRPr="00C44140">
        <w:rPr>
          <w:rFonts w:ascii="Arial" w:eastAsia="Times New Roman" w:hAnsi="Arial" w:cs="Arial"/>
          <w:sz w:val="24"/>
          <w:szCs w:val="24"/>
          <w:lang w:eastAsia="en-ZA"/>
        </w:rPr>
        <w:t>WhatsApp</w:t>
      </w:r>
      <w:r>
        <w:rPr>
          <w:rFonts w:ascii="Arial" w:eastAsia="Times New Roman" w:hAnsi="Arial" w:cs="Arial"/>
          <w:sz w:val="24"/>
          <w:szCs w:val="24"/>
          <w:lang w:eastAsia="en-ZA"/>
        </w:rPr>
        <w:t xml:space="preserve"> is one of the various communication channels t</w:t>
      </w:r>
      <w:r w:rsidRPr="00C44140">
        <w:rPr>
          <w:rFonts w:ascii="Arial" w:eastAsia="Times New Roman" w:hAnsi="Arial" w:cs="Arial"/>
          <w:sz w:val="24"/>
          <w:szCs w:val="24"/>
          <w:lang w:eastAsia="en-ZA"/>
        </w:rPr>
        <w:t>he Civic Services Branch has established</w:t>
      </w:r>
      <w:r>
        <w:rPr>
          <w:rFonts w:ascii="Arial" w:eastAsia="Times New Roman" w:hAnsi="Arial" w:cs="Arial"/>
          <w:sz w:val="24"/>
          <w:szCs w:val="24"/>
          <w:lang w:eastAsia="en-ZA"/>
        </w:rPr>
        <w:t xml:space="preserve"> </w:t>
      </w:r>
      <w:r w:rsidRPr="00C44140">
        <w:rPr>
          <w:rFonts w:ascii="Arial" w:eastAsia="Times New Roman" w:hAnsi="Arial" w:cs="Arial"/>
          <w:sz w:val="24"/>
          <w:szCs w:val="24"/>
          <w:lang w:eastAsia="en-ZA"/>
        </w:rPr>
        <w:t xml:space="preserve">to deal with urgent matters that affect daily operations. </w:t>
      </w:r>
    </w:p>
    <w:p w:rsidR="00C44140" w:rsidRPr="00C44140" w:rsidRDefault="00C44140" w:rsidP="00C44140">
      <w:pPr>
        <w:spacing w:after="0" w:line="320" w:lineRule="atLeast"/>
        <w:ind w:left="426" w:hanging="426"/>
        <w:contextualSpacing/>
        <w:jc w:val="both"/>
        <w:rPr>
          <w:rFonts w:ascii="Arial" w:eastAsia="Times New Roman" w:hAnsi="Arial" w:cs="Arial"/>
          <w:sz w:val="24"/>
          <w:szCs w:val="24"/>
          <w:lang w:eastAsia="en-ZA"/>
        </w:rPr>
      </w:pPr>
    </w:p>
    <w:p w:rsidR="00C44140" w:rsidRPr="00C44140" w:rsidRDefault="00C44140" w:rsidP="00C44140">
      <w:pPr>
        <w:numPr>
          <w:ilvl w:val="0"/>
          <w:numId w:val="44"/>
        </w:numPr>
        <w:spacing w:after="0" w:line="320" w:lineRule="atLeast"/>
        <w:ind w:left="426" w:hanging="426"/>
        <w:contextualSpacing/>
        <w:jc w:val="both"/>
        <w:rPr>
          <w:rFonts w:ascii="Arial" w:eastAsia="Times New Roman" w:hAnsi="Arial" w:cs="Arial"/>
          <w:sz w:val="24"/>
          <w:szCs w:val="24"/>
          <w:lang w:eastAsia="en-ZA"/>
        </w:rPr>
      </w:pPr>
      <w:r w:rsidRPr="00C44140">
        <w:rPr>
          <w:rFonts w:ascii="Arial" w:eastAsia="Times New Roman" w:hAnsi="Arial" w:cs="Arial"/>
          <w:sz w:val="24"/>
          <w:szCs w:val="24"/>
          <w:lang w:eastAsia="en-ZA"/>
        </w:rPr>
        <w:lastRenderedPageBreak/>
        <w:t xml:space="preserve"> The revised Birth Registration Standard Operating Procedures (SOP) is hereto attached. Training on the new SOP took place </w:t>
      </w:r>
      <w:proofErr w:type="gramStart"/>
      <w:r w:rsidRPr="00C44140">
        <w:rPr>
          <w:rFonts w:ascii="Arial" w:eastAsia="Times New Roman" w:hAnsi="Arial" w:cs="Arial"/>
          <w:sz w:val="24"/>
          <w:szCs w:val="24"/>
          <w:lang w:eastAsia="en-ZA"/>
        </w:rPr>
        <w:t>between 17 January 2022 to 4 April 2022</w:t>
      </w:r>
      <w:proofErr w:type="gramEnd"/>
      <w:r w:rsidRPr="00C44140">
        <w:rPr>
          <w:rFonts w:ascii="Arial" w:eastAsia="Times New Roman" w:hAnsi="Arial" w:cs="Arial"/>
          <w:sz w:val="24"/>
          <w:szCs w:val="24"/>
          <w:lang w:eastAsia="en-ZA"/>
        </w:rPr>
        <w:t>.</w:t>
      </w:r>
    </w:p>
    <w:p w:rsidR="00C44140" w:rsidRPr="00C44140" w:rsidRDefault="00C44140" w:rsidP="00C44140">
      <w:pPr>
        <w:spacing w:after="0" w:line="320" w:lineRule="atLeast"/>
        <w:ind w:left="426" w:hanging="426"/>
        <w:contextualSpacing/>
        <w:rPr>
          <w:rFonts w:ascii="Arial" w:eastAsia="Times New Roman" w:hAnsi="Arial" w:cs="Arial"/>
          <w:sz w:val="24"/>
          <w:szCs w:val="24"/>
          <w:lang w:eastAsia="en-ZA"/>
        </w:rPr>
      </w:pPr>
    </w:p>
    <w:p w:rsidR="00C44140" w:rsidRPr="00C44140" w:rsidRDefault="00C44140" w:rsidP="00C44140">
      <w:pPr>
        <w:numPr>
          <w:ilvl w:val="0"/>
          <w:numId w:val="44"/>
        </w:numPr>
        <w:spacing w:after="0" w:line="320" w:lineRule="atLeast"/>
        <w:ind w:left="426" w:hanging="426"/>
        <w:contextualSpacing/>
        <w:jc w:val="both"/>
        <w:rPr>
          <w:rFonts w:ascii="Arial" w:eastAsia="Times New Roman" w:hAnsi="Arial" w:cs="Arial"/>
          <w:sz w:val="24"/>
          <w:szCs w:val="24"/>
          <w:lang w:eastAsia="en-ZA"/>
        </w:rPr>
      </w:pPr>
      <w:r w:rsidRPr="00C44140">
        <w:rPr>
          <w:rFonts w:ascii="Arial" w:eastAsia="Times New Roman" w:hAnsi="Arial" w:cs="Arial"/>
          <w:sz w:val="24"/>
          <w:szCs w:val="24"/>
          <w:lang w:eastAsia="en-ZA"/>
        </w:rPr>
        <w:t xml:space="preserve">As indicated in response 1 above, the Home Affairs front offices have been informed as per the attached WhatsApp message and the court order is being implemented by offices as alluded to in slide 9 of the presentation made to the Portfolio Committee on 2 March 2022.  Further to this, the department is in the process of drafting regulations on the registration of births and deaths with the view to align it to the court order. </w:t>
      </w:r>
    </w:p>
    <w:p w:rsidR="00C44140" w:rsidRPr="00E43080" w:rsidRDefault="00C44140" w:rsidP="00C44140">
      <w:pPr>
        <w:keepNext/>
        <w:spacing w:after="0" w:line="320" w:lineRule="atLeast"/>
        <w:jc w:val="both"/>
        <w:outlineLvl w:val="1"/>
        <w:rPr>
          <w:rFonts w:ascii="Arial" w:eastAsia="Times New Roman" w:hAnsi="Arial" w:cs="Arial"/>
          <w:b/>
          <w:bCs/>
          <w:sz w:val="24"/>
          <w:szCs w:val="24"/>
          <w:lang w:val="en-GB"/>
        </w:rPr>
      </w:pPr>
    </w:p>
    <w:p w:rsidR="00915673" w:rsidRPr="00915673" w:rsidRDefault="00915673" w:rsidP="00915673">
      <w:pPr>
        <w:spacing w:after="0" w:line="360" w:lineRule="auto"/>
        <w:jc w:val="both"/>
        <w:rPr>
          <w:rFonts w:ascii="Arial Narrow" w:eastAsia="Times New Roman" w:hAnsi="Arial Narrow" w:cs="Arial"/>
          <w:sz w:val="24"/>
          <w:szCs w:val="24"/>
          <w:lang w:eastAsia="en-ZA"/>
        </w:rPr>
      </w:pPr>
    </w:p>
    <w:p w:rsidR="00456148" w:rsidRPr="00E43080" w:rsidRDefault="00C25CA0" w:rsidP="002A25C7">
      <w:pPr>
        <w:tabs>
          <w:tab w:val="left" w:pos="0"/>
          <w:tab w:val="left" w:pos="426"/>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E43080">
      <w:headerReference w:type="default" r:id="rId8"/>
      <w:footerReference w:type="even" r:id="rId9"/>
      <w:footerReference w:type="default" r:id="rId10"/>
      <w:footerReference w:type="first" r:id="rId11"/>
      <w:pgSz w:w="12240" w:h="15840" w:code="1"/>
      <w:pgMar w:top="1" w:right="992" w:bottom="1276"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801" w:rsidRDefault="00EF0801" w:rsidP="00670234">
      <w:pPr>
        <w:spacing w:after="0" w:line="240" w:lineRule="auto"/>
      </w:pPr>
      <w:r>
        <w:separator/>
      </w:r>
    </w:p>
  </w:endnote>
  <w:endnote w:type="continuationSeparator" w:id="0">
    <w:p w:rsidR="00EF0801" w:rsidRDefault="00EF080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44140" w:rsidP="0068214C">
    <w:pPr>
      <w:pBdr>
        <w:top w:val="thinThickSmallGap" w:sz="24" w:space="1" w:color="622423"/>
      </w:pBdr>
      <w:tabs>
        <w:tab w:val="right" w:pos="10170"/>
      </w:tabs>
      <w:spacing w:after="0" w:line="240" w:lineRule="auto"/>
      <w:rPr>
        <w:rFonts w:ascii="Cambria" w:eastAsia="Times New Roman" w:hAnsi="Cambria"/>
      </w:rPr>
    </w:pPr>
    <w:r w:rsidRPr="00C44140">
      <w:rPr>
        <w:rFonts w:ascii="Arial" w:hAnsi="Arial" w:cs="Arial"/>
        <w:b/>
        <w:sz w:val="20"/>
        <w:szCs w:val="20"/>
        <w:lang w:val="en-US"/>
      </w:rPr>
      <w:t>1677. Ms L L van der Merwe (IFP)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8F1140" w:rsidRPr="008F1140">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1973ED" w:rsidRDefault="002A25C7" w:rsidP="001973ED">
    <w:pPr>
      <w:pStyle w:val="Footer"/>
      <w:pBdr>
        <w:top w:val="thinThickSmallGap" w:sz="24" w:space="1" w:color="622423"/>
      </w:pBdr>
      <w:tabs>
        <w:tab w:val="clear" w:pos="4513"/>
        <w:tab w:val="clear" w:pos="9026"/>
        <w:tab w:val="right" w:pos="10170"/>
      </w:tabs>
      <w:rPr>
        <w:sz w:val="20"/>
        <w:szCs w:val="20"/>
      </w:rPr>
    </w:pPr>
    <w:r w:rsidRPr="002A25C7">
      <w:rPr>
        <w:rFonts w:ascii="Arial" w:eastAsia="Times New Roman" w:hAnsi="Arial" w:cs="Arial"/>
        <w:b/>
        <w:sz w:val="20"/>
        <w:szCs w:val="20"/>
        <w:lang w:val="en-US"/>
      </w:rPr>
      <w:t>167</w:t>
    </w:r>
    <w:r w:rsidR="00C44140">
      <w:rPr>
        <w:rFonts w:ascii="Arial" w:eastAsia="Times New Roman" w:hAnsi="Arial" w:cs="Arial"/>
        <w:b/>
        <w:sz w:val="20"/>
        <w:szCs w:val="20"/>
        <w:lang w:val="en-US"/>
      </w:rPr>
      <w:t>7</w:t>
    </w:r>
    <w:r w:rsidRPr="002A25C7">
      <w:rPr>
        <w:rFonts w:ascii="Arial" w:eastAsia="Times New Roman" w:hAnsi="Arial" w:cs="Arial"/>
        <w:b/>
        <w:sz w:val="20"/>
        <w:szCs w:val="20"/>
      </w:rPr>
      <w:t>.</w:t>
    </w:r>
    <w:r w:rsidR="00C44140">
      <w:rPr>
        <w:rFonts w:ascii="Arial" w:eastAsia="Times New Roman" w:hAnsi="Arial" w:cs="Arial"/>
        <w:b/>
        <w:sz w:val="20"/>
        <w:szCs w:val="20"/>
      </w:rPr>
      <w:t xml:space="preserve"> </w:t>
    </w:r>
    <w:r w:rsidRPr="002A25C7">
      <w:rPr>
        <w:rFonts w:ascii="Arial" w:eastAsia="Times New Roman" w:hAnsi="Arial" w:cs="Arial"/>
        <w:b/>
        <w:bCs/>
        <w:sz w:val="20"/>
        <w:szCs w:val="20"/>
      </w:rPr>
      <w:t xml:space="preserve">Ms L L van der Merwe (IFP) </w:t>
    </w:r>
    <w:r w:rsidR="001973ED" w:rsidRPr="001973ED">
      <w:rPr>
        <w:rFonts w:ascii="Arial" w:eastAsia="Times New Roman" w:hAnsi="Arial" w:cs="Arial"/>
        <w:b/>
        <w:sz w:val="20"/>
        <w:szCs w:val="20"/>
      </w:rPr>
      <w:t>to ask the Minister of Home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801" w:rsidRDefault="00EF0801" w:rsidP="00670234">
      <w:pPr>
        <w:spacing w:after="0" w:line="240" w:lineRule="auto"/>
      </w:pPr>
      <w:r>
        <w:separator/>
      </w:r>
    </w:p>
  </w:footnote>
  <w:footnote w:type="continuationSeparator" w:id="0">
    <w:p w:rsidR="00EF0801" w:rsidRDefault="00EF080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8F1140">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3">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E21782"/>
    <w:multiLevelType w:val="hybridMultilevel"/>
    <w:tmpl w:val="38324746"/>
    <w:lvl w:ilvl="0" w:tplc="5A0261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29">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6">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1">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27"/>
  </w:num>
  <w:num w:numId="5">
    <w:abstractNumId w:val="34"/>
  </w:num>
  <w:num w:numId="6">
    <w:abstractNumId w:val="9"/>
  </w:num>
  <w:num w:numId="7">
    <w:abstractNumId w:val="30"/>
  </w:num>
  <w:num w:numId="8">
    <w:abstractNumId w:val="6"/>
  </w:num>
  <w:num w:numId="9">
    <w:abstractNumId w:val="15"/>
  </w:num>
  <w:num w:numId="10">
    <w:abstractNumId w:val="2"/>
  </w:num>
  <w:num w:numId="11">
    <w:abstractNumId w:val="38"/>
  </w:num>
  <w:num w:numId="12">
    <w:abstractNumId w:val="29"/>
  </w:num>
  <w:num w:numId="13">
    <w:abstractNumId w:val="14"/>
  </w:num>
  <w:num w:numId="14">
    <w:abstractNumId w:val="42"/>
  </w:num>
  <w:num w:numId="15">
    <w:abstractNumId w:val="40"/>
  </w:num>
  <w:num w:numId="16">
    <w:abstractNumId w:val="35"/>
  </w:num>
  <w:num w:numId="17">
    <w:abstractNumId w:val="1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28"/>
  </w:num>
  <w:num w:numId="28">
    <w:abstractNumId w:val="41"/>
  </w:num>
  <w:num w:numId="29">
    <w:abstractNumId w:val="22"/>
  </w:num>
  <w:num w:numId="30">
    <w:abstractNumId w:val="19"/>
  </w:num>
  <w:num w:numId="31">
    <w:abstractNumId w:val="10"/>
  </w:num>
  <w:num w:numId="32">
    <w:abstractNumId w:val="8"/>
  </w:num>
  <w:num w:numId="33">
    <w:abstractNumId w:val="0"/>
  </w:num>
  <w:num w:numId="34">
    <w:abstractNumId w:val="18"/>
  </w:num>
  <w:num w:numId="35">
    <w:abstractNumId w:val="32"/>
  </w:num>
  <w:num w:numId="36">
    <w:abstractNumId w:val="16"/>
  </w:num>
  <w:num w:numId="37">
    <w:abstractNumId w:val="37"/>
  </w:num>
  <w:num w:numId="38">
    <w:abstractNumId w:val="23"/>
  </w:num>
  <w:num w:numId="39">
    <w:abstractNumId w:val="7"/>
  </w:num>
  <w:num w:numId="40">
    <w:abstractNumId w:val="12"/>
  </w:num>
  <w:num w:numId="41">
    <w:abstractNumId w:val="36"/>
  </w:num>
  <w:num w:numId="42">
    <w:abstractNumId w:val="13"/>
  </w:num>
  <w:num w:numId="43">
    <w:abstractNumId w:val="2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84040"/>
    <w:rsid w:val="000C1C4C"/>
    <w:rsid w:val="000D66B3"/>
    <w:rsid w:val="000E41EA"/>
    <w:rsid w:val="00100657"/>
    <w:rsid w:val="00110627"/>
    <w:rsid w:val="00157708"/>
    <w:rsid w:val="001752C2"/>
    <w:rsid w:val="001973ED"/>
    <w:rsid w:val="001B760D"/>
    <w:rsid w:val="001C1F2A"/>
    <w:rsid w:val="001C66A5"/>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57B8"/>
    <w:rsid w:val="00385A4F"/>
    <w:rsid w:val="0039132B"/>
    <w:rsid w:val="003914B8"/>
    <w:rsid w:val="00396122"/>
    <w:rsid w:val="003A01F1"/>
    <w:rsid w:val="003D2B45"/>
    <w:rsid w:val="003F3CA2"/>
    <w:rsid w:val="00401574"/>
    <w:rsid w:val="00407932"/>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477E"/>
    <w:rsid w:val="006248F0"/>
    <w:rsid w:val="00626C37"/>
    <w:rsid w:val="00644F74"/>
    <w:rsid w:val="00647E6D"/>
    <w:rsid w:val="00656E45"/>
    <w:rsid w:val="00670234"/>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D7585"/>
    <w:rsid w:val="007F3FB4"/>
    <w:rsid w:val="008233F2"/>
    <w:rsid w:val="0085172E"/>
    <w:rsid w:val="00852E87"/>
    <w:rsid w:val="00854747"/>
    <w:rsid w:val="00856D09"/>
    <w:rsid w:val="00880A83"/>
    <w:rsid w:val="00880EAC"/>
    <w:rsid w:val="00887B66"/>
    <w:rsid w:val="0089675E"/>
    <w:rsid w:val="008C5D66"/>
    <w:rsid w:val="008D4304"/>
    <w:rsid w:val="008D66A6"/>
    <w:rsid w:val="008E5380"/>
    <w:rsid w:val="008F0607"/>
    <w:rsid w:val="008F1140"/>
    <w:rsid w:val="00912966"/>
    <w:rsid w:val="00915673"/>
    <w:rsid w:val="00922B4F"/>
    <w:rsid w:val="00923CEC"/>
    <w:rsid w:val="0093114C"/>
    <w:rsid w:val="009466E1"/>
    <w:rsid w:val="00970143"/>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25CA0"/>
    <w:rsid w:val="00C44140"/>
    <w:rsid w:val="00C5353D"/>
    <w:rsid w:val="00C539C8"/>
    <w:rsid w:val="00C5425F"/>
    <w:rsid w:val="00C74229"/>
    <w:rsid w:val="00C81891"/>
    <w:rsid w:val="00C943CA"/>
    <w:rsid w:val="00CA4EDF"/>
    <w:rsid w:val="00CA6A29"/>
    <w:rsid w:val="00CB6D85"/>
    <w:rsid w:val="00CC2E4D"/>
    <w:rsid w:val="00CC7998"/>
    <w:rsid w:val="00CF06B6"/>
    <w:rsid w:val="00D04FFC"/>
    <w:rsid w:val="00D172FE"/>
    <w:rsid w:val="00D1773F"/>
    <w:rsid w:val="00D17A3C"/>
    <w:rsid w:val="00D205CE"/>
    <w:rsid w:val="00D32CA0"/>
    <w:rsid w:val="00D362A9"/>
    <w:rsid w:val="00D36321"/>
    <w:rsid w:val="00D54A32"/>
    <w:rsid w:val="00D85751"/>
    <w:rsid w:val="00DC569E"/>
    <w:rsid w:val="00DF53D6"/>
    <w:rsid w:val="00E005F9"/>
    <w:rsid w:val="00E14A33"/>
    <w:rsid w:val="00E43080"/>
    <w:rsid w:val="00E4540B"/>
    <w:rsid w:val="00E56DA9"/>
    <w:rsid w:val="00E838F3"/>
    <w:rsid w:val="00E95475"/>
    <w:rsid w:val="00EA1AA5"/>
    <w:rsid w:val="00EA45E7"/>
    <w:rsid w:val="00EA5A87"/>
    <w:rsid w:val="00ED7B1B"/>
    <w:rsid w:val="00EF0801"/>
    <w:rsid w:val="00EF62AB"/>
    <w:rsid w:val="00F11199"/>
    <w:rsid w:val="00F1595E"/>
    <w:rsid w:val="00F22FE9"/>
    <w:rsid w:val="00F32951"/>
    <w:rsid w:val="00F43673"/>
    <w:rsid w:val="00F44880"/>
    <w:rsid w:val="00F47CB3"/>
    <w:rsid w:val="00F52429"/>
    <w:rsid w:val="00F61818"/>
    <w:rsid w:val="00F669DE"/>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5662-93B3-4059-BF86-902F41AD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2022-05-06T08:40:00Z</cp:lastPrinted>
  <dcterms:created xsi:type="dcterms:W3CDTF">2022-05-13T09:53:00Z</dcterms:created>
  <dcterms:modified xsi:type="dcterms:W3CDTF">2022-05-13T09:53:00Z</dcterms:modified>
</cp:coreProperties>
</file>