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9D" w:rsidRPr="00C31E9D" w:rsidRDefault="00C31E9D" w:rsidP="00C31E9D">
      <w:pPr>
        <w:autoSpaceDE w:val="0"/>
        <w:autoSpaceDN w:val="0"/>
        <w:adjustRightInd w:val="0"/>
        <w:rPr>
          <w:rFonts w:ascii="Arial" w:hAnsi="Arial" w:cs="Arial"/>
          <w:b/>
          <w:bCs/>
          <w:sz w:val="20"/>
          <w:szCs w:val="20"/>
        </w:rPr>
      </w:pPr>
      <w:r w:rsidRPr="00C31E9D">
        <w:rPr>
          <w:rFonts w:ascii="Arial" w:hAnsi="Arial" w:cs="Arial"/>
          <w:b/>
          <w:bCs/>
          <w:sz w:val="20"/>
          <w:szCs w:val="20"/>
        </w:rPr>
        <w:t>NATIONAL ASSEMBLY</w:t>
      </w:r>
      <w:r>
        <w:rPr>
          <w:rFonts w:ascii="Arial" w:hAnsi="Arial" w:cs="Arial"/>
          <w:b/>
          <w:bCs/>
          <w:sz w:val="20"/>
          <w:szCs w:val="20"/>
        </w:rPr>
        <w:br/>
      </w:r>
      <w:r>
        <w:rPr>
          <w:rFonts w:ascii="Arial" w:hAnsi="Arial" w:cs="Arial"/>
          <w:b/>
          <w:bCs/>
          <w:sz w:val="20"/>
          <w:szCs w:val="20"/>
        </w:rPr>
        <w:br/>
      </w:r>
      <w:r w:rsidRPr="00C31E9D">
        <w:rPr>
          <w:rFonts w:ascii="Arial" w:hAnsi="Arial" w:cs="Arial"/>
          <w:b/>
          <w:bCs/>
          <w:sz w:val="20"/>
          <w:szCs w:val="20"/>
        </w:rPr>
        <w:t>WRITTEN REPLY</w:t>
      </w:r>
      <w:r>
        <w:rPr>
          <w:rFonts w:ascii="Arial" w:hAnsi="Arial" w:cs="Arial"/>
          <w:b/>
          <w:bCs/>
          <w:sz w:val="20"/>
          <w:szCs w:val="20"/>
        </w:rPr>
        <w:br/>
      </w:r>
      <w:r>
        <w:rPr>
          <w:rFonts w:ascii="Arial" w:hAnsi="Arial" w:cs="Arial"/>
          <w:b/>
          <w:bCs/>
          <w:sz w:val="20"/>
          <w:szCs w:val="20"/>
        </w:rPr>
        <w:br/>
      </w:r>
      <w:r w:rsidRPr="00C31E9D">
        <w:rPr>
          <w:rFonts w:ascii="Arial" w:hAnsi="Arial" w:cs="Arial"/>
          <w:b/>
          <w:bCs/>
          <w:sz w:val="20"/>
          <w:szCs w:val="20"/>
        </w:rPr>
        <w:t>QUESTION 1675</w:t>
      </w:r>
      <w:r>
        <w:rPr>
          <w:rFonts w:ascii="Arial" w:hAnsi="Arial" w:cs="Arial"/>
          <w:b/>
          <w:bCs/>
          <w:sz w:val="20"/>
          <w:szCs w:val="20"/>
        </w:rPr>
        <w:br/>
      </w:r>
      <w:r>
        <w:rPr>
          <w:rFonts w:ascii="Arial" w:hAnsi="Arial" w:cs="Arial"/>
          <w:b/>
          <w:bCs/>
          <w:sz w:val="20"/>
          <w:szCs w:val="20"/>
        </w:rPr>
        <w:br/>
      </w:r>
      <w:r w:rsidRPr="00C31E9D">
        <w:rPr>
          <w:rFonts w:ascii="Arial" w:hAnsi="Arial" w:cs="Arial"/>
          <w:b/>
          <w:bCs/>
          <w:sz w:val="20"/>
          <w:szCs w:val="20"/>
        </w:rPr>
        <w:t>DATE OF PUBLICATION OF INTERNAL QUESTlON PAPER: 08/05/2015</w:t>
      </w:r>
      <w:r>
        <w:rPr>
          <w:rFonts w:ascii="Arial" w:hAnsi="Arial" w:cs="Arial"/>
          <w:b/>
          <w:bCs/>
          <w:sz w:val="20"/>
          <w:szCs w:val="20"/>
        </w:rPr>
        <w:br/>
      </w:r>
      <w:r w:rsidRPr="00C31E9D">
        <w:rPr>
          <w:rFonts w:ascii="Arial" w:hAnsi="Arial" w:cs="Arial"/>
          <w:b/>
          <w:bCs/>
          <w:sz w:val="20"/>
          <w:szCs w:val="20"/>
        </w:rPr>
        <w:t>INTERNAL QUESTlON PAPER: 13/2015</w:t>
      </w:r>
    </w:p>
    <w:p w:rsidR="00C31E9D" w:rsidRPr="00C31E9D" w:rsidRDefault="00C31E9D" w:rsidP="00C31E9D">
      <w:pPr>
        <w:autoSpaceDE w:val="0"/>
        <w:autoSpaceDN w:val="0"/>
        <w:adjustRightInd w:val="0"/>
        <w:rPr>
          <w:rFonts w:ascii="Arial" w:hAnsi="Arial" w:cs="Arial"/>
          <w:sz w:val="20"/>
          <w:szCs w:val="20"/>
        </w:rPr>
      </w:pPr>
      <w:r w:rsidRPr="00C31E9D">
        <w:rPr>
          <w:rFonts w:ascii="Arial" w:hAnsi="Arial" w:cs="Arial"/>
          <w:b/>
          <w:bCs/>
          <w:sz w:val="20"/>
          <w:szCs w:val="20"/>
        </w:rPr>
        <w:br/>
        <w:t xml:space="preserve">1675. </w:t>
      </w:r>
      <w:r w:rsidRPr="00C31E9D">
        <w:rPr>
          <w:rFonts w:ascii="Arial" w:hAnsi="Arial" w:cs="Arial"/>
          <w:b/>
          <w:sz w:val="20"/>
          <w:szCs w:val="20"/>
        </w:rPr>
        <w:t xml:space="preserve">Ms </w:t>
      </w:r>
      <w:r w:rsidRPr="00C31E9D">
        <w:rPr>
          <w:rFonts w:ascii="Arial" w:hAnsi="Arial" w:cs="Arial"/>
          <w:b/>
          <w:bCs/>
          <w:sz w:val="20"/>
          <w:szCs w:val="20"/>
        </w:rPr>
        <w:t xml:space="preserve">D </w:t>
      </w:r>
      <w:r w:rsidRPr="00C31E9D">
        <w:rPr>
          <w:rFonts w:ascii="Arial" w:hAnsi="Arial" w:cs="Arial"/>
          <w:b/>
          <w:sz w:val="20"/>
          <w:szCs w:val="20"/>
        </w:rPr>
        <w:t xml:space="preserve">van der Walt </w:t>
      </w:r>
      <w:r w:rsidRPr="00C31E9D">
        <w:rPr>
          <w:rFonts w:ascii="Arial" w:hAnsi="Arial" w:cs="Arial"/>
          <w:b/>
          <w:bCs/>
          <w:sz w:val="20"/>
          <w:szCs w:val="20"/>
        </w:rPr>
        <w:t xml:space="preserve">(DA) </w:t>
      </w:r>
      <w:r w:rsidRPr="00C31E9D">
        <w:rPr>
          <w:rFonts w:ascii="Arial" w:hAnsi="Arial" w:cs="Arial"/>
          <w:b/>
          <w:sz w:val="20"/>
          <w:szCs w:val="20"/>
        </w:rPr>
        <w:t xml:space="preserve">to ask the Minister of </w:t>
      </w:r>
      <w:r w:rsidRPr="00C31E9D">
        <w:rPr>
          <w:rFonts w:ascii="Arial" w:hAnsi="Arial" w:cs="Arial"/>
          <w:b/>
          <w:bCs/>
          <w:sz w:val="20"/>
          <w:szCs w:val="20"/>
        </w:rPr>
        <w:t xml:space="preserve">Basic </w:t>
      </w:r>
      <w:r w:rsidRPr="00C31E9D">
        <w:rPr>
          <w:rFonts w:ascii="Arial" w:hAnsi="Arial" w:cs="Arial"/>
          <w:b/>
          <w:sz w:val="20"/>
          <w:szCs w:val="20"/>
        </w:rPr>
        <w:t>Education</w:t>
      </w:r>
      <w:proofErr w:type="gramStart"/>
      <w:r w:rsidRPr="00C31E9D">
        <w:rPr>
          <w:rFonts w:ascii="Arial" w:hAnsi="Arial" w:cs="Arial"/>
          <w:b/>
          <w:sz w:val="20"/>
          <w:szCs w:val="20"/>
        </w:rPr>
        <w:t>:</w:t>
      </w:r>
      <w:proofErr w:type="gramEnd"/>
      <w:r w:rsidRPr="00C31E9D">
        <w:rPr>
          <w:rFonts w:ascii="Arial" w:hAnsi="Arial" w:cs="Arial"/>
          <w:sz w:val="20"/>
          <w:szCs w:val="20"/>
        </w:rPr>
        <w:br/>
      </w:r>
      <w:r w:rsidRPr="00C31E9D">
        <w:rPr>
          <w:rFonts w:ascii="Arial" w:hAnsi="Arial" w:cs="Arial"/>
          <w:sz w:val="20"/>
          <w:szCs w:val="20"/>
        </w:rPr>
        <w:br/>
        <w:t xml:space="preserve">With reference to the Accelerated Schools Infrastructure Development Initiative school building project in </w:t>
      </w:r>
      <w:proofErr w:type="spellStart"/>
      <w:r w:rsidRPr="00C31E9D">
        <w:rPr>
          <w:rFonts w:ascii="Arial" w:hAnsi="Arial" w:cs="Arial"/>
          <w:sz w:val="20"/>
          <w:szCs w:val="20"/>
        </w:rPr>
        <w:t>Lephalale</w:t>
      </w:r>
      <w:proofErr w:type="spellEnd"/>
      <w:r w:rsidRPr="00C31E9D">
        <w:rPr>
          <w:rFonts w:ascii="Arial" w:hAnsi="Arial" w:cs="Arial"/>
          <w:sz w:val="20"/>
          <w:szCs w:val="20"/>
        </w:rPr>
        <w:t xml:space="preserve">, (a) when was the Sedibeng School for Children with Special Educational Needs projected to be completed, (b) what are the reasons for delaying the opening, (c) when will this school open for learners, (d) what was the contract value for this project and (e) who was the contractor of the project? </w:t>
      </w:r>
      <w:r w:rsidRPr="00C31E9D">
        <w:rPr>
          <w:rFonts w:ascii="Arial" w:hAnsi="Arial" w:cs="Arial"/>
          <w:bCs/>
          <w:sz w:val="20"/>
          <w:szCs w:val="20"/>
        </w:rPr>
        <w:t>NW1895E</w:t>
      </w:r>
      <w:proofErr w:type="gramStart"/>
      <w:r w:rsidRPr="00C31E9D">
        <w:rPr>
          <w:rFonts w:ascii="Arial" w:hAnsi="Arial" w:cs="Arial"/>
          <w:bCs/>
          <w:sz w:val="20"/>
          <w:szCs w:val="20"/>
        </w:rPr>
        <w:t>:</w:t>
      </w:r>
      <w:proofErr w:type="gramEnd"/>
      <w:r>
        <w:rPr>
          <w:rFonts w:ascii="Arial" w:hAnsi="Arial" w:cs="Arial"/>
          <w:b/>
          <w:bCs/>
          <w:sz w:val="20"/>
          <w:szCs w:val="20"/>
        </w:rPr>
        <w:br/>
      </w:r>
      <w:r w:rsidRPr="00C31E9D">
        <w:rPr>
          <w:rFonts w:ascii="Arial" w:hAnsi="Arial" w:cs="Arial"/>
          <w:b/>
          <w:bCs/>
          <w:sz w:val="20"/>
          <w:szCs w:val="20"/>
        </w:rPr>
        <w:br/>
        <w:t>RESPONSE</w:t>
      </w:r>
      <w:r>
        <w:rPr>
          <w:rFonts w:ascii="Arial" w:hAnsi="Arial" w:cs="Arial"/>
          <w:b/>
          <w:bCs/>
          <w:sz w:val="20"/>
          <w:szCs w:val="20"/>
        </w:rPr>
        <w:br/>
      </w:r>
      <w:r w:rsidRPr="00C31E9D">
        <w:rPr>
          <w:rFonts w:ascii="Arial" w:hAnsi="Arial" w:cs="Arial"/>
          <w:b/>
          <w:bCs/>
          <w:sz w:val="20"/>
          <w:szCs w:val="20"/>
        </w:rPr>
        <w:br/>
        <w:t xml:space="preserve">a) </w:t>
      </w:r>
      <w:r w:rsidRPr="00C31E9D">
        <w:rPr>
          <w:rFonts w:ascii="Arial" w:hAnsi="Arial" w:cs="Arial"/>
          <w:sz w:val="20"/>
          <w:szCs w:val="20"/>
        </w:rPr>
        <w:t>The completion of Sedibeng School for Children with Special Education Needs was planned for I0 December 2014. However, practical completion was achieved on 10 December 2011. The school was ready for occupation for the new school year.</w:t>
      </w:r>
      <w:r w:rsidRPr="00C31E9D">
        <w:rPr>
          <w:rFonts w:ascii="Arial" w:hAnsi="Arial" w:cs="Arial"/>
          <w:sz w:val="20"/>
          <w:szCs w:val="20"/>
        </w:rPr>
        <w:br/>
        <w:t xml:space="preserve">b) The completion of a new school always brings a surge of interest and on post construction the school advised that enrolment was likely to increase. </w:t>
      </w:r>
      <w:proofErr w:type="gramStart"/>
      <w:r w:rsidRPr="00C31E9D">
        <w:rPr>
          <w:rFonts w:ascii="Arial" w:hAnsi="Arial" w:cs="Arial"/>
          <w:sz w:val="20"/>
          <w:szCs w:val="20"/>
        </w:rPr>
        <w:t>The Principal, on advice of the Circuit Manager.</w:t>
      </w:r>
      <w:proofErr w:type="gramEnd"/>
      <w:r w:rsidRPr="00C31E9D">
        <w:rPr>
          <w:rFonts w:ascii="Arial" w:hAnsi="Arial" w:cs="Arial"/>
          <w:sz w:val="20"/>
          <w:szCs w:val="20"/>
        </w:rPr>
        <w:t xml:space="preserve"> </w:t>
      </w:r>
      <w:proofErr w:type="gramStart"/>
      <w:r w:rsidRPr="00C31E9D">
        <w:rPr>
          <w:rFonts w:ascii="Arial" w:hAnsi="Arial" w:cs="Arial"/>
          <w:sz w:val="20"/>
          <w:szCs w:val="20"/>
        </w:rPr>
        <w:t>was</w:t>
      </w:r>
      <w:proofErr w:type="gramEnd"/>
      <w:r w:rsidRPr="00C31E9D">
        <w:rPr>
          <w:rFonts w:ascii="Arial" w:hAnsi="Arial" w:cs="Arial"/>
          <w:sz w:val="20"/>
          <w:szCs w:val="20"/>
        </w:rPr>
        <w:t xml:space="preserve"> unwilling to move into the Sedibeng School for Children with Special Education Needs with what he considered to be insufficient furniture. </w:t>
      </w:r>
      <w:proofErr w:type="gramStart"/>
      <w:r w:rsidRPr="00C31E9D">
        <w:rPr>
          <w:rFonts w:ascii="Arial" w:hAnsi="Arial" w:cs="Arial"/>
          <w:sz w:val="20"/>
          <w:szCs w:val="20"/>
        </w:rPr>
        <w:t>in</w:t>
      </w:r>
      <w:proofErr w:type="gramEnd"/>
      <w:r w:rsidRPr="00C31E9D">
        <w:rPr>
          <w:rFonts w:ascii="Arial" w:hAnsi="Arial" w:cs="Arial"/>
          <w:sz w:val="20"/>
          <w:szCs w:val="20"/>
        </w:rPr>
        <w:t xml:space="preserve"> anticipation of the increased enrolment. This necessitated the generation of a variation order to procure additional furniture and other sundry items for the hostels.</w:t>
      </w:r>
      <w:r w:rsidRPr="00C31E9D">
        <w:rPr>
          <w:rFonts w:ascii="Arial" w:hAnsi="Arial" w:cs="Arial"/>
          <w:sz w:val="20"/>
          <w:szCs w:val="20"/>
        </w:rPr>
        <w:br/>
      </w:r>
      <w:r w:rsidRPr="00C31E9D">
        <w:rPr>
          <w:rFonts w:ascii="Arial" w:hAnsi="Arial" w:cs="Arial"/>
          <w:sz w:val="20"/>
          <w:szCs w:val="20"/>
        </w:rPr>
        <w:br/>
        <w:t xml:space="preserve">Furniture had been procured and delivered according to the enrolment figures at project inception. </w:t>
      </w:r>
      <w:proofErr w:type="gramStart"/>
      <w:r w:rsidRPr="00C31E9D">
        <w:rPr>
          <w:rFonts w:ascii="Arial" w:hAnsi="Arial" w:cs="Arial"/>
          <w:sz w:val="20"/>
          <w:szCs w:val="20"/>
        </w:rPr>
        <w:t>In light of this.</w:t>
      </w:r>
      <w:proofErr w:type="gramEnd"/>
      <w:r w:rsidRPr="00C31E9D">
        <w:rPr>
          <w:rFonts w:ascii="Arial" w:hAnsi="Arial" w:cs="Arial"/>
          <w:sz w:val="20"/>
          <w:szCs w:val="20"/>
        </w:rPr>
        <w:t xml:space="preserve"> </w:t>
      </w:r>
      <w:proofErr w:type="gramStart"/>
      <w:r w:rsidRPr="00C31E9D">
        <w:rPr>
          <w:rFonts w:ascii="Arial" w:hAnsi="Arial" w:cs="Arial"/>
          <w:sz w:val="20"/>
          <w:szCs w:val="20"/>
        </w:rPr>
        <w:t>the</w:t>
      </w:r>
      <w:proofErr w:type="gramEnd"/>
      <w:r w:rsidRPr="00C31E9D">
        <w:rPr>
          <w:rFonts w:ascii="Arial" w:hAnsi="Arial" w:cs="Arial"/>
          <w:sz w:val="20"/>
          <w:szCs w:val="20"/>
        </w:rPr>
        <w:t xml:space="preserve"> Department decided to provide the additional furniture and sundry items as per the school's request. The expected delivery of the additional furniture and the items requested is expected to be concluded by the end of May 2015.</w:t>
      </w:r>
      <w:r w:rsidRPr="00C31E9D">
        <w:rPr>
          <w:rFonts w:ascii="Arial" w:hAnsi="Arial" w:cs="Arial"/>
          <w:sz w:val="20"/>
          <w:szCs w:val="20"/>
        </w:rPr>
        <w:br/>
      </w:r>
      <w:r w:rsidRPr="00C31E9D">
        <w:rPr>
          <w:rFonts w:ascii="Arial" w:hAnsi="Arial" w:cs="Arial"/>
          <w:sz w:val="20"/>
          <w:szCs w:val="20"/>
        </w:rPr>
        <w:br/>
        <w:t>c) The school is ready for learners. As soon as the additional furniture and sundry items requested are delivered, the principal can take occupation.</w:t>
      </w:r>
      <w:r w:rsidRPr="00C31E9D">
        <w:rPr>
          <w:rFonts w:ascii="Arial" w:hAnsi="Arial" w:cs="Arial"/>
          <w:sz w:val="20"/>
          <w:szCs w:val="20"/>
        </w:rPr>
        <w:br/>
      </w:r>
      <w:r w:rsidRPr="00C31E9D">
        <w:rPr>
          <w:rFonts w:ascii="Arial" w:hAnsi="Arial" w:cs="Arial"/>
          <w:sz w:val="20"/>
          <w:szCs w:val="20"/>
        </w:rPr>
        <w:br/>
        <w:t xml:space="preserve">d) The contract value </w:t>
      </w:r>
      <w:r w:rsidRPr="00C31E9D">
        <w:rPr>
          <w:rFonts w:ascii="Arial" w:hAnsi="Arial" w:cs="Arial"/>
          <w:bCs/>
          <w:sz w:val="20"/>
          <w:szCs w:val="20"/>
        </w:rPr>
        <w:t xml:space="preserve">was </w:t>
      </w:r>
      <w:r w:rsidRPr="00C31E9D">
        <w:rPr>
          <w:rFonts w:ascii="Arial" w:hAnsi="Arial" w:cs="Arial"/>
          <w:sz w:val="20"/>
          <w:szCs w:val="20"/>
        </w:rPr>
        <w:t>R39.487 092.00.</w:t>
      </w:r>
      <w:r w:rsidRPr="00C31E9D">
        <w:rPr>
          <w:rFonts w:ascii="Arial" w:hAnsi="Arial" w:cs="Arial"/>
          <w:sz w:val="20"/>
          <w:szCs w:val="20"/>
        </w:rPr>
        <w:br/>
        <w:t>e) The contractor appointed was Marnolda Building and Civil Contractors.</w:t>
      </w:r>
    </w:p>
    <w:p w:rsidR="005D3403" w:rsidRPr="00C31E9D" w:rsidRDefault="005D3403">
      <w:pPr>
        <w:rPr>
          <w:rFonts w:ascii="Arial" w:hAnsi="Arial" w:cs="Arial"/>
          <w:sz w:val="20"/>
          <w:szCs w:val="20"/>
        </w:rPr>
      </w:pPr>
    </w:p>
    <w:sectPr w:rsidR="005D3403" w:rsidRPr="00C31E9D" w:rsidSect="0021652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20"/>
  <w:characterSpacingControl w:val="doNotCompress"/>
  <w:compat/>
  <w:rsids>
    <w:rsidRoot w:val="00C31E9D"/>
    <w:rsid w:val="00384D7F"/>
    <w:rsid w:val="005D3403"/>
    <w:rsid w:val="00C31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1699</Characters>
  <Application>Microsoft Office Word</Application>
  <DocSecurity>0</DocSecurity>
  <Lines>14</Lines>
  <Paragraphs>4</Paragraphs>
  <ScaleCrop>false</ScaleCrop>
  <Company>Deftones</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2015-08-24T14:16:00Z</dcterms:created>
  <dcterms:modified xsi:type="dcterms:W3CDTF">2015-08-24T14:25:00Z</dcterms:modified>
</cp:coreProperties>
</file>