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AA" w:rsidRPr="004B2CAA" w:rsidRDefault="004B2CAA" w:rsidP="004B2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B2CAA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4B2CAA" w:rsidRPr="004B2CAA" w:rsidRDefault="004B2CAA" w:rsidP="004B2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B2CAA">
        <w:rPr>
          <w:rFonts w:ascii="Arial" w:hAnsi="Arial" w:cs="Arial"/>
          <w:b/>
          <w:bCs/>
          <w:sz w:val="20"/>
          <w:szCs w:val="20"/>
        </w:rPr>
        <w:t>WRITTEN REPLY</w:t>
      </w:r>
    </w:p>
    <w:p w:rsidR="004B2CAA" w:rsidRPr="004B2CAA" w:rsidRDefault="004B2CAA" w:rsidP="004B2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B2CAA">
        <w:rPr>
          <w:rFonts w:ascii="Arial" w:hAnsi="Arial" w:cs="Arial"/>
          <w:b/>
          <w:bCs/>
          <w:sz w:val="20"/>
          <w:szCs w:val="20"/>
        </w:rPr>
        <w:t>QUESTION 1673</w:t>
      </w:r>
    </w:p>
    <w:p w:rsidR="004B2CAA" w:rsidRPr="004B2CAA" w:rsidRDefault="004B2CAA" w:rsidP="004B2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4B2CAA">
        <w:rPr>
          <w:rFonts w:ascii="Arial" w:hAnsi="Arial" w:cs="Arial"/>
          <w:b/>
          <w:bCs/>
          <w:sz w:val="20"/>
          <w:szCs w:val="20"/>
        </w:rPr>
        <w:t>DATE OF PUBLICATION OF INTERNAL QUESTION PAPER: 08/05/2015</w:t>
      </w:r>
    </w:p>
    <w:p w:rsidR="00FE4B11" w:rsidRPr="004B2CAA" w:rsidRDefault="004B2CAA" w:rsidP="004B2C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CAA">
        <w:rPr>
          <w:rFonts w:ascii="Arial" w:hAnsi="Arial" w:cs="Arial"/>
          <w:b/>
          <w:bCs/>
          <w:sz w:val="20"/>
          <w:szCs w:val="20"/>
        </w:rPr>
        <w:t>INTERNAL QUESTION PAPER: 13/2015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B2CAA">
        <w:rPr>
          <w:rFonts w:ascii="Arial" w:hAnsi="Arial" w:cs="Arial"/>
          <w:b/>
          <w:bCs/>
          <w:sz w:val="20"/>
          <w:szCs w:val="20"/>
        </w:rPr>
        <w:t>1673. Ms NI Tarabella Marchesi (DA) to ask the Minister of Basic Education: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</w:t>
      </w:r>
      <w:r w:rsidRPr="004B2CAA">
        <w:rPr>
          <w:rFonts w:ascii="Arial" w:hAnsi="Arial" w:cs="Arial"/>
          <w:sz w:val="20"/>
          <w:szCs w:val="20"/>
        </w:rPr>
        <w:t>1) What (a) educator training centers exist in each (</w:t>
      </w:r>
      <w:proofErr w:type="spellStart"/>
      <w:r w:rsidRPr="004B2CAA">
        <w:rPr>
          <w:rFonts w:ascii="Arial" w:hAnsi="Arial" w:cs="Arial"/>
          <w:sz w:val="20"/>
          <w:szCs w:val="20"/>
        </w:rPr>
        <w:t>i</w:t>
      </w:r>
      <w:proofErr w:type="spellEnd"/>
      <w:r w:rsidRPr="004B2CAA">
        <w:rPr>
          <w:rFonts w:ascii="Arial" w:hAnsi="Arial" w:cs="Arial"/>
          <w:sz w:val="20"/>
          <w:szCs w:val="20"/>
        </w:rPr>
        <w:t>) province and (ii) district, (b) are the details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of all training courses offered at each specified centre, including the (</w:t>
      </w:r>
      <w:proofErr w:type="spellStart"/>
      <w:r w:rsidRPr="004B2CAA">
        <w:rPr>
          <w:rFonts w:ascii="Arial" w:hAnsi="Arial" w:cs="Arial"/>
          <w:sz w:val="20"/>
          <w:szCs w:val="20"/>
        </w:rPr>
        <w:t>i</w:t>
      </w:r>
      <w:proofErr w:type="spellEnd"/>
      <w:r w:rsidRPr="004B2CAA">
        <w:rPr>
          <w:rFonts w:ascii="Arial" w:hAnsi="Arial" w:cs="Arial"/>
          <w:sz w:val="20"/>
          <w:szCs w:val="20"/>
        </w:rPr>
        <w:t>) target market, (ii)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duration and (iii) frequency of each specified course and (c) are the details, including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qualifications, of the trainers or facilitators employed or contracted at each training center to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conduct courses;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2CAA">
        <w:rPr>
          <w:rFonts w:ascii="Arial" w:hAnsi="Arial" w:cs="Arial"/>
          <w:sz w:val="20"/>
          <w:szCs w:val="20"/>
        </w:rPr>
        <w:t>(2) Whether the operation of all training centers resides under the provincial departments of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education.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2CAA">
        <w:rPr>
          <w:rFonts w:ascii="Arial" w:hAnsi="Arial" w:cs="Arial"/>
          <w:sz w:val="20"/>
          <w:szCs w:val="20"/>
        </w:rPr>
        <w:t>(3) (a) Which (</w:t>
      </w:r>
      <w:proofErr w:type="spellStart"/>
      <w:r w:rsidRPr="004B2CAA">
        <w:rPr>
          <w:rFonts w:ascii="Arial" w:hAnsi="Arial" w:cs="Arial"/>
          <w:sz w:val="20"/>
          <w:szCs w:val="20"/>
        </w:rPr>
        <w:t>i</w:t>
      </w:r>
      <w:proofErr w:type="spellEnd"/>
      <w:r w:rsidRPr="004B2CAA">
        <w:rPr>
          <w:rFonts w:ascii="Arial" w:hAnsi="Arial" w:cs="Arial"/>
          <w:sz w:val="20"/>
          <w:szCs w:val="20"/>
        </w:rPr>
        <w:t>) training centers and (ii) training programmes are accredited by the South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African Council for Educators (SACE) and (b)(</w:t>
      </w:r>
      <w:proofErr w:type="spellStart"/>
      <w:r w:rsidRPr="004B2CAA">
        <w:rPr>
          <w:rFonts w:ascii="Arial" w:hAnsi="Arial" w:cs="Arial"/>
          <w:sz w:val="20"/>
          <w:szCs w:val="20"/>
        </w:rPr>
        <w:t>i</w:t>
      </w:r>
      <w:proofErr w:type="spellEnd"/>
      <w:r w:rsidRPr="004B2CAA">
        <w:rPr>
          <w:rFonts w:ascii="Arial" w:hAnsi="Arial" w:cs="Arial"/>
          <w:sz w:val="20"/>
          <w:szCs w:val="20"/>
        </w:rPr>
        <w:t>) why are some training centers and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programmes not accredited by SACE and (ii) what does she intend to do to rectify this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situation;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2CAA">
        <w:rPr>
          <w:rFonts w:ascii="Arial" w:hAnsi="Arial" w:cs="Arial"/>
          <w:sz w:val="20"/>
          <w:szCs w:val="20"/>
        </w:rPr>
        <w:t>(4) How does she ensure that training programmes offered by each training center are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appropriate, based on departmental priorities and the specific needs of educators served by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the center;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2CAA">
        <w:rPr>
          <w:rFonts w:ascii="Arial" w:hAnsi="Arial" w:cs="Arial"/>
          <w:sz w:val="20"/>
          <w:szCs w:val="20"/>
        </w:rPr>
        <w:t>(5) (a) How does she ensure that each educator (</w:t>
      </w:r>
      <w:proofErr w:type="spellStart"/>
      <w:r w:rsidRPr="004B2CAA">
        <w:rPr>
          <w:rFonts w:ascii="Arial" w:hAnsi="Arial" w:cs="Arial"/>
          <w:sz w:val="20"/>
          <w:szCs w:val="20"/>
        </w:rPr>
        <w:t>i</w:t>
      </w:r>
      <w:proofErr w:type="spellEnd"/>
      <w:r w:rsidRPr="004B2CAA">
        <w:rPr>
          <w:rFonts w:ascii="Arial" w:hAnsi="Arial" w:cs="Arial"/>
          <w:sz w:val="20"/>
          <w:szCs w:val="20"/>
        </w:rPr>
        <w:t>) attends the requisite amount of hours of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 xml:space="preserve">training aimed at professional development, (ii) attends appropriate </w:t>
      </w:r>
      <w:r>
        <w:rPr>
          <w:rFonts w:ascii="Arial" w:hAnsi="Arial" w:cs="Arial"/>
          <w:sz w:val="20"/>
          <w:szCs w:val="20"/>
        </w:rPr>
        <w:t>tra</w:t>
      </w:r>
      <w:r w:rsidRPr="004B2CAA">
        <w:rPr>
          <w:rFonts w:ascii="Arial" w:hAnsi="Arial" w:cs="Arial"/>
          <w:sz w:val="20"/>
          <w:szCs w:val="20"/>
        </w:rPr>
        <w:t>ining, based on what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the educator teaches and what the educator's development needs are, (b) how does she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measure the effectiveness of each training intervention and (c) what action is taken when it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is determined that any training intervention is (</w:t>
      </w:r>
      <w:proofErr w:type="spellStart"/>
      <w:r w:rsidRPr="004B2CAA">
        <w:rPr>
          <w:rFonts w:ascii="Arial" w:hAnsi="Arial" w:cs="Arial"/>
          <w:sz w:val="20"/>
          <w:szCs w:val="20"/>
        </w:rPr>
        <w:t>i</w:t>
      </w:r>
      <w:proofErr w:type="spellEnd"/>
      <w:r w:rsidRPr="004B2CAA">
        <w:rPr>
          <w:rFonts w:ascii="Arial" w:hAnsi="Arial" w:cs="Arial"/>
          <w:sz w:val="20"/>
          <w:szCs w:val="20"/>
        </w:rPr>
        <w:t>) entirely or largely ineffective, or (ii)</w:t>
      </w:r>
      <w:r>
        <w:rPr>
          <w:rFonts w:ascii="Arial" w:hAnsi="Arial" w:cs="Arial"/>
          <w:sz w:val="20"/>
          <w:szCs w:val="20"/>
        </w:rPr>
        <w:t xml:space="preserve"> </w:t>
      </w:r>
      <w:r w:rsidRPr="004B2CAA">
        <w:rPr>
          <w:rFonts w:ascii="Arial" w:hAnsi="Arial" w:cs="Arial"/>
          <w:sz w:val="20"/>
          <w:szCs w:val="20"/>
        </w:rPr>
        <w:t>particularly effective, in improving learner outcomes?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B2CAA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FA66A7">
          <w:rPr>
            <w:rStyle w:val="Hyperlink"/>
            <w:rFonts w:ascii="Arial" w:hAnsi="Arial" w:cs="Arial"/>
            <w:b/>
            <w:sz w:val="20"/>
            <w:szCs w:val="20"/>
          </w:rPr>
          <w:t>REPLIES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FE4B11" w:rsidRPr="004B2CAA" w:rsidSect="00FE4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B2CAA"/>
    <w:rsid w:val="004B2CAA"/>
    <w:rsid w:val="00FA66A7"/>
    <w:rsid w:val="00FE4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673repl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Proline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2015-12-09T14:30:00Z</dcterms:created>
  <dcterms:modified xsi:type="dcterms:W3CDTF">2015-12-09T14:30:00Z</dcterms:modified>
</cp:coreProperties>
</file>