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4E759" w14:textId="77777777"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5C266933" wp14:editId="489EBD11">
            <wp:simplePos x="0" y="0"/>
            <wp:positionH relativeFrom="column">
              <wp:posOffset>2742565</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2C7C134E" w14:textId="77777777" w:rsidR="004D2F24" w:rsidRPr="00A02F3E" w:rsidRDefault="004D2F24" w:rsidP="004D2F24">
      <w:pPr>
        <w:jc w:val="left"/>
        <w:rPr>
          <w:rFonts w:cs="Arial"/>
          <w:b/>
          <w:sz w:val="24"/>
          <w:szCs w:val="24"/>
          <w:lang w:val="en-US" w:eastAsia="en-US"/>
        </w:rPr>
      </w:pPr>
    </w:p>
    <w:p w14:paraId="2EFD663D" w14:textId="77777777" w:rsidR="004D2F24" w:rsidRPr="00A02F3E" w:rsidRDefault="004D2F24" w:rsidP="004D2F24">
      <w:pPr>
        <w:jc w:val="left"/>
        <w:rPr>
          <w:rFonts w:cs="Arial"/>
          <w:b/>
          <w:sz w:val="24"/>
          <w:szCs w:val="24"/>
          <w:lang w:val="en-US" w:eastAsia="en-US"/>
        </w:rPr>
      </w:pPr>
    </w:p>
    <w:p w14:paraId="4A47EFE7" w14:textId="77777777" w:rsidR="004D2F24" w:rsidRPr="00A02F3E" w:rsidRDefault="004D2F24" w:rsidP="004D2F24">
      <w:pPr>
        <w:jc w:val="left"/>
        <w:rPr>
          <w:rFonts w:cs="Arial"/>
          <w:b/>
          <w:sz w:val="24"/>
          <w:szCs w:val="24"/>
          <w:lang w:val="en-US" w:eastAsia="en-US"/>
        </w:rPr>
      </w:pPr>
    </w:p>
    <w:p w14:paraId="44CB3E2B" w14:textId="77777777" w:rsidR="00A279F4" w:rsidRDefault="00A279F4" w:rsidP="004D2F24">
      <w:pPr>
        <w:jc w:val="center"/>
        <w:rPr>
          <w:rFonts w:cs="Arial"/>
          <w:b/>
          <w:color w:val="005C2A"/>
          <w:sz w:val="20"/>
          <w:lang w:val="en-GB"/>
        </w:rPr>
      </w:pPr>
    </w:p>
    <w:p w14:paraId="441CDBE0" w14:textId="77777777" w:rsidR="00A279F4" w:rsidRDefault="00A279F4" w:rsidP="004D2F24">
      <w:pPr>
        <w:jc w:val="center"/>
        <w:rPr>
          <w:rFonts w:cs="Arial"/>
          <w:b/>
          <w:color w:val="005C2A"/>
          <w:sz w:val="20"/>
          <w:lang w:val="en-GB"/>
        </w:rPr>
      </w:pPr>
    </w:p>
    <w:p w14:paraId="222BFB91"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0C5E9F54"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25130F17"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6736BA52" w14:textId="77777777" w:rsidR="004D2F24" w:rsidRPr="00A02F3E" w:rsidRDefault="004D2F24" w:rsidP="004D2F24">
      <w:pPr>
        <w:jc w:val="center"/>
        <w:rPr>
          <w:rFonts w:cs="Arial"/>
          <w:sz w:val="20"/>
          <w:lang w:val="en-GB"/>
        </w:rPr>
      </w:pPr>
    </w:p>
    <w:p w14:paraId="3996DB3E" w14:textId="77777777"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14:paraId="6B65B23C"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3773AA66"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14:paraId="6B5CD59B" w14:textId="77777777" w:rsidR="004D2F24" w:rsidRPr="00A02F3E" w:rsidRDefault="004D2F24" w:rsidP="004D2F24">
      <w:pPr>
        <w:jc w:val="left"/>
        <w:rPr>
          <w:rFonts w:cs="Arial"/>
          <w:b/>
          <w:sz w:val="24"/>
          <w:szCs w:val="24"/>
          <w:lang w:val="en-US" w:eastAsia="en-US"/>
        </w:rPr>
      </w:pPr>
    </w:p>
    <w:p w14:paraId="637B913E"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167FF422" w14:textId="77777777" w:rsidR="009A121F" w:rsidRPr="00B44E3D" w:rsidRDefault="009A121F" w:rsidP="004D2F24">
      <w:pPr>
        <w:jc w:val="center"/>
        <w:rPr>
          <w:rFonts w:cs="Arial"/>
          <w:b/>
          <w:sz w:val="24"/>
          <w:szCs w:val="24"/>
          <w:lang w:val="en-US" w:eastAsia="en-US"/>
        </w:rPr>
      </w:pPr>
    </w:p>
    <w:p w14:paraId="45C57273"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42C48529" w14:textId="77777777" w:rsidR="00DC10B2" w:rsidRPr="001C6CA1" w:rsidRDefault="00DC10B2" w:rsidP="00DC10B2">
      <w:pPr>
        <w:ind w:firstLine="720"/>
        <w:rPr>
          <w:rFonts w:cs="Arial"/>
          <w:szCs w:val="22"/>
          <w:lang w:val="en-GB" w:eastAsia="en-US"/>
        </w:rPr>
      </w:pPr>
    </w:p>
    <w:p w14:paraId="08355881"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0148A9">
        <w:rPr>
          <w:rFonts w:cs="Arial"/>
          <w:b/>
          <w:sz w:val="24"/>
          <w:szCs w:val="24"/>
          <w:lang w:val="af-ZA" w:eastAsia="en-US"/>
        </w:rPr>
        <w:t>1671</w:t>
      </w:r>
      <w:r w:rsidR="00610BA6" w:rsidRPr="000B4F40">
        <w:rPr>
          <w:rFonts w:cs="Arial"/>
          <w:b/>
          <w:sz w:val="24"/>
          <w:szCs w:val="24"/>
          <w:lang w:val="en-US" w:eastAsia="en-US"/>
        </w:rPr>
        <w:t xml:space="preserve"> </w:t>
      </w:r>
      <w:r w:rsidR="00594D2A">
        <w:rPr>
          <w:rFonts w:cs="Arial"/>
          <w:b/>
          <w:sz w:val="24"/>
          <w:szCs w:val="24"/>
          <w:lang w:val="en-US" w:eastAsia="en-US"/>
        </w:rPr>
        <w:t>[</w:t>
      </w:r>
      <w:r w:rsidR="00594D2A" w:rsidRPr="00594D2A">
        <w:rPr>
          <w:rFonts w:cs="Arial"/>
          <w:b/>
          <w:sz w:val="24"/>
          <w:szCs w:val="24"/>
          <w:lang w:val="en-US" w:eastAsia="en-US"/>
        </w:rPr>
        <w:t>NW1883E</w:t>
      </w:r>
      <w:r w:rsidR="00E526CF" w:rsidRPr="001729E9">
        <w:rPr>
          <w:rFonts w:cs="Arial"/>
          <w:b/>
          <w:sz w:val="24"/>
          <w:szCs w:val="24"/>
          <w:lang w:val="en-US" w:eastAsia="en-US"/>
        </w:rPr>
        <w:t>]</w:t>
      </w:r>
    </w:p>
    <w:p w14:paraId="019101D7"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594D2A">
        <w:rPr>
          <w:rFonts w:cs="Arial"/>
          <w:b/>
          <w:sz w:val="24"/>
          <w:szCs w:val="24"/>
          <w:lang w:val="en-US" w:eastAsia="en-US"/>
        </w:rPr>
        <w:t>No. 20</w:t>
      </w:r>
      <w:r w:rsidR="00EE2AEC">
        <w:rPr>
          <w:rFonts w:cs="Arial"/>
          <w:b/>
          <w:sz w:val="24"/>
          <w:szCs w:val="24"/>
          <w:lang w:val="en-US" w:eastAsia="en-US"/>
        </w:rPr>
        <w:t xml:space="preserve"> of 2016</w:t>
      </w:r>
    </w:p>
    <w:p w14:paraId="330058B1"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594D2A">
        <w:rPr>
          <w:rFonts w:cs="Arial"/>
          <w:b/>
          <w:sz w:val="24"/>
          <w:szCs w:val="24"/>
        </w:rPr>
        <w:t>19</w:t>
      </w:r>
      <w:r w:rsidR="00E631F3">
        <w:rPr>
          <w:rFonts w:cs="Arial"/>
          <w:b/>
          <w:sz w:val="24"/>
          <w:szCs w:val="24"/>
        </w:rPr>
        <w:t xml:space="preserve"> AUGUST</w:t>
      </w:r>
      <w:r w:rsidR="00EE2AEC">
        <w:rPr>
          <w:rFonts w:cs="Arial"/>
          <w:b/>
          <w:sz w:val="24"/>
          <w:szCs w:val="24"/>
        </w:rPr>
        <w:t xml:space="preserve"> 2016</w:t>
      </w:r>
    </w:p>
    <w:p w14:paraId="2F575200"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550C99">
        <w:rPr>
          <w:rFonts w:cs="Arial"/>
          <w:b/>
          <w:sz w:val="24"/>
          <w:szCs w:val="24"/>
          <w:lang w:val="en-US" w:eastAsia="en-US"/>
        </w:rPr>
        <w:t>12</w:t>
      </w:r>
      <w:r w:rsidR="00071A09">
        <w:rPr>
          <w:rFonts w:cs="Arial"/>
          <w:b/>
          <w:sz w:val="24"/>
          <w:szCs w:val="24"/>
          <w:lang w:val="en-US" w:eastAsia="en-US"/>
        </w:rPr>
        <w:t xml:space="preserve"> SEPTEMBER </w:t>
      </w:r>
      <w:r w:rsidR="00EE2AEC">
        <w:rPr>
          <w:rFonts w:cs="Arial"/>
          <w:b/>
          <w:sz w:val="24"/>
          <w:szCs w:val="24"/>
          <w:lang w:val="en-US" w:eastAsia="en-US"/>
        </w:rPr>
        <w:t>2016</w:t>
      </w:r>
      <w:r w:rsidR="00E66692">
        <w:rPr>
          <w:rFonts w:cs="Arial"/>
          <w:b/>
          <w:sz w:val="24"/>
          <w:szCs w:val="24"/>
          <w:lang w:val="en-US" w:eastAsia="en-US"/>
        </w:rPr>
        <w:t xml:space="preserve"> </w:t>
      </w:r>
    </w:p>
    <w:p w14:paraId="43F184DB" w14:textId="77777777" w:rsidR="00EE2AEC" w:rsidRPr="000B4F40" w:rsidRDefault="00EE2AEC" w:rsidP="00B44E3D">
      <w:pPr>
        <w:jc w:val="left"/>
        <w:rPr>
          <w:rFonts w:cs="Arial"/>
          <w:b/>
          <w:sz w:val="24"/>
          <w:szCs w:val="24"/>
        </w:rPr>
      </w:pPr>
    </w:p>
    <w:p w14:paraId="2382A641" w14:textId="77777777" w:rsidR="00910835" w:rsidRPr="00910835" w:rsidRDefault="00910835" w:rsidP="00910835">
      <w:pPr>
        <w:spacing w:before="100" w:beforeAutospacing="1" w:after="100" w:afterAutospacing="1"/>
        <w:outlineLvl w:val="0"/>
        <w:rPr>
          <w:rFonts w:eastAsia="Calibri" w:cs="Arial"/>
          <w:b/>
          <w:sz w:val="24"/>
          <w:szCs w:val="24"/>
          <w:lang w:val="en-GB" w:eastAsia="en-US"/>
        </w:rPr>
      </w:pPr>
      <w:r w:rsidRPr="00910835">
        <w:rPr>
          <w:rFonts w:cs="Arial"/>
          <w:b/>
          <w:sz w:val="24"/>
          <w:szCs w:val="24"/>
          <w:lang w:val="en-GB" w:eastAsia="en-US"/>
        </w:rPr>
        <w:t>1671</w:t>
      </w:r>
      <w:r w:rsidRPr="00910835">
        <w:rPr>
          <w:rFonts w:eastAsia="Calibri" w:cs="Arial"/>
          <w:sz w:val="24"/>
          <w:szCs w:val="24"/>
          <w:lang w:eastAsia="en-US"/>
        </w:rPr>
        <w:t>.</w:t>
      </w:r>
      <w:r w:rsidRPr="00910835">
        <w:rPr>
          <w:rFonts w:eastAsia="Calibri" w:cs="Arial"/>
          <w:sz w:val="24"/>
          <w:szCs w:val="24"/>
          <w:lang w:eastAsia="en-US"/>
        </w:rPr>
        <w:tab/>
      </w:r>
      <w:r w:rsidR="00594D2A">
        <w:rPr>
          <w:rFonts w:eastAsia="Calibri" w:cs="Arial"/>
          <w:b/>
          <w:sz w:val="24"/>
          <w:szCs w:val="24"/>
          <w:lang w:val="en-GB" w:eastAsia="en-US"/>
        </w:rPr>
        <w:t xml:space="preserve">Ms D Kohler (DA) </w:t>
      </w:r>
      <w:r w:rsidRPr="00910835">
        <w:rPr>
          <w:rFonts w:eastAsia="Calibri" w:cs="Arial"/>
          <w:b/>
          <w:sz w:val="24"/>
          <w:szCs w:val="24"/>
          <w:lang w:val="en-GB" w:eastAsia="en-US"/>
        </w:rPr>
        <w:t>ask</w:t>
      </w:r>
      <w:r w:rsidR="00594D2A">
        <w:rPr>
          <w:rFonts w:eastAsia="Calibri" w:cs="Arial"/>
          <w:b/>
          <w:sz w:val="24"/>
          <w:szCs w:val="24"/>
          <w:lang w:val="en-GB" w:eastAsia="en-US"/>
        </w:rPr>
        <w:t>ed</w:t>
      </w:r>
      <w:r w:rsidRPr="00910835">
        <w:rPr>
          <w:rFonts w:eastAsia="Calibri" w:cs="Arial"/>
          <w:b/>
          <w:sz w:val="24"/>
          <w:szCs w:val="24"/>
          <w:lang w:val="en-GB" w:eastAsia="en-US"/>
        </w:rPr>
        <w:t xml:space="preserve"> </w:t>
      </w:r>
      <w:r w:rsidRPr="00910835">
        <w:rPr>
          <w:rFonts w:cs="Arial"/>
          <w:b/>
          <w:sz w:val="24"/>
          <w:szCs w:val="24"/>
          <w:lang w:val="en-GB" w:eastAsia="en-US"/>
        </w:rPr>
        <w:t>the</w:t>
      </w:r>
      <w:r w:rsidRPr="00910835">
        <w:rPr>
          <w:rFonts w:eastAsia="Calibri" w:cs="Arial"/>
          <w:b/>
          <w:sz w:val="24"/>
          <w:szCs w:val="24"/>
          <w:lang w:val="en-GB" w:eastAsia="en-US"/>
        </w:rPr>
        <w:t xml:space="preserve"> Minister of Public Works:</w:t>
      </w:r>
    </w:p>
    <w:p w14:paraId="6630E1EE" w14:textId="77777777" w:rsidR="00910835" w:rsidRPr="00071A09" w:rsidRDefault="00910835" w:rsidP="00071A09">
      <w:pPr>
        <w:spacing w:before="100" w:beforeAutospacing="1" w:after="100" w:afterAutospacing="1" w:line="276" w:lineRule="auto"/>
        <w:ind w:left="709" w:hanging="709"/>
        <w:rPr>
          <w:rFonts w:eastAsia="Calibri" w:cs="Arial"/>
          <w:sz w:val="24"/>
          <w:szCs w:val="24"/>
          <w:lang w:eastAsia="en-US"/>
        </w:rPr>
      </w:pPr>
      <w:r w:rsidRPr="00071A09">
        <w:rPr>
          <w:rFonts w:eastAsia="Calibri" w:cs="Arial"/>
          <w:sz w:val="24"/>
          <w:szCs w:val="24"/>
          <w:lang w:eastAsia="en-US"/>
        </w:rPr>
        <w:t>(1)</w:t>
      </w:r>
      <w:r w:rsidRPr="00071A09">
        <w:rPr>
          <w:rFonts w:eastAsia="Calibri" w:cs="Arial"/>
          <w:sz w:val="24"/>
          <w:szCs w:val="24"/>
          <w:lang w:eastAsia="en-US"/>
        </w:rPr>
        <w:tab/>
        <w:t>(a) How many properties are listed as located in the North Atlantic Ocean on his department’s Immovable Asset Register, (b) why are the specified properties listed on the system as being located in the ocean, (c) who listed the specified properties and (d) what actions has he taken to correct the wrongful listings;</w:t>
      </w:r>
    </w:p>
    <w:p w14:paraId="7C584AE3" w14:textId="77777777" w:rsidR="00910835" w:rsidRPr="00910835" w:rsidRDefault="00910835" w:rsidP="00071A09">
      <w:pPr>
        <w:spacing w:before="100" w:beforeAutospacing="1" w:after="100" w:afterAutospacing="1" w:line="276" w:lineRule="auto"/>
        <w:ind w:left="709" w:hanging="709"/>
        <w:rPr>
          <w:rFonts w:eastAsia="Calibri" w:cs="Arial"/>
          <w:b/>
          <w:sz w:val="24"/>
          <w:szCs w:val="24"/>
          <w:lang w:eastAsia="en-US"/>
        </w:rPr>
      </w:pPr>
      <w:r w:rsidRPr="00071A09">
        <w:rPr>
          <w:rFonts w:eastAsia="Calibri" w:cs="Arial"/>
          <w:sz w:val="24"/>
          <w:szCs w:val="24"/>
          <w:lang w:eastAsia="en-US"/>
        </w:rPr>
        <w:t>(2)</w:t>
      </w:r>
      <w:r w:rsidRPr="00071A09">
        <w:rPr>
          <w:rFonts w:eastAsia="Calibri" w:cs="Arial"/>
          <w:sz w:val="24"/>
          <w:szCs w:val="24"/>
          <w:lang w:eastAsia="en-US"/>
        </w:rPr>
        <w:tab/>
        <w:t>whether the specified properties form part of the 1 200 properties which were lost by his department; if not, what are the relevant details?</w:t>
      </w:r>
      <w:r w:rsidRPr="00910835">
        <w:rPr>
          <w:rFonts w:eastAsia="Calibri" w:cs="Arial"/>
          <w:sz w:val="24"/>
          <w:szCs w:val="24"/>
          <w:lang w:eastAsia="en-US"/>
        </w:rPr>
        <w:tab/>
      </w:r>
      <w:r>
        <w:rPr>
          <w:rFonts w:eastAsia="Calibri" w:cs="Arial"/>
          <w:sz w:val="24"/>
          <w:szCs w:val="24"/>
          <w:lang w:eastAsia="en-US"/>
        </w:rPr>
        <w:t xml:space="preserve">       </w:t>
      </w:r>
      <w:r w:rsidR="00071A09">
        <w:rPr>
          <w:rFonts w:eastAsia="Calibri" w:cs="Arial"/>
          <w:sz w:val="24"/>
          <w:szCs w:val="24"/>
          <w:lang w:eastAsia="en-US"/>
        </w:rPr>
        <w:tab/>
      </w:r>
      <w:r w:rsidR="00071A09">
        <w:rPr>
          <w:rFonts w:eastAsia="Calibri" w:cs="Arial"/>
          <w:sz w:val="24"/>
          <w:szCs w:val="24"/>
          <w:lang w:eastAsia="en-US"/>
        </w:rPr>
        <w:tab/>
        <w:t xml:space="preserve">     </w:t>
      </w:r>
      <w:r>
        <w:rPr>
          <w:rFonts w:eastAsia="Calibri" w:cs="Arial"/>
          <w:sz w:val="24"/>
          <w:szCs w:val="24"/>
          <w:lang w:eastAsia="en-US"/>
        </w:rPr>
        <w:t xml:space="preserve">  </w:t>
      </w:r>
      <w:r w:rsidRPr="00071A09">
        <w:rPr>
          <w:rFonts w:eastAsia="Calibri" w:cs="Arial"/>
          <w:b/>
          <w:sz w:val="20"/>
          <w:lang w:eastAsia="en-US"/>
        </w:rPr>
        <w:t>NW1883E</w:t>
      </w:r>
    </w:p>
    <w:p w14:paraId="623DE817" w14:textId="77777777" w:rsidR="004D2F24" w:rsidRPr="001C6CA1" w:rsidRDefault="004D2F24" w:rsidP="00E631F3">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7BFD9D7B" w14:textId="77777777" w:rsidR="00A021F7" w:rsidRDefault="00A021F7" w:rsidP="00A021F7">
      <w:pPr>
        <w:rPr>
          <w:rFonts w:cs="Arial"/>
          <w:b/>
          <w:sz w:val="24"/>
          <w:szCs w:val="24"/>
          <w:lang w:eastAsia="en-US"/>
        </w:rPr>
      </w:pPr>
      <w:r>
        <w:rPr>
          <w:rFonts w:cs="Arial"/>
          <w:b/>
          <w:sz w:val="24"/>
          <w:szCs w:val="24"/>
          <w:lang w:eastAsia="en-US"/>
        </w:rPr>
        <w:t>REPLY:</w:t>
      </w:r>
    </w:p>
    <w:p w14:paraId="4B8F83CD" w14:textId="77777777" w:rsidR="00A021F7" w:rsidRDefault="00A021F7" w:rsidP="006049D3">
      <w:pPr>
        <w:rPr>
          <w:rFonts w:cs="Arial"/>
          <w:b/>
          <w:sz w:val="24"/>
          <w:szCs w:val="24"/>
          <w:lang w:eastAsia="en-US"/>
        </w:rPr>
      </w:pPr>
    </w:p>
    <w:p w14:paraId="5BC01CB9"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741AC975" w14:textId="77777777" w:rsidR="00FA5EB0" w:rsidRDefault="00FA5EB0" w:rsidP="00591850">
      <w:pPr>
        <w:rPr>
          <w:rFonts w:cs="Arial"/>
          <w:b/>
          <w:sz w:val="24"/>
          <w:szCs w:val="24"/>
          <w:lang w:eastAsia="en-US"/>
        </w:rPr>
      </w:pPr>
    </w:p>
    <w:p w14:paraId="42AF8F0E" w14:textId="77777777" w:rsidR="001259C0" w:rsidRDefault="001259C0" w:rsidP="00591850">
      <w:pPr>
        <w:rPr>
          <w:rFonts w:cs="Arial"/>
          <w:b/>
          <w:sz w:val="24"/>
          <w:szCs w:val="24"/>
          <w:lang w:eastAsia="en-US"/>
        </w:rPr>
      </w:pPr>
    </w:p>
    <w:p w14:paraId="640FE82C" w14:textId="77777777" w:rsidR="00A021F7" w:rsidRDefault="00197940" w:rsidP="00197940">
      <w:pPr>
        <w:spacing w:line="276" w:lineRule="auto"/>
        <w:ind w:left="426" w:hanging="426"/>
        <w:rPr>
          <w:rFonts w:cs="Arial"/>
          <w:sz w:val="24"/>
          <w:szCs w:val="24"/>
          <w:lang w:eastAsia="en-US"/>
        </w:rPr>
      </w:pPr>
      <w:r w:rsidRPr="00197940">
        <w:rPr>
          <w:rFonts w:cs="Arial"/>
          <w:sz w:val="24"/>
          <w:szCs w:val="24"/>
          <w:lang w:eastAsia="en-US"/>
        </w:rPr>
        <w:t xml:space="preserve">(1) </w:t>
      </w:r>
      <w:r>
        <w:rPr>
          <w:rFonts w:cs="Arial"/>
          <w:sz w:val="24"/>
          <w:szCs w:val="24"/>
          <w:lang w:eastAsia="en-US"/>
        </w:rPr>
        <w:tab/>
      </w:r>
      <w:r w:rsidR="00B36C99" w:rsidRPr="00197940">
        <w:rPr>
          <w:rFonts w:cs="Arial"/>
          <w:sz w:val="24"/>
          <w:szCs w:val="24"/>
          <w:lang w:eastAsia="en-US"/>
        </w:rPr>
        <w:t>(a)</w:t>
      </w:r>
      <w:r w:rsidR="00071A09" w:rsidRPr="00197940">
        <w:rPr>
          <w:rFonts w:cs="Arial"/>
          <w:sz w:val="24"/>
          <w:szCs w:val="24"/>
          <w:lang w:eastAsia="en-US"/>
        </w:rPr>
        <w:t xml:space="preserve"> </w:t>
      </w:r>
    </w:p>
    <w:p w14:paraId="514AC2E4" w14:textId="77777777" w:rsidR="008F509E" w:rsidRPr="00197940" w:rsidRDefault="008F509E" w:rsidP="00A021F7">
      <w:pPr>
        <w:spacing w:line="276" w:lineRule="auto"/>
        <w:ind w:left="426"/>
        <w:rPr>
          <w:rFonts w:cs="Arial"/>
          <w:sz w:val="24"/>
          <w:szCs w:val="24"/>
          <w:lang w:eastAsia="en-US"/>
        </w:rPr>
      </w:pPr>
      <w:r w:rsidRPr="00197940">
        <w:rPr>
          <w:rFonts w:cs="Arial"/>
          <w:sz w:val="24"/>
          <w:szCs w:val="24"/>
          <w:lang w:eastAsia="en-US"/>
        </w:rPr>
        <w:t xml:space="preserve">There are no properties under the custodianship of the National Department of Public Works </w:t>
      </w:r>
      <w:r w:rsidR="00197940">
        <w:rPr>
          <w:rFonts w:cs="Arial"/>
          <w:sz w:val="24"/>
          <w:szCs w:val="24"/>
          <w:lang w:eastAsia="en-US"/>
        </w:rPr>
        <w:t xml:space="preserve">(NDPW) </w:t>
      </w:r>
      <w:r w:rsidRPr="00197940">
        <w:rPr>
          <w:rFonts w:cs="Arial"/>
          <w:sz w:val="24"/>
          <w:szCs w:val="24"/>
          <w:lang w:eastAsia="en-US"/>
        </w:rPr>
        <w:t xml:space="preserve">as captured in the Immovable Asset Register </w:t>
      </w:r>
      <w:r w:rsidR="00197940">
        <w:rPr>
          <w:rFonts w:cs="Arial"/>
          <w:sz w:val="24"/>
          <w:szCs w:val="24"/>
          <w:lang w:eastAsia="en-US"/>
        </w:rPr>
        <w:t xml:space="preserve">(IAR) </w:t>
      </w:r>
      <w:r w:rsidRPr="00197940">
        <w:rPr>
          <w:rFonts w:cs="Arial"/>
          <w:sz w:val="24"/>
          <w:szCs w:val="24"/>
          <w:lang w:eastAsia="en-US"/>
        </w:rPr>
        <w:t>that are located in the North Atlantic Ocean.</w:t>
      </w:r>
    </w:p>
    <w:p w14:paraId="3C2375AD" w14:textId="77777777" w:rsidR="00866375" w:rsidRDefault="00866375" w:rsidP="008F509E">
      <w:pPr>
        <w:pStyle w:val="ListParagraph"/>
        <w:spacing w:line="276" w:lineRule="auto"/>
        <w:ind w:left="426"/>
        <w:rPr>
          <w:rFonts w:cs="Arial"/>
          <w:sz w:val="24"/>
          <w:szCs w:val="24"/>
          <w:lang w:eastAsia="en-US"/>
        </w:rPr>
      </w:pPr>
    </w:p>
    <w:p w14:paraId="37664750" w14:textId="77777777" w:rsidR="00A021F7" w:rsidRDefault="008F509E" w:rsidP="008F509E">
      <w:pPr>
        <w:pStyle w:val="ListParagraph"/>
        <w:spacing w:line="276" w:lineRule="auto"/>
        <w:ind w:left="426"/>
        <w:rPr>
          <w:rFonts w:cs="Arial"/>
          <w:sz w:val="24"/>
          <w:szCs w:val="24"/>
          <w:lang w:eastAsia="en-US"/>
        </w:rPr>
      </w:pPr>
      <w:r>
        <w:rPr>
          <w:rFonts w:cs="Arial"/>
          <w:sz w:val="24"/>
          <w:szCs w:val="24"/>
          <w:lang w:eastAsia="en-US"/>
        </w:rPr>
        <w:t xml:space="preserve">(b) </w:t>
      </w:r>
    </w:p>
    <w:p w14:paraId="69CA9D41" w14:textId="77777777" w:rsidR="00071A09" w:rsidRDefault="00866375" w:rsidP="008F509E">
      <w:pPr>
        <w:pStyle w:val="ListParagraph"/>
        <w:spacing w:line="276" w:lineRule="auto"/>
        <w:ind w:left="426"/>
        <w:rPr>
          <w:rFonts w:cs="Arial"/>
          <w:sz w:val="24"/>
          <w:szCs w:val="24"/>
          <w:lang w:eastAsia="en-US"/>
        </w:rPr>
      </w:pPr>
      <w:r>
        <w:rPr>
          <w:rFonts w:cs="Arial"/>
          <w:sz w:val="24"/>
          <w:szCs w:val="24"/>
          <w:lang w:eastAsia="en-US"/>
        </w:rPr>
        <w:t xml:space="preserve">The </w:t>
      </w:r>
      <w:r w:rsidRPr="00866375">
        <w:rPr>
          <w:rFonts w:cs="Arial"/>
          <w:sz w:val="24"/>
          <w:szCs w:val="24"/>
          <w:lang w:eastAsia="en-US"/>
        </w:rPr>
        <w:t xml:space="preserve">management </w:t>
      </w:r>
      <w:r>
        <w:rPr>
          <w:rFonts w:cs="Arial"/>
          <w:sz w:val="24"/>
          <w:szCs w:val="24"/>
          <w:lang w:eastAsia="en-US"/>
        </w:rPr>
        <w:t xml:space="preserve">of </w:t>
      </w:r>
      <w:r w:rsidRPr="00866375">
        <w:rPr>
          <w:rFonts w:cs="Arial"/>
          <w:sz w:val="24"/>
          <w:szCs w:val="24"/>
          <w:lang w:eastAsia="en-US"/>
        </w:rPr>
        <w:t xml:space="preserve">State land </w:t>
      </w:r>
      <w:r>
        <w:rPr>
          <w:rFonts w:cs="Arial"/>
          <w:sz w:val="24"/>
          <w:szCs w:val="24"/>
          <w:lang w:eastAsia="en-US"/>
        </w:rPr>
        <w:t xml:space="preserve">and property </w:t>
      </w:r>
      <w:r w:rsidRPr="00866375">
        <w:rPr>
          <w:rFonts w:cs="Arial"/>
          <w:sz w:val="24"/>
          <w:szCs w:val="24"/>
          <w:lang w:eastAsia="en-US"/>
        </w:rPr>
        <w:t xml:space="preserve">is </w:t>
      </w:r>
      <w:r>
        <w:rPr>
          <w:rFonts w:cs="Arial"/>
          <w:sz w:val="24"/>
          <w:szCs w:val="24"/>
          <w:lang w:eastAsia="en-US"/>
        </w:rPr>
        <w:t>confronted</w:t>
      </w:r>
      <w:r w:rsidRPr="00866375">
        <w:rPr>
          <w:rFonts w:cs="Arial"/>
          <w:sz w:val="24"/>
          <w:szCs w:val="24"/>
          <w:lang w:eastAsia="en-US"/>
        </w:rPr>
        <w:t xml:space="preserve"> by a number of key systemic legacy challenges</w:t>
      </w:r>
      <w:r>
        <w:rPr>
          <w:rFonts w:cs="Arial"/>
          <w:sz w:val="24"/>
          <w:szCs w:val="24"/>
          <w:lang w:eastAsia="en-US"/>
        </w:rPr>
        <w:t>,</w:t>
      </w:r>
      <w:r w:rsidRPr="00866375">
        <w:rPr>
          <w:rFonts w:cs="Arial"/>
          <w:sz w:val="24"/>
          <w:szCs w:val="24"/>
          <w:lang w:eastAsia="en-US"/>
        </w:rPr>
        <w:t xml:space="preserve"> which must be adequately appreciated in order to successfully compile a complete, accurate and fully Generally Recognised Accounting Practice (GRAP) </w:t>
      </w:r>
      <w:r w:rsidRPr="00866375">
        <w:rPr>
          <w:rFonts w:cs="Arial"/>
          <w:sz w:val="24"/>
          <w:szCs w:val="24"/>
          <w:lang w:eastAsia="en-US"/>
        </w:rPr>
        <w:lastRenderedPageBreak/>
        <w:t>compliant IAR</w:t>
      </w:r>
      <w:r>
        <w:rPr>
          <w:rFonts w:cs="Arial"/>
          <w:sz w:val="24"/>
          <w:szCs w:val="24"/>
          <w:lang w:eastAsia="en-US"/>
        </w:rPr>
        <w:t>. For instance, r</w:t>
      </w:r>
      <w:r w:rsidRPr="00866375">
        <w:rPr>
          <w:rFonts w:cs="Arial"/>
          <w:sz w:val="24"/>
          <w:szCs w:val="24"/>
          <w:lang w:eastAsia="en-US"/>
        </w:rPr>
        <w:t>egistered State land is recorded in the Deeds office under a multitude of legacy custodians’ and former Government Departments’ names, hence it is often difficult to clearly assign or “deem” custodianship to the correct custodian.</w:t>
      </w:r>
      <w:r>
        <w:rPr>
          <w:rFonts w:cs="Arial"/>
          <w:sz w:val="24"/>
          <w:szCs w:val="24"/>
          <w:lang w:eastAsia="en-US"/>
        </w:rPr>
        <w:t xml:space="preserve"> Also, </w:t>
      </w:r>
      <w:r w:rsidRPr="00866375">
        <w:rPr>
          <w:rFonts w:cs="Arial"/>
          <w:sz w:val="24"/>
          <w:szCs w:val="24"/>
          <w:lang w:eastAsia="en-US"/>
        </w:rPr>
        <w:t>there are a multitude of land parcels that have been surveyed</w:t>
      </w:r>
      <w:r w:rsidR="005F50E1">
        <w:rPr>
          <w:rFonts w:cs="Arial"/>
          <w:sz w:val="24"/>
          <w:szCs w:val="24"/>
          <w:lang w:eastAsia="en-US"/>
        </w:rPr>
        <w:t>,</w:t>
      </w:r>
      <w:r w:rsidRPr="00866375">
        <w:rPr>
          <w:rFonts w:cs="Arial"/>
          <w:sz w:val="24"/>
          <w:szCs w:val="24"/>
          <w:lang w:eastAsia="en-US"/>
        </w:rPr>
        <w:t xml:space="preserve"> but not yet registered. These have previously not been recorded by custodians</w:t>
      </w:r>
      <w:r w:rsidR="005F50E1">
        <w:rPr>
          <w:rFonts w:cs="Arial"/>
          <w:sz w:val="24"/>
          <w:szCs w:val="24"/>
          <w:lang w:eastAsia="en-US"/>
        </w:rPr>
        <w:t>,</w:t>
      </w:r>
      <w:r w:rsidRPr="00866375">
        <w:rPr>
          <w:rFonts w:cs="Arial"/>
          <w:sz w:val="24"/>
          <w:szCs w:val="24"/>
          <w:lang w:eastAsia="en-US"/>
        </w:rPr>
        <w:t xml:space="preserve"> </w:t>
      </w:r>
      <w:r w:rsidR="005F50E1">
        <w:rPr>
          <w:rFonts w:cs="Arial"/>
          <w:sz w:val="24"/>
          <w:szCs w:val="24"/>
          <w:lang w:eastAsia="en-US"/>
        </w:rPr>
        <w:t>however</w:t>
      </w:r>
      <w:r w:rsidRPr="00866375">
        <w:rPr>
          <w:rFonts w:cs="Arial"/>
          <w:sz w:val="24"/>
          <w:szCs w:val="24"/>
          <w:lang w:eastAsia="en-US"/>
        </w:rPr>
        <w:t xml:space="preserve"> it is required </w:t>
      </w:r>
      <w:r w:rsidR="005F50E1">
        <w:rPr>
          <w:rFonts w:cs="Arial"/>
          <w:sz w:val="24"/>
          <w:szCs w:val="24"/>
          <w:lang w:eastAsia="en-US"/>
        </w:rPr>
        <w:t>that they are</w:t>
      </w:r>
      <w:r w:rsidRPr="00866375">
        <w:rPr>
          <w:rFonts w:cs="Arial"/>
          <w:sz w:val="24"/>
          <w:szCs w:val="24"/>
          <w:lang w:eastAsia="en-US"/>
        </w:rPr>
        <w:t xml:space="preserve"> recorded with effect from the year ending 31 March 2014 in terms of the National Treasury Immovable Asset Guide.</w:t>
      </w:r>
    </w:p>
    <w:p w14:paraId="1CFFB49C" w14:textId="77777777" w:rsidR="005F50E1" w:rsidRDefault="005F50E1" w:rsidP="008F509E">
      <w:pPr>
        <w:pStyle w:val="ListParagraph"/>
        <w:spacing w:line="276" w:lineRule="auto"/>
        <w:ind w:left="426"/>
        <w:rPr>
          <w:rFonts w:cs="Arial"/>
          <w:sz w:val="24"/>
          <w:szCs w:val="24"/>
          <w:lang w:eastAsia="en-US"/>
        </w:rPr>
      </w:pPr>
    </w:p>
    <w:p w14:paraId="18C09107" w14:textId="77777777" w:rsidR="00F73EDD" w:rsidRDefault="00C05445" w:rsidP="008F509E">
      <w:pPr>
        <w:pStyle w:val="ListParagraph"/>
        <w:spacing w:line="276" w:lineRule="auto"/>
        <w:ind w:left="426"/>
        <w:rPr>
          <w:rFonts w:cs="Arial"/>
          <w:sz w:val="24"/>
          <w:szCs w:val="24"/>
          <w:lang w:eastAsia="en-US"/>
        </w:rPr>
      </w:pPr>
      <w:r>
        <w:rPr>
          <w:rFonts w:cs="Arial"/>
          <w:sz w:val="24"/>
          <w:szCs w:val="24"/>
          <w:lang w:eastAsia="en-US"/>
        </w:rPr>
        <w:t>Th</w:t>
      </w:r>
      <w:r w:rsidR="00880F83">
        <w:rPr>
          <w:rFonts w:cs="Arial"/>
          <w:sz w:val="24"/>
          <w:szCs w:val="24"/>
          <w:lang w:eastAsia="en-US"/>
        </w:rPr>
        <w:t>rough</w:t>
      </w:r>
      <w:r>
        <w:rPr>
          <w:rFonts w:cs="Arial"/>
          <w:sz w:val="24"/>
          <w:szCs w:val="24"/>
          <w:lang w:eastAsia="en-US"/>
        </w:rPr>
        <w:t xml:space="preserve"> the </w:t>
      </w:r>
      <w:r w:rsidR="005F50E1">
        <w:rPr>
          <w:rFonts w:cs="Arial"/>
          <w:sz w:val="24"/>
          <w:szCs w:val="24"/>
          <w:lang w:eastAsia="en-US"/>
        </w:rPr>
        <w:t xml:space="preserve">Asset Register Enhancement programme, </w:t>
      </w:r>
      <w:r w:rsidR="00A279F4">
        <w:rPr>
          <w:rFonts w:cs="Arial"/>
          <w:sz w:val="24"/>
          <w:szCs w:val="24"/>
          <w:lang w:eastAsia="en-US"/>
        </w:rPr>
        <w:t>t</w:t>
      </w:r>
      <w:r w:rsidR="00197940">
        <w:rPr>
          <w:rFonts w:cs="Arial"/>
          <w:sz w:val="24"/>
          <w:szCs w:val="24"/>
          <w:lang w:eastAsia="en-US"/>
        </w:rPr>
        <w:t>he NDPW</w:t>
      </w:r>
      <w:r>
        <w:rPr>
          <w:rFonts w:cs="Arial"/>
          <w:sz w:val="24"/>
          <w:szCs w:val="24"/>
          <w:lang w:eastAsia="en-US"/>
        </w:rPr>
        <w:t xml:space="preserve"> has been able to disclose over 100,000 properties and over 31,000 land </w:t>
      </w:r>
      <w:r w:rsidR="00135587">
        <w:rPr>
          <w:rFonts w:cs="Arial"/>
          <w:sz w:val="24"/>
          <w:szCs w:val="24"/>
          <w:lang w:eastAsia="en-US"/>
        </w:rPr>
        <w:t>parcels</w:t>
      </w:r>
      <w:r>
        <w:rPr>
          <w:rFonts w:cs="Arial"/>
          <w:sz w:val="24"/>
          <w:szCs w:val="24"/>
          <w:lang w:eastAsia="en-US"/>
        </w:rPr>
        <w:t>.</w:t>
      </w:r>
      <w:r w:rsidR="005F50E1">
        <w:rPr>
          <w:rFonts w:cs="Arial"/>
          <w:sz w:val="24"/>
          <w:szCs w:val="24"/>
          <w:lang w:eastAsia="en-US"/>
        </w:rPr>
        <w:t xml:space="preserve"> </w:t>
      </w:r>
      <w:r>
        <w:rPr>
          <w:rFonts w:cs="Arial"/>
          <w:sz w:val="24"/>
          <w:szCs w:val="24"/>
          <w:lang w:eastAsia="en-US"/>
        </w:rPr>
        <w:t xml:space="preserve">The Department </w:t>
      </w:r>
      <w:r w:rsidR="005F50E1" w:rsidRPr="005F50E1">
        <w:rPr>
          <w:rFonts w:cs="Arial"/>
          <w:sz w:val="24"/>
          <w:szCs w:val="24"/>
          <w:lang w:eastAsia="en-US"/>
        </w:rPr>
        <w:t xml:space="preserve">made use of electronic data collection tools and </w:t>
      </w:r>
      <w:r w:rsidR="005F50E1">
        <w:rPr>
          <w:rFonts w:cs="Arial"/>
          <w:sz w:val="24"/>
          <w:szCs w:val="24"/>
          <w:lang w:eastAsia="en-US"/>
        </w:rPr>
        <w:t>Geographical Information System (</w:t>
      </w:r>
      <w:r w:rsidR="005F50E1" w:rsidRPr="005F50E1">
        <w:rPr>
          <w:rFonts w:cs="Arial"/>
          <w:sz w:val="24"/>
          <w:szCs w:val="24"/>
          <w:lang w:eastAsia="en-US"/>
        </w:rPr>
        <w:t>GIS</w:t>
      </w:r>
      <w:r w:rsidR="005F50E1">
        <w:rPr>
          <w:rFonts w:cs="Arial"/>
          <w:sz w:val="24"/>
          <w:szCs w:val="24"/>
          <w:lang w:eastAsia="en-US"/>
        </w:rPr>
        <w:t>)</w:t>
      </w:r>
      <w:r w:rsidR="005F50E1" w:rsidRPr="005F50E1">
        <w:rPr>
          <w:rFonts w:cs="Arial"/>
          <w:sz w:val="24"/>
          <w:szCs w:val="24"/>
          <w:lang w:eastAsia="en-US"/>
        </w:rPr>
        <w:t xml:space="preserve"> software in the compilation of the </w:t>
      </w:r>
      <w:r w:rsidR="005F50E1">
        <w:rPr>
          <w:rFonts w:cs="Arial"/>
          <w:sz w:val="24"/>
          <w:szCs w:val="24"/>
          <w:lang w:eastAsia="en-US"/>
        </w:rPr>
        <w:t>IAR</w:t>
      </w:r>
      <w:r w:rsidR="005F50E1" w:rsidRPr="005F50E1">
        <w:rPr>
          <w:rFonts w:cs="Arial"/>
          <w:sz w:val="24"/>
          <w:szCs w:val="24"/>
          <w:lang w:eastAsia="en-US"/>
        </w:rPr>
        <w:t>.</w:t>
      </w:r>
      <w:r w:rsidR="00132628">
        <w:rPr>
          <w:rFonts w:cs="Arial"/>
          <w:sz w:val="24"/>
          <w:szCs w:val="24"/>
          <w:lang w:eastAsia="en-US"/>
        </w:rPr>
        <w:t xml:space="preserve"> </w:t>
      </w:r>
      <w:r w:rsidR="00AF06F9">
        <w:rPr>
          <w:rFonts w:cs="Arial"/>
          <w:sz w:val="24"/>
          <w:szCs w:val="24"/>
          <w:lang w:eastAsia="en-US"/>
        </w:rPr>
        <w:t>P</w:t>
      </w:r>
      <w:r w:rsidR="00AF06F9" w:rsidRPr="005F50E1">
        <w:rPr>
          <w:rFonts w:cs="Arial"/>
          <w:sz w:val="24"/>
          <w:szCs w:val="24"/>
          <w:lang w:eastAsia="en-US"/>
        </w:rPr>
        <w:t xml:space="preserve">roperties </w:t>
      </w:r>
      <w:r w:rsidR="00AF06F9">
        <w:rPr>
          <w:rFonts w:cs="Arial"/>
          <w:sz w:val="24"/>
          <w:szCs w:val="24"/>
          <w:lang w:eastAsia="en-US"/>
        </w:rPr>
        <w:t>were</w:t>
      </w:r>
      <w:r w:rsidR="00AF06F9" w:rsidRPr="005F50E1">
        <w:rPr>
          <w:rFonts w:cs="Arial"/>
          <w:sz w:val="24"/>
          <w:szCs w:val="24"/>
          <w:lang w:eastAsia="en-US"/>
        </w:rPr>
        <w:t xml:space="preserve"> subdivided into Regions and matched to GIS layers. </w:t>
      </w:r>
      <w:r w:rsidR="00132628">
        <w:rPr>
          <w:rFonts w:cs="Arial"/>
          <w:sz w:val="24"/>
          <w:szCs w:val="24"/>
          <w:lang w:eastAsia="en-US"/>
        </w:rPr>
        <w:t>However, there were inadvertent errors made in a minority o</w:t>
      </w:r>
      <w:r w:rsidR="00AF06F9">
        <w:rPr>
          <w:rFonts w:cs="Arial"/>
          <w:sz w:val="24"/>
          <w:szCs w:val="24"/>
          <w:lang w:eastAsia="en-US"/>
        </w:rPr>
        <w:t>f cases in terms of linking pro</w:t>
      </w:r>
      <w:r w:rsidR="00132628">
        <w:rPr>
          <w:rFonts w:cs="Arial"/>
          <w:sz w:val="24"/>
          <w:szCs w:val="24"/>
          <w:lang w:eastAsia="en-US"/>
        </w:rPr>
        <w:t>perties to the GIS with correct geographical coordinates.</w:t>
      </w:r>
      <w:r w:rsidR="00AF06F9">
        <w:rPr>
          <w:rFonts w:cs="Arial"/>
          <w:sz w:val="24"/>
          <w:szCs w:val="24"/>
          <w:lang w:eastAsia="en-US"/>
        </w:rPr>
        <w:t xml:space="preserve"> </w:t>
      </w:r>
      <w:r w:rsidR="00F73EDD">
        <w:rPr>
          <w:rFonts w:cs="Arial"/>
          <w:sz w:val="24"/>
          <w:szCs w:val="24"/>
          <w:lang w:eastAsia="en-US"/>
        </w:rPr>
        <w:t>Errors such as missing digits on coordinates and assigning positive (+) and negative (-) latitude values incorrectly were made. As South Africa lies in the southern hemisphere</w:t>
      </w:r>
      <w:r w:rsidR="00BF584D">
        <w:rPr>
          <w:rFonts w:cs="Arial"/>
          <w:sz w:val="24"/>
          <w:szCs w:val="24"/>
          <w:lang w:eastAsia="en-US"/>
        </w:rPr>
        <w:t>,</w:t>
      </w:r>
      <w:r w:rsidR="00F73EDD">
        <w:rPr>
          <w:rFonts w:cs="Arial"/>
          <w:sz w:val="24"/>
          <w:szCs w:val="24"/>
          <w:lang w:eastAsia="en-US"/>
        </w:rPr>
        <w:t xml:space="preserve"> starting with positive (+) latitude values when locating properties can have the effect of giving the wrong impression that properties are located in the northern hemisphere. </w:t>
      </w:r>
      <w:r w:rsidR="00377E5E">
        <w:rPr>
          <w:rFonts w:cs="Arial"/>
          <w:sz w:val="24"/>
          <w:szCs w:val="24"/>
          <w:lang w:eastAsia="en-US"/>
        </w:rPr>
        <w:t xml:space="preserve">One can deduce therefore, that the incorrect impression of properties being located in the North Atlantic Ocean is as a result of the errors made in the inputting of the coordinates. </w:t>
      </w:r>
    </w:p>
    <w:p w14:paraId="2E88708B" w14:textId="77777777" w:rsidR="00377E5E" w:rsidRDefault="00377E5E" w:rsidP="008F509E">
      <w:pPr>
        <w:pStyle w:val="ListParagraph"/>
        <w:spacing w:line="276" w:lineRule="auto"/>
        <w:ind w:left="426"/>
        <w:rPr>
          <w:rFonts w:cs="Arial"/>
          <w:sz w:val="24"/>
          <w:szCs w:val="24"/>
          <w:lang w:eastAsia="en-US"/>
        </w:rPr>
      </w:pPr>
    </w:p>
    <w:p w14:paraId="43524469" w14:textId="77777777" w:rsidR="00A021F7" w:rsidRDefault="00AF06F9" w:rsidP="008F509E">
      <w:pPr>
        <w:pStyle w:val="ListParagraph"/>
        <w:spacing w:line="276" w:lineRule="auto"/>
        <w:ind w:left="426"/>
        <w:rPr>
          <w:rFonts w:cs="Arial"/>
          <w:sz w:val="24"/>
          <w:szCs w:val="24"/>
          <w:lang w:eastAsia="en-US"/>
        </w:rPr>
      </w:pPr>
      <w:r>
        <w:rPr>
          <w:rFonts w:cs="Arial"/>
          <w:sz w:val="24"/>
          <w:szCs w:val="24"/>
          <w:lang w:eastAsia="en-US"/>
        </w:rPr>
        <w:t xml:space="preserve">As pointed out earlier, many properties </w:t>
      </w:r>
      <w:r w:rsidR="00BF584D">
        <w:rPr>
          <w:rFonts w:cs="Arial"/>
          <w:sz w:val="24"/>
          <w:szCs w:val="24"/>
          <w:lang w:eastAsia="en-US"/>
        </w:rPr>
        <w:t xml:space="preserve">that were found through the IAR Enhancement Programme </w:t>
      </w:r>
      <w:r>
        <w:rPr>
          <w:rFonts w:cs="Arial"/>
          <w:sz w:val="24"/>
          <w:szCs w:val="24"/>
          <w:lang w:eastAsia="en-US"/>
        </w:rPr>
        <w:t>had not be surveyed and thus ha</w:t>
      </w:r>
      <w:r w:rsidR="00197940">
        <w:rPr>
          <w:rFonts w:cs="Arial"/>
          <w:sz w:val="24"/>
          <w:szCs w:val="24"/>
          <w:lang w:eastAsia="en-US"/>
        </w:rPr>
        <w:t>d</w:t>
      </w:r>
      <w:r>
        <w:rPr>
          <w:rFonts w:cs="Arial"/>
          <w:sz w:val="24"/>
          <w:szCs w:val="24"/>
          <w:lang w:eastAsia="en-US"/>
        </w:rPr>
        <w:t xml:space="preserve"> missing cadastral </w:t>
      </w:r>
      <w:proofErr w:type="gramStart"/>
      <w:r>
        <w:rPr>
          <w:rFonts w:cs="Arial"/>
          <w:sz w:val="24"/>
          <w:szCs w:val="24"/>
          <w:lang w:eastAsia="en-US"/>
        </w:rPr>
        <w:t>information,  which</w:t>
      </w:r>
      <w:proofErr w:type="gramEnd"/>
      <w:r>
        <w:rPr>
          <w:rFonts w:cs="Arial"/>
          <w:sz w:val="24"/>
          <w:szCs w:val="24"/>
          <w:lang w:eastAsia="en-US"/>
        </w:rPr>
        <w:t xml:space="preserve"> would indicate the Erf numbers and details </w:t>
      </w:r>
      <w:r w:rsidR="00197940">
        <w:rPr>
          <w:rFonts w:cs="Arial"/>
          <w:sz w:val="24"/>
          <w:szCs w:val="24"/>
          <w:lang w:eastAsia="en-US"/>
        </w:rPr>
        <w:t xml:space="preserve">of </w:t>
      </w:r>
      <w:r>
        <w:rPr>
          <w:rFonts w:cs="Arial"/>
          <w:sz w:val="24"/>
          <w:szCs w:val="24"/>
          <w:lang w:eastAsia="en-US"/>
        </w:rPr>
        <w:t xml:space="preserve">whether they are farms, holdings, etc. </w:t>
      </w:r>
    </w:p>
    <w:p w14:paraId="461747A9" w14:textId="77777777" w:rsidR="00A021F7" w:rsidRDefault="00A021F7" w:rsidP="008F509E">
      <w:pPr>
        <w:pStyle w:val="ListParagraph"/>
        <w:spacing w:line="276" w:lineRule="auto"/>
        <w:ind w:left="426"/>
        <w:rPr>
          <w:rFonts w:cs="Arial"/>
          <w:sz w:val="24"/>
          <w:szCs w:val="24"/>
          <w:lang w:eastAsia="en-US"/>
        </w:rPr>
      </w:pPr>
    </w:p>
    <w:p w14:paraId="0624FE3B" w14:textId="77777777" w:rsidR="00A021F7" w:rsidRDefault="00A021F7" w:rsidP="008F509E">
      <w:pPr>
        <w:pStyle w:val="ListParagraph"/>
        <w:spacing w:line="276" w:lineRule="auto"/>
        <w:ind w:left="426"/>
        <w:rPr>
          <w:rFonts w:cs="Arial"/>
          <w:sz w:val="24"/>
          <w:szCs w:val="24"/>
          <w:lang w:eastAsia="en-US"/>
        </w:rPr>
      </w:pPr>
      <w:r>
        <w:rPr>
          <w:rFonts w:cs="Arial"/>
          <w:sz w:val="24"/>
          <w:szCs w:val="24"/>
          <w:lang w:eastAsia="en-US"/>
        </w:rPr>
        <w:t xml:space="preserve">(c) and (d) </w:t>
      </w:r>
    </w:p>
    <w:p w14:paraId="5439DD1F" w14:textId="77777777" w:rsidR="005F50E1" w:rsidRDefault="00A021F7" w:rsidP="008F509E">
      <w:pPr>
        <w:pStyle w:val="ListParagraph"/>
        <w:spacing w:line="276" w:lineRule="auto"/>
        <w:ind w:left="426"/>
        <w:rPr>
          <w:rFonts w:cs="Arial"/>
          <w:sz w:val="24"/>
          <w:szCs w:val="24"/>
          <w:lang w:eastAsia="en-US"/>
        </w:rPr>
      </w:pPr>
      <w:r>
        <w:rPr>
          <w:rFonts w:cs="Arial"/>
          <w:sz w:val="24"/>
          <w:szCs w:val="24"/>
          <w:lang w:eastAsia="en-US"/>
        </w:rPr>
        <w:t xml:space="preserve">The IAR enhancement project was previously administered by </w:t>
      </w:r>
      <w:r w:rsidR="00197940">
        <w:rPr>
          <w:rFonts w:cs="Arial"/>
          <w:sz w:val="24"/>
          <w:szCs w:val="24"/>
          <w:lang w:eastAsia="en-US"/>
        </w:rPr>
        <w:t>N</w:t>
      </w:r>
      <w:r w:rsidR="005F50E1" w:rsidRPr="005F50E1">
        <w:rPr>
          <w:rFonts w:cs="Arial"/>
          <w:sz w:val="24"/>
          <w:szCs w:val="24"/>
          <w:lang w:eastAsia="en-US"/>
        </w:rPr>
        <w:t>DPW</w:t>
      </w:r>
      <w:r w:rsidR="00377E5E">
        <w:rPr>
          <w:rFonts w:cs="Arial"/>
          <w:sz w:val="24"/>
          <w:szCs w:val="24"/>
          <w:lang w:eastAsia="en-US"/>
        </w:rPr>
        <w:t>’s</w:t>
      </w:r>
      <w:r>
        <w:rPr>
          <w:rFonts w:cs="Arial"/>
          <w:sz w:val="24"/>
          <w:szCs w:val="24"/>
          <w:lang w:eastAsia="en-US"/>
        </w:rPr>
        <w:t xml:space="preserve"> Asset Register Management Unit. As part of the Department’s Turnaround</w:t>
      </w:r>
      <w:r w:rsidR="00377E5E">
        <w:rPr>
          <w:rFonts w:cs="Arial"/>
          <w:sz w:val="24"/>
          <w:szCs w:val="24"/>
          <w:lang w:eastAsia="en-US"/>
        </w:rPr>
        <w:t xml:space="preserve"> </w:t>
      </w:r>
      <w:r>
        <w:rPr>
          <w:rFonts w:cs="Arial"/>
          <w:sz w:val="24"/>
          <w:szCs w:val="24"/>
          <w:lang w:eastAsia="en-US"/>
        </w:rPr>
        <w:t xml:space="preserve">Strategy the </w:t>
      </w:r>
      <w:r w:rsidR="00377E5E">
        <w:rPr>
          <w:rFonts w:cs="Arial"/>
          <w:sz w:val="24"/>
          <w:szCs w:val="24"/>
          <w:lang w:eastAsia="en-US"/>
        </w:rPr>
        <w:t xml:space="preserve">newly formed </w:t>
      </w:r>
      <w:r w:rsidR="00377E5E" w:rsidRPr="00377E5E">
        <w:rPr>
          <w:rFonts w:cs="Arial"/>
          <w:sz w:val="24"/>
          <w:szCs w:val="24"/>
          <w:lang w:eastAsia="en-US"/>
        </w:rPr>
        <w:t>Real Estate Information and Registry Services Division</w:t>
      </w:r>
      <w:r w:rsidR="00880F83">
        <w:rPr>
          <w:rFonts w:cs="Arial"/>
          <w:sz w:val="24"/>
          <w:szCs w:val="24"/>
          <w:lang w:eastAsia="en-US"/>
        </w:rPr>
        <w:t xml:space="preserve"> (REIRS)</w:t>
      </w:r>
      <w:r w:rsidR="00377E5E">
        <w:rPr>
          <w:rFonts w:cs="Arial"/>
          <w:sz w:val="24"/>
          <w:szCs w:val="24"/>
          <w:lang w:eastAsia="en-US"/>
        </w:rPr>
        <w:t xml:space="preserve"> bear</w:t>
      </w:r>
      <w:r w:rsidR="00197940">
        <w:rPr>
          <w:rFonts w:cs="Arial"/>
          <w:sz w:val="24"/>
          <w:szCs w:val="24"/>
          <w:lang w:eastAsia="en-US"/>
        </w:rPr>
        <w:t>s</w:t>
      </w:r>
      <w:r w:rsidR="00377E5E">
        <w:rPr>
          <w:rFonts w:cs="Arial"/>
          <w:sz w:val="24"/>
          <w:szCs w:val="24"/>
          <w:lang w:eastAsia="en-US"/>
        </w:rPr>
        <w:t xml:space="preserve"> overall responsibility </w:t>
      </w:r>
      <w:r w:rsidR="00880F83">
        <w:rPr>
          <w:rFonts w:cs="Arial"/>
          <w:sz w:val="24"/>
          <w:szCs w:val="24"/>
          <w:lang w:eastAsia="en-US"/>
        </w:rPr>
        <w:t>for</w:t>
      </w:r>
      <w:r w:rsidR="00377E5E">
        <w:rPr>
          <w:rFonts w:cs="Arial"/>
          <w:sz w:val="24"/>
          <w:szCs w:val="24"/>
          <w:lang w:eastAsia="en-US"/>
        </w:rPr>
        <w:t xml:space="preserve"> the Asset Register Enhance</w:t>
      </w:r>
      <w:r w:rsidR="00880F83">
        <w:rPr>
          <w:rFonts w:cs="Arial"/>
          <w:sz w:val="24"/>
          <w:szCs w:val="24"/>
          <w:lang w:eastAsia="en-US"/>
        </w:rPr>
        <w:t>ment P</w:t>
      </w:r>
      <w:r w:rsidR="00377E5E">
        <w:rPr>
          <w:rFonts w:cs="Arial"/>
          <w:sz w:val="24"/>
          <w:szCs w:val="24"/>
          <w:lang w:eastAsia="en-US"/>
        </w:rPr>
        <w:t>rogramme</w:t>
      </w:r>
      <w:r w:rsidR="00880F83">
        <w:rPr>
          <w:rFonts w:cs="Arial"/>
          <w:sz w:val="24"/>
          <w:szCs w:val="24"/>
          <w:lang w:eastAsia="en-US"/>
        </w:rPr>
        <w:t xml:space="preserve">. </w:t>
      </w:r>
      <w:r w:rsidR="005F50E1" w:rsidRPr="005F50E1">
        <w:rPr>
          <w:rFonts w:cs="Arial"/>
          <w:sz w:val="24"/>
          <w:szCs w:val="24"/>
          <w:lang w:eastAsia="en-US"/>
        </w:rPr>
        <w:t xml:space="preserve"> </w:t>
      </w:r>
      <w:r w:rsidR="00880F83">
        <w:rPr>
          <w:rFonts w:cs="Arial"/>
          <w:sz w:val="24"/>
          <w:szCs w:val="24"/>
          <w:lang w:eastAsia="en-US"/>
        </w:rPr>
        <w:t>REIRS</w:t>
      </w:r>
      <w:r>
        <w:rPr>
          <w:rFonts w:cs="Arial"/>
          <w:sz w:val="24"/>
          <w:szCs w:val="24"/>
          <w:lang w:eastAsia="en-US"/>
        </w:rPr>
        <w:t xml:space="preserve"> </w:t>
      </w:r>
      <w:r w:rsidR="00377E5E">
        <w:rPr>
          <w:rFonts w:cs="Arial"/>
          <w:sz w:val="24"/>
          <w:szCs w:val="24"/>
          <w:lang w:eastAsia="en-US"/>
        </w:rPr>
        <w:t xml:space="preserve">has </w:t>
      </w:r>
      <w:r w:rsidR="005F50E1" w:rsidRPr="005F50E1">
        <w:rPr>
          <w:rFonts w:cs="Arial"/>
          <w:sz w:val="24"/>
          <w:szCs w:val="24"/>
          <w:lang w:eastAsia="en-US"/>
        </w:rPr>
        <w:t>requested the Chief Surveyor General (CSG) to provide spatial geo-referenced cadastral data</w:t>
      </w:r>
      <w:r w:rsidR="008F509E">
        <w:rPr>
          <w:rFonts w:cs="Arial"/>
          <w:sz w:val="24"/>
          <w:szCs w:val="24"/>
          <w:lang w:eastAsia="en-US"/>
        </w:rPr>
        <w:t xml:space="preserve"> for approximately 1200 </w:t>
      </w:r>
      <w:r w:rsidR="001550CE">
        <w:rPr>
          <w:rFonts w:cs="Arial"/>
          <w:sz w:val="24"/>
          <w:szCs w:val="24"/>
          <w:lang w:eastAsia="en-US"/>
        </w:rPr>
        <w:t xml:space="preserve">properties </w:t>
      </w:r>
      <w:r w:rsidR="008F509E">
        <w:rPr>
          <w:rFonts w:cs="Arial"/>
          <w:sz w:val="24"/>
          <w:szCs w:val="24"/>
          <w:lang w:eastAsia="en-US"/>
        </w:rPr>
        <w:t>that could not be linked to the GIS due to the absence of the cadastral layer</w:t>
      </w:r>
      <w:r w:rsidR="005F50E1" w:rsidRPr="005F50E1">
        <w:rPr>
          <w:rFonts w:cs="Arial"/>
          <w:sz w:val="24"/>
          <w:szCs w:val="24"/>
          <w:lang w:eastAsia="en-US"/>
        </w:rPr>
        <w:t xml:space="preserve">. </w:t>
      </w:r>
      <w:r w:rsidR="008F509E">
        <w:rPr>
          <w:rFonts w:cs="Arial"/>
          <w:sz w:val="24"/>
          <w:szCs w:val="24"/>
          <w:lang w:eastAsia="en-US"/>
        </w:rPr>
        <w:t>Out of the 1200 properties, a</w:t>
      </w:r>
      <w:r w:rsidR="00C05445">
        <w:rPr>
          <w:rFonts w:cs="Arial"/>
          <w:sz w:val="24"/>
          <w:szCs w:val="24"/>
          <w:lang w:eastAsia="en-US"/>
        </w:rPr>
        <w:t>bout 200</w:t>
      </w:r>
      <w:r w:rsidR="005F50E1" w:rsidRPr="005F50E1">
        <w:rPr>
          <w:rFonts w:cs="Arial"/>
          <w:sz w:val="24"/>
          <w:szCs w:val="24"/>
          <w:lang w:eastAsia="en-US"/>
        </w:rPr>
        <w:t xml:space="preserve"> properties </w:t>
      </w:r>
      <w:r w:rsidR="00C05445">
        <w:rPr>
          <w:rFonts w:cs="Arial"/>
          <w:sz w:val="24"/>
          <w:szCs w:val="24"/>
          <w:lang w:eastAsia="en-US"/>
        </w:rPr>
        <w:t xml:space="preserve">were </w:t>
      </w:r>
      <w:r w:rsidR="001550CE">
        <w:rPr>
          <w:rFonts w:cs="Arial"/>
          <w:sz w:val="24"/>
          <w:szCs w:val="24"/>
          <w:lang w:eastAsia="en-US"/>
        </w:rPr>
        <w:t xml:space="preserve">successfully </w:t>
      </w:r>
      <w:r w:rsidR="005F50E1" w:rsidRPr="005F50E1">
        <w:rPr>
          <w:rFonts w:cs="Arial"/>
          <w:sz w:val="24"/>
          <w:szCs w:val="24"/>
          <w:lang w:eastAsia="en-US"/>
        </w:rPr>
        <w:t xml:space="preserve">matched to the GIS and can </w:t>
      </w:r>
      <w:r w:rsidR="008F509E">
        <w:rPr>
          <w:rFonts w:cs="Arial"/>
          <w:sz w:val="24"/>
          <w:szCs w:val="24"/>
          <w:lang w:eastAsia="en-US"/>
        </w:rPr>
        <w:t>now undergo the asset verification process</w:t>
      </w:r>
      <w:r w:rsidR="005F50E1" w:rsidRPr="005F50E1">
        <w:rPr>
          <w:rFonts w:cs="Arial"/>
          <w:sz w:val="24"/>
          <w:szCs w:val="24"/>
          <w:lang w:eastAsia="en-US"/>
        </w:rPr>
        <w:t xml:space="preserve">. Further investigations </w:t>
      </w:r>
      <w:r w:rsidR="00C05445">
        <w:rPr>
          <w:rFonts w:cs="Arial"/>
          <w:sz w:val="24"/>
          <w:szCs w:val="24"/>
          <w:lang w:eastAsia="en-US"/>
        </w:rPr>
        <w:t>are being</w:t>
      </w:r>
      <w:r w:rsidR="005F50E1" w:rsidRPr="005F50E1">
        <w:rPr>
          <w:rFonts w:cs="Arial"/>
          <w:sz w:val="24"/>
          <w:szCs w:val="24"/>
          <w:lang w:eastAsia="en-US"/>
        </w:rPr>
        <w:t xml:space="preserve"> conducte</w:t>
      </w:r>
      <w:r>
        <w:rPr>
          <w:rFonts w:cs="Arial"/>
          <w:sz w:val="24"/>
          <w:szCs w:val="24"/>
          <w:lang w:eastAsia="en-US"/>
        </w:rPr>
        <w:t>d on the remaining properties in order to get the required cadastral data to link them to the GIS</w:t>
      </w:r>
      <w:r w:rsidR="005F50E1" w:rsidRPr="005F50E1">
        <w:rPr>
          <w:rFonts w:cs="Arial"/>
          <w:sz w:val="24"/>
          <w:szCs w:val="24"/>
          <w:lang w:eastAsia="en-US"/>
        </w:rPr>
        <w:t>.</w:t>
      </w:r>
    </w:p>
    <w:p w14:paraId="4AE4D73C" w14:textId="77777777" w:rsidR="001259C0" w:rsidRDefault="001259C0" w:rsidP="008F509E">
      <w:pPr>
        <w:spacing w:line="276" w:lineRule="auto"/>
        <w:rPr>
          <w:rFonts w:cs="Arial"/>
          <w:b/>
          <w:sz w:val="24"/>
          <w:szCs w:val="24"/>
          <w:lang w:eastAsia="en-US"/>
        </w:rPr>
      </w:pPr>
    </w:p>
    <w:p w14:paraId="482204FE" w14:textId="77777777" w:rsidR="00901D9E" w:rsidRPr="00A279F4" w:rsidRDefault="00A021F7" w:rsidP="00A279F4">
      <w:pPr>
        <w:spacing w:line="276" w:lineRule="auto"/>
        <w:ind w:left="426" w:hanging="426"/>
        <w:rPr>
          <w:rFonts w:cs="Arial"/>
          <w:color w:val="FF0000"/>
          <w:sz w:val="24"/>
          <w:szCs w:val="24"/>
          <w:lang w:eastAsia="en-US"/>
        </w:rPr>
      </w:pPr>
      <w:r>
        <w:rPr>
          <w:rFonts w:cs="Arial"/>
          <w:sz w:val="24"/>
          <w:szCs w:val="24"/>
          <w:lang w:eastAsia="en-US"/>
        </w:rPr>
        <w:t xml:space="preserve">(2) </w:t>
      </w:r>
      <w:r>
        <w:rPr>
          <w:rFonts w:cs="Arial"/>
          <w:sz w:val="24"/>
          <w:szCs w:val="24"/>
          <w:lang w:eastAsia="en-US"/>
        </w:rPr>
        <w:tab/>
        <w:t>As noted above t</w:t>
      </w:r>
      <w:r w:rsidR="00901D9E" w:rsidRPr="00A021F7">
        <w:rPr>
          <w:rFonts w:cs="Arial"/>
          <w:sz w:val="24"/>
          <w:szCs w:val="24"/>
          <w:lang w:eastAsia="en-US"/>
        </w:rPr>
        <w:t xml:space="preserve">he 1200 land parcels were not lost by </w:t>
      </w:r>
      <w:r w:rsidR="009048C6">
        <w:rPr>
          <w:rFonts w:cs="Arial"/>
          <w:sz w:val="24"/>
          <w:szCs w:val="24"/>
          <w:lang w:eastAsia="en-US"/>
        </w:rPr>
        <w:t>the N</w:t>
      </w:r>
      <w:r w:rsidR="00901D9E" w:rsidRPr="00A021F7">
        <w:rPr>
          <w:rFonts w:cs="Arial"/>
          <w:sz w:val="24"/>
          <w:szCs w:val="24"/>
          <w:lang w:eastAsia="en-US"/>
        </w:rPr>
        <w:t>DPW as alluded to</w:t>
      </w:r>
      <w:r>
        <w:rPr>
          <w:rFonts w:cs="Arial"/>
          <w:sz w:val="24"/>
          <w:szCs w:val="24"/>
          <w:lang w:eastAsia="en-US"/>
        </w:rPr>
        <w:t xml:space="preserve"> by the Honourable Member</w:t>
      </w:r>
      <w:r w:rsidR="00901D9E" w:rsidRPr="00A021F7">
        <w:rPr>
          <w:rFonts w:cs="Arial"/>
          <w:sz w:val="24"/>
          <w:szCs w:val="24"/>
          <w:lang w:eastAsia="en-US"/>
        </w:rPr>
        <w:t xml:space="preserve">, but rather “un-locatable” on the Geographical Information System due to the unavailability of the cadastral layer. </w:t>
      </w:r>
      <w:r w:rsidR="00F1501B">
        <w:rPr>
          <w:rFonts w:cs="Arial"/>
          <w:sz w:val="24"/>
          <w:szCs w:val="24"/>
          <w:lang w:eastAsia="en-US"/>
        </w:rPr>
        <w:t>The Department</w:t>
      </w:r>
      <w:r w:rsidR="00901D9E" w:rsidRPr="00A021F7">
        <w:rPr>
          <w:rFonts w:cs="Arial"/>
          <w:sz w:val="24"/>
          <w:szCs w:val="24"/>
          <w:lang w:eastAsia="en-US"/>
        </w:rPr>
        <w:t xml:space="preserve"> is in the process of verifying </w:t>
      </w:r>
      <w:r>
        <w:rPr>
          <w:rFonts w:cs="Arial"/>
          <w:sz w:val="24"/>
          <w:szCs w:val="24"/>
          <w:lang w:eastAsia="en-US"/>
        </w:rPr>
        <w:t>about 200</w:t>
      </w:r>
      <w:r w:rsidR="00901D9E" w:rsidRPr="00A021F7">
        <w:rPr>
          <w:rFonts w:cs="Arial"/>
          <w:sz w:val="24"/>
          <w:szCs w:val="24"/>
          <w:lang w:eastAsia="en-US"/>
        </w:rPr>
        <w:t xml:space="preserve"> </w:t>
      </w:r>
      <w:r w:rsidR="006D4159" w:rsidRPr="00A021F7">
        <w:rPr>
          <w:rFonts w:cs="Arial"/>
          <w:sz w:val="24"/>
          <w:szCs w:val="24"/>
          <w:lang w:eastAsia="en-US"/>
        </w:rPr>
        <w:t xml:space="preserve">of those </w:t>
      </w:r>
      <w:r>
        <w:rPr>
          <w:rFonts w:cs="Arial"/>
          <w:sz w:val="24"/>
          <w:szCs w:val="24"/>
          <w:lang w:eastAsia="en-US"/>
        </w:rPr>
        <w:t>properties</w:t>
      </w:r>
      <w:r w:rsidR="00F1501B">
        <w:rPr>
          <w:rFonts w:cs="Arial"/>
          <w:sz w:val="24"/>
          <w:szCs w:val="24"/>
          <w:lang w:eastAsia="en-US"/>
        </w:rPr>
        <w:t>,</w:t>
      </w:r>
      <w:r>
        <w:rPr>
          <w:rFonts w:cs="Arial"/>
          <w:sz w:val="24"/>
          <w:szCs w:val="24"/>
          <w:lang w:eastAsia="en-US"/>
        </w:rPr>
        <w:t xml:space="preserve"> </w:t>
      </w:r>
      <w:r w:rsidR="006D4159" w:rsidRPr="00A021F7">
        <w:rPr>
          <w:rFonts w:cs="Arial"/>
          <w:sz w:val="24"/>
          <w:szCs w:val="24"/>
          <w:lang w:eastAsia="en-US"/>
        </w:rPr>
        <w:t xml:space="preserve">which have now </w:t>
      </w:r>
      <w:r w:rsidR="00901D9E" w:rsidRPr="00A021F7">
        <w:rPr>
          <w:rFonts w:cs="Arial"/>
          <w:sz w:val="24"/>
          <w:szCs w:val="24"/>
          <w:lang w:eastAsia="en-US"/>
        </w:rPr>
        <w:t>been linked to the GIS using the spatia</w:t>
      </w:r>
      <w:r w:rsidR="00936056" w:rsidRPr="00A021F7">
        <w:rPr>
          <w:rFonts w:cs="Arial"/>
          <w:sz w:val="24"/>
          <w:szCs w:val="24"/>
          <w:lang w:eastAsia="en-US"/>
        </w:rPr>
        <w:t>l geo-referenced cadastral data and is conducting tests for the linking of the remaining properties</w:t>
      </w:r>
      <w:r w:rsidR="001259C0" w:rsidRPr="00A021F7">
        <w:rPr>
          <w:rFonts w:cs="Arial"/>
          <w:sz w:val="24"/>
          <w:szCs w:val="24"/>
          <w:lang w:eastAsia="en-US"/>
        </w:rPr>
        <w:t>.</w:t>
      </w:r>
    </w:p>
    <w:sectPr w:rsidR="00901D9E" w:rsidRPr="00A279F4" w:rsidSect="00B36C99">
      <w:headerReference w:type="default" r:id="rId9"/>
      <w:footerReference w:type="default" r:id="rId10"/>
      <w:pgSz w:w="12240" w:h="15840"/>
      <w:pgMar w:top="851" w:right="900"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BFD0" w14:textId="77777777" w:rsidR="0053484C" w:rsidRDefault="0053484C" w:rsidP="00B01072">
      <w:r>
        <w:separator/>
      </w:r>
    </w:p>
  </w:endnote>
  <w:endnote w:type="continuationSeparator" w:id="0">
    <w:p w14:paraId="15AA96F3" w14:textId="77777777" w:rsidR="0053484C" w:rsidRDefault="0053484C"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C4C6" w14:textId="77777777" w:rsidR="005D51B2" w:rsidRPr="000B4F40" w:rsidRDefault="005D51B2"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w:t>
    </w:r>
    <w:r w:rsidR="00594D2A">
      <w:rPr>
        <w:rFonts w:eastAsiaTheme="majorEastAsia" w:cs="Arial"/>
        <w:b/>
        <w:sz w:val="20"/>
      </w:rPr>
      <w:t>:  QUESTION NO. 1671</w:t>
    </w:r>
    <w:r w:rsidRPr="005D51B2">
      <w:rPr>
        <w:rFonts w:eastAsiaTheme="majorEastAsia" w:cs="Arial"/>
        <w:b/>
        <w:sz w:val="20"/>
      </w:rPr>
      <w:t xml:space="preserve"> (WRITTEN REPLY) – </w:t>
    </w:r>
    <w:r w:rsidR="00594D2A" w:rsidRPr="00594D2A">
      <w:rPr>
        <w:rFonts w:eastAsia="Calibri" w:cs="Arial"/>
        <w:b/>
        <w:sz w:val="20"/>
        <w:lang w:val="en-GB" w:eastAsia="en-US"/>
      </w:rPr>
      <w:t>Ms D Kohler (DA)</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369C7" w:rsidRPr="00E369C7">
      <w:rPr>
        <w:rFonts w:eastAsiaTheme="majorEastAsia" w:cs="Arial"/>
        <w:b/>
        <w:noProof/>
        <w:sz w:val="18"/>
        <w:szCs w:val="18"/>
      </w:rPr>
      <w:t>1</w:t>
    </w:r>
    <w:r w:rsidRPr="00E66692">
      <w:rPr>
        <w:rFonts w:eastAsiaTheme="majorEastAsia" w:cs="Arial"/>
        <w:b/>
        <w:noProof/>
        <w:sz w:val="18"/>
        <w:szCs w:val="18"/>
      </w:rPr>
      <w:fldChar w:fldCharType="end"/>
    </w:r>
  </w:p>
  <w:p w14:paraId="7A34DFD4" w14:textId="77777777" w:rsidR="000E6D54" w:rsidRPr="000B4F40" w:rsidRDefault="00E369C7"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1277" w14:textId="77777777" w:rsidR="0053484C" w:rsidRDefault="0053484C" w:rsidP="00B01072">
      <w:r>
        <w:separator/>
      </w:r>
    </w:p>
  </w:footnote>
  <w:footnote w:type="continuationSeparator" w:id="0">
    <w:p w14:paraId="2AA151FD" w14:textId="77777777" w:rsidR="0053484C" w:rsidRDefault="0053484C"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EFC3" w14:textId="77777777" w:rsidR="006F36F8" w:rsidRDefault="006F36F8">
    <w:pPr>
      <w:pStyle w:val="Header"/>
      <w:jc w:val="right"/>
    </w:pPr>
  </w:p>
  <w:p w14:paraId="558CD0EC" w14:textId="77777777" w:rsidR="006F36F8" w:rsidRDefault="006F36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9826057"/>
    <w:multiLevelType w:val="hybridMultilevel"/>
    <w:tmpl w:val="2AD213A6"/>
    <w:lvl w:ilvl="0" w:tplc="39E8E5D8">
      <w:start w:val="1"/>
      <w:numFmt w:val="decimal"/>
      <w:lvlText w:val="(%1)"/>
      <w:lvlJc w:val="left"/>
      <w:pPr>
        <w:ind w:left="928" w:hanging="360"/>
      </w:pPr>
      <w:rPr>
        <w:rFonts w:hint="default"/>
        <w:b/>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5" w15:restartNumberingAfterBreak="0">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15:restartNumberingAfterBreak="0">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0" w15:restartNumberingAfterBreak="0">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1" w15:restartNumberingAfterBreak="0">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15:restartNumberingAfterBreak="0">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6" w15:restartNumberingAfterBreak="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7" w15:restartNumberingAfterBreak="0">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70DF3"/>
    <w:multiLevelType w:val="hybridMultilevel"/>
    <w:tmpl w:val="4E4042AA"/>
    <w:lvl w:ilvl="0" w:tplc="D1180D9A">
      <w:start w:val="1"/>
      <w:numFmt w:val="decimal"/>
      <w:lvlText w:val="(%1)"/>
      <w:lvlJc w:val="left"/>
      <w:pPr>
        <w:ind w:left="1353" w:hanging="360"/>
      </w:pPr>
      <w:rPr>
        <w:rFonts w:hint="default"/>
        <w:b w:val="0"/>
      </w:rPr>
    </w:lvl>
    <w:lvl w:ilvl="1" w:tplc="1C090019">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4" w15:restartNumberingAfterBreak="0">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7" w15:restartNumberingAfterBreak="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29" w15:restartNumberingAfterBreak="0">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1"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4" w15:restartNumberingAfterBreak="0">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15:restartNumberingAfterBreak="0">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8" w15:restartNumberingAfterBreak="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1"/>
  </w:num>
  <w:num w:numId="2">
    <w:abstractNumId w:val="31"/>
  </w:num>
  <w:num w:numId="3">
    <w:abstractNumId w:val="31"/>
  </w:num>
  <w:num w:numId="4">
    <w:abstractNumId w:val="38"/>
  </w:num>
  <w:num w:numId="5">
    <w:abstractNumId w:val="20"/>
  </w:num>
  <w:num w:numId="6">
    <w:abstractNumId w:val="6"/>
  </w:num>
  <w:num w:numId="7">
    <w:abstractNumId w:val="28"/>
  </w:num>
  <w:num w:numId="8">
    <w:abstractNumId w:val="15"/>
  </w:num>
  <w:num w:numId="9">
    <w:abstractNumId w:val="33"/>
  </w:num>
  <w:num w:numId="10">
    <w:abstractNumId w:val="16"/>
  </w:num>
  <w:num w:numId="11">
    <w:abstractNumId w:val="34"/>
  </w:num>
  <w:num w:numId="12">
    <w:abstractNumId w:val="10"/>
  </w:num>
  <w:num w:numId="13">
    <w:abstractNumId w:val="17"/>
  </w:num>
  <w:num w:numId="14">
    <w:abstractNumId w:val="37"/>
  </w:num>
  <w:num w:numId="15">
    <w:abstractNumId w:val="3"/>
  </w:num>
  <w:num w:numId="16">
    <w:abstractNumId w:val="8"/>
  </w:num>
  <w:num w:numId="17">
    <w:abstractNumId w:val="32"/>
  </w:num>
  <w:num w:numId="18">
    <w:abstractNumId w:val="35"/>
  </w:num>
  <w:num w:numId="19">
    <w:abstractNumId w:val="18"/>
  </w:num>
  <w:num w:numId="20">
    <w:abstractNumId w:val="7"/>
  </w:num>
  <w:num w:numId="21">
    <w:abstractNumId w:val="25"/>
  </w:num>
  <w:num w:numId="22">
    <w:abstractNumId w:val="5"/>
  </w:num>
  <w:num w:numId="23">
    <w:abstractNumId w:val="36"/>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13"/>
  </w:num>
  <w:num w:numId="29">
    <w:abstractNumId w:val="12"/>
  </w:num>
  <w:num w:numId="30">
    <w:abstractNumId w:val="30"/>
  </w:num>
  <w:num w:numId="31">
    <w:abstractNumId w:val="26"/>
  </w:num>
  <w:num w:numId="32">
    <w:abstractNumId w:val="27"/>
  </w:num>
  <w:num w:numId="33">
    <w:abstractNumId w:val="22"/>
  </w:num>
  <w:num w:numId="34">
    <w:abstractNumId w:val="19"/>
  </w:num>
  <w:num w:numId="35">
    <w:abstractNumId w:val="14"/>
  </w:num>
  <w:num w:numId="36">
    <w:abstractNumId w:val="0"/>
  </w:num>
  <w:num w:numId="37">
    <w:abstractNumId w:val="1"/>
  </w:num>
  <w:num w:numId="38">
    <w:abstractNumId w:val="2"/>
  </w:num>
  <w:num w:numId="39">
    <w:abstractNumId w:val="1"/>
  </w:num>
  <w:num w:numId="40">
    <w:abstractNumId w:val="29"/>
  </w:num>
  <w:num w:numId="41">
    <w:abstractNumId w:val="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48A9"/>
    <w:rsid w:val="000173E2"/>
    <w:rsid w:val="000205FB"/>
    <w:rsid w:val="00020C71"/>
    <w:rsid w:val="00020EBB"/>
    <w:rsid w:val="00021C96"/>
    <w:rsid w:val="00021CD9"/>
    <w:rsid w:val="00022D2D"/>
    <w:rsid w:val="00034055"/>
    <w:rsid w:val="00041696"/>
    <w:rsid w:val="000446BD"/>
    <w:rsid w:val="00045D9F"/>
    <w:rsid w:val="000528E1"/>
    <w:rsid w:val="000574C9"/>
    <w:rsid w:val="00063548"/>
    <w:rsid w:val="00064FF2"/>
    <w:rsid w:val="000656CA"/>
    <w:rsid w:val="00070C85"/>
    <w:rsid w:val="00071A09"/>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259C0"/>
    <w:rsid w:val="00131356"/>
    <w:rsid w:val="00132628"/>
    <w:rsid w:val="001340CE"/>
    <w:rsid w:val="00135587"/>
    <w:rsid w:val="00140E93"/>
    <w:rsid w:val="001449BF"/>
    <w:rsid w:val="00152C01"/>
    <w:rsid w:val="001550CE"/>
    <w:rsid w:val="00162A0F"/>
    <w:rsid w:val="001651D8"/>
    <w:rsid w:val="001729E9"/>
    <w:rsid w:val="00177367"/>
    <w:rsid w:val="001833AC"/>
    <w:rsid w:val="00186B9A"/>
    <w:rsid w:val="00197940"/>
    <w:rsid w:val="001A22C6"/>
    <w:rsid w:val="001B761A"/>
    <w:rsid w:val="001B77CD"/>
    <w:rsid w:val="001C2A53"/>
    <w:rsid w:val="001C2B34"/>
    <w:rsid w:val="001C602F"/>
    <w:rsid w:val="001C6CA1"/>
    <w:rsid w:val="001E486F"/>
    <w:rsid w:val="001F0D11"/>
    <w:rsid w:val="001F1F16"/>
    <w:rsid w:val="001F45A2"/>
    <w:rsid w:val="00203E0F"/>
    <w:rsid w:val="00206C11"/>
    <w:rsid w:val="002229B7"/>
    <w:rsid w:val="002244DC"/>
    <w:rsid w:val="002265CB"/>
    <w:rsid w:val="0023195F"/>
    <w:rsid w:val="00232D48"/>
    <w:rsid w:val="0023448E"/>
    <w:rsid w:val="00243357"/>
    <w:rsid w:val="00275F2F"/>
    <w:rsid w:val="00291BC2"/>
    <w:rsid w:val="00294275"/>
    <w:rsid w:val="002A5D13"/>
    <w:rsid w:val="002B2F32"/>
    <w:rsid w:val="002C175C"/>
    <w:rsid w:val="002C603A"/>
    <w:rsid w:val="002C629D"/>
    <w:rsid w:val="002C7394"/>
    <w:rsid w:val="002D4F46"/>
    <w:rsid w:val="002D7471"/>
    <w:rsid w:val="002E316C"/>
    <w:rsid w:val="003074FB"/>
    <w:rsid w:val="00307BEC"/>
    <w:rsid w:val="00321FAA"/>
    <w:rsid w:val="003241F6"/>
    <w:rsid w:val="00325E8F"/>
    <w:rsid w:val="00330E0B"/>
    <w:rsid w:val="00343207"/>
    <w:rsid w:val="00351A07"/>
    <w:rsid w:val="00352AC2"/>
    <w:rsid w:val="003563FA"/>
    <w:rsid w:val="003647DC"/>
    <w:rsid w:val="003718A9"/>
    <w:rsid w:val="003731CC"/>
    <w:rsid w:val="00377E5E"/>
    <w:rsid w:val="00382C94"/>
    <w:rsid w:val="00393240"/>
    <w:rsid w:val="003B0590"/>
    <w:rsid w:val="003D262F"/>
    <w:rsid w:val="003D3867"/>
    <w:rsid w:val="003D7908"/>
    <w:rsid w:val="003E5694"/>
    <w:rsid w:val="003F3ABB"/>
    <w:rsid w:val="003F628A"/>
    <w:rsid w:val="00413C62"/>
    <w:rsid w:val="004168AC"/>
    <w:rsid w:val="00426848"/>
    <w:rsid w:val="00432C4E"/>
    <w:rsid w:val="004342FE"/>
    <w:rsid w:val="00435691"/>
    <w:rsid w:val="00440ACD"/>
    <w:rsid w:val="0044149F"/>
    <w:rsid w:val="00441F8C"/>
    <w:rsid w:val="00453445"/>
    <w:rsid w:val="004739D7"/>
    <w:rsid w:val="00481037"/>
    <w:rsid w:val="0049133C"/>
    <w:rsid w:val="00493FB3"/>
    <w:rsid w:val="0049710C"/>
    <w:rsid w:val="004C3C1E"/>
    <w:rsid w:val="004C5597"/>
    <w:rsid w:val="004C6EB7"/>
    <w:rsid w:val="004D2F24"/>
    <w:rsid w:val="004D48E8"/>
    <w:rsid w:val="004E4337"/>
    <w:rsid w:val="004E5B77"/>
    <w:rsid w:val="00501775"/>
    <w:rsid w:val="0052239F"/>
    <w:rsid w:val="0053382B"/>
    <w:rsid w:val="0053484C"/>
    <w:rsid w:val="005449EC"/>
    <w:rsid w:val="00550C99"/>
    <w:rsid w:val="00560E8F"/>
    <w:rsid w:val="00563D73"/>
    <w:rsid w:val="0057746F"/>
    <w:rsid w:val="00591850"/>
    <w:rsid w:val="005940D1"/>
    <w:rsid w:val="00594D2A"/>
    <w:rsid w:val="005B1A94"/>
    <w:rsid w:val="005B1E2B"/>
    <w:rsid w:val="005B2F46"/>
    <w:rsid w:val="005C570C"/>
    <w:rsid w:val="005D1762"/>
    <w:rsid w:val="005D477F"/>
    <w:rsid w:val="005D51B2"/>
    <w:rsid w:val="005E2D86"/>
    <w:rsid w:val="005E535A"/>
    <w:rsid w:val="005E6AF1"/>
    <w:rsid w:val="005F4C62"/>
    <w:rsid w:val="005F50E1"/>
    <w:rsid w:val="0060047A"/>
    <w:rsid w:val="006049D3"/>
    <w:rsid w:val="00610BA6"/>
    <w:rsid w:val="00611F40"/>
    <w:rsid w:val="00616097"/>
    <w:rsid w:val="00623007"/>
    <w:rsid w:val="00623053"/>
    <w:rsid w:val="00624A4D"/>
    <w:rsid w:val="00625573"/>
    <w:rsid w:val="006324C3"/>
    <w:rsid w:val="00632CC5"/>
    <w:rsid w:val="006343C2"/>
    <w:rsid w:val="006462D7"/>
    <w:rsid w:val="00654929"/>
    <w:rsid w:val="006663E0"/>
    <w:rsid w:val="00670BA5"/>
    <w:rsid w:val="00675570"/>
    <w:rsid w:val="00684BB6"/>
    <w:rsid w:val="00685646"/>
    <w:rsid w:val="0069641A"/>
    <w:rsid w:val="006A027A"/>
    <w:rsid w:val="006A05C9"/>
    <w:rsid w:val="006B79CB"/>
    <w:rsid w:val="006C0BAE"/>
    <w:rsid w:val="006C3E5B"/>
    <w:rsid w:val="006D0841"/>
    <w:rsid w:val="006D170F"/>
    <w:rsid w:val="006D1A51"/>
    <w:rsid w:val="006D4159"/>
    <w:rsid w:val="006D4597"/>
    <w:rsid w:val="006D689A"/>
    <w:rsid w:val="006E54EA"/>
    <w:rsid w:val="006F2930"/>
    <w:rsid w:val="006F36F8"/>
    <w:rsid w:val="006F490A"/>
    <w:rsid w:val="007010E9"/>
    <w:rsid w:val="00705DD0"/>
    <w:rsid w:val="00712D78"/>
    <w:rsid w:val="007144AF"/>
    <w:rsid w:val="00721E9A"/>
    <w:rsid w:val="0073270F"/>
    <w:rsid w:val="007422B3"/>
    <w:rsid w:val="00755071"/>
    <w:rsid w:val="00760875"/>
    <w:rsid w:val="00794233"/>
    <w:rsid w:val="007950DA"/>
    <w:rsid w:val="007A03D5"/>
    <w:rsid w:val="007B0789"/>
    <w:rsid w:val="007E0072"/>
    <w:rsid w:val="007E3B7C"/>
    <w:rsid w:val="007E4E3E"/>
    <w:rsid w:val="007E63B3"/>
    <w:rsid w:val="008039CD"/>
    <w:rsid w:val="008232E5"/>
    <w:rsid w:val="00831485"/>
    <w:rsid w:val="00836EA6"/>
    <w:rsid w:val="00846C06"/>
    <w:rsid w:val="00850A5D"/>
    <w:rsid w:val="00866375"/>
    <w:rsid w:val="008717E7"/>
    <w:rsid w:val="00873D00"/>
    <w:rsid w:val="0088064A"/>
    <w:rsid w:val="00880F83"/>
    <w:rsid w:val="00895B01"/>
    <w:rsid w:val="008A5DCC"/>
    <w:rsid w:val="008A7CC3"/>
    <w:rsid w:val="008B3660"/>
    <w:rsid w:val="008C0E66"/>
    <w:rsid w:val="008C472C"/>
    <w:rsid w:val="008D1494"/>
    <w:rsid w:val="008F177A"/>
    <w:rsid w:val="008F509E"/>
    <w:rsid w:val="00901D9E"/>
    <w:rsid w:val="009048C6"/>
    <w:rsid w:val="00910835"/>
    <w:rsid w:val="009148F7"/>
    <w:rsid w:val="00914A41"/>
    <w:rsid w:val="00916D71"/>
    <w:rsid w:val="00926BCD"/>
    <w:rsid w:val="00936056"/>
    <w:rsid w:val="00940E46"/>
    <w:rsid w:val="00970F77"/>
    <w:rsid w:val="00976436"/>
    <w:rsid w:val="009776AC"/>
    <w:rsid w:val="00980BB4"/>
    <w:rsid w:val="00997315"/>
    <w:rsid w:val="009A121F"/>
    <w:rsid w:val="009A34AE"/>
    <w:rsid w:val="009B418A"/>
    <w:rsid w:val="009B7DB2"/>
    <w:rsid w:val="009F425B"/>
    <w:rsid w:val="009F4EFA"/>
    <w:rsid w:val="00A021F7"/>
    <w:rsid w:val="00A213AD"/>
    <w:rsid w:val="00A23D03"/>
    <w:rsid w:val="00A279F4"/>
    <w:rsid w:val="00A4432D"/>
    <w:rsid w:val="00A46014"/>
    <w:rsid w:val="00A50E27"/>
    <w:rsid w:val="00A5375C"/>
    <w:rsid w:val="00A70E0E"/>
    <w:rsid w:val="00A7275E"/>
    <w:rsid w:val="00A74C8E"/>
    <w:rsid w:val="00A82594"/>
    <w:rsid w:val="00A83487"/>
    <w:rsid w:val="00A852C4"/>
    <w:rsid w:val="00A91F96"/>
    <w:rsid w:val="00AA56F8"/>
    <w:rsid w:val="00AD0F40"/>
    <w:rsid w:val="00AD36D1"/>
    <w:rsid w:val="00AE2E32"/>
    <w:rsid w:val="00AE3D8F"/>
    <w:rsid w:val="00AF06F9"/>
    <w:rsid w:val="00AF1E6E"/>
    <w:rsid w:val="00B00665"/>
    <w:rsid w:val="00B00D22"/>
    <w:rsid w:val="00B01072"/>
    <w:rsid w:val="00B016B6"/>
    <w:rsid w:val="00B04C0E"/>
    <w:rsid w:val="00B32F50"/>
    <w:rsid w:val="00B36C99"/>
    <w:rsid w:val="00B40287"/>
    <w:rsid w:val="00B44E3D"/>
    <w:rsid w:val="00B5707E"/>
    <w:rsid w:val="00B6462A"/>
    <w:rsid w:val="00B7336E"/>
    <w:rsid w:val="00B76EA0"/>
    <w:rsid w:val="00B7781B"/>
    <w:rsid w:val="00B80EC0"/>
    <w:rsid w:val="00BD53C1"/>
    <w:rsid w:val="00BD6CA5"/>
    <w:rsid w:val="00BE3ECC"/>
    <w:rsid w:val="00BF584D"/>
    <w:rsid w:val="00BF5D9D"/>
    <w:rsid w:val="00C05445"/>
    <w:rsid w:val="00C13BCD"/>
    <w:rsid w:val="00C143AE"/>
    <w:rsid w:val="00C143C0"/>
    <w:rsid w:val="00C16434"/>
    <w:rsid w:val="00C2072D"/>
    <w:rsid w:val="00C25117"/>
    <w:rsid w:val="00C42428"/>
    <w:rsid w:val="00C438C9"/>
    <w:rsid w:val="00C55CF0"/>
    <w:rsid w:val="00C734C8"/>
    <w:rsid w:val="00C94B70"/>
    <w:rsid w:val="00CA1ED8"/>
    <w:rsid w:val="00CC07E1"/>
    <w:rsid w:val="00CC255F"/>
    <w:rsid w:val="00CC2ECC"/>
    <w:rsid w:val="00CC69B7"/>
    <w:rsid w:val="00CE2E81"/>
    <w:rsid w:val="00CE70D6"/>
    <w:rsid w:val="00D00A7D"/>
    <w:rsid w:val="00D14B85"/>
    <w:rsid w:val="00D26A6A"/>
    <w:rsid w:val="00D377B6"/>
    <w:rsid w:val="00D41166"/>
    <w:rsid w:val="00D42FF6"/>
    <w:rsid w:val="00D43797"/>
    <w:rsid w:val="00D51778"/>
    <w:rsid w:val="00D74A2D"/>
    <w:rsid w:val="00D82B08"/>
    <w:rsid w:val="00DA5567"/>
    <w:rsid w:val="00DC0282"/>
    <w:rsid w:val="00DC10B2"/>
    <w:rsid w:val="00DC4E5A"/>
    <w:rsid w:val="00DC5378"/>
    <w:rsid w:val="00DC7EE3"/>
    <w:rsid w:val="00DD25EB"/>
    <w:rsid w:val="00DD2E6A"/>
    <w:rsid w:val="00DD5FC2"/>
    <w:rsid w:val="00DE05AF"/>
    <w:rsid w:val="00DE24CD"/>
    <w:rsid w:val="00DF1799"/>
    <w:rsid w:val="00DF6074"/>
    <w:rsid w:val="00E0095B"/>
    <w:rsid w:val="00E0385B"/>
    <w:rsid w:val="00E123EB"/>
    <w:rsid w:val="00E16F8D"/>
    <w:rsid w:val="00E23474"/>
    <w:rsid w:val="00E275CB"/>
    <w:rsid w:val="00E36049"/>
    <w:rsid w:val="00E369C7"/>
    <w:rsid w:val="00E36E10"/>
    <w:rsid w:val="00E3748A"/>
    <w:rsid w:val="00E44ADB"/>
    <w:rsid w:val="00E5230C"/>
    <w:rsid w:val="00E526CF"/>
    <w:rsid w:val="00E60FD3"/>
    <w:rsid w:val="00E631F3"/>
    <w:rsid w:val="00E6669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1501B"/>
    <w:rsid w:val="00F26CF4"/>
    <w:rsid w:val="00F26E1D"/>
    <w:rsid w:val="00F318FF"/>
    <w:rsid w:val="00F3566A"/>
    <w:rsid w:val="00F35DFD"/>
    <w:rsid w:val="00F43075"/>
    <w:rsid w:val="00F50930"/>
    <w:rsid w:val="00F5621E"/>
    <w:rsid w:val="00F57765"/>
    <w:rsid w:val="00F63F16"/>
    <w:rsid w:val="00F73C7B"/>
    <w:rsid w:val="00F73EDD"/>
    <w:rsid w:val="00F8042B"/>
    <w:rsid w:val="00F809F4"/>
    <w:rsid w:val="00F84401"/>
    <w:rsid w:val="00F84A5B"/>
    <w:rsid w:val="00F909F1"/>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C5539"/>
  <w15:docId w15:val="{0A759FFC-19CF-4232-BA73-6FB24DC5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Sehlabela Chuene</cp:lastModifiedBy>
  <cp:revision>2</cp:revision>
  <cp:lastPrinted>2016-09-09T13:21:00Z</cp:lastPrinted>
  <dcterms:created xsi:type="dcterms:W3CDTF">2016-09-12T10:18:00Z</dcterms:created>
  <dcterms:modified xsi:type="dcterms:W3CDTF">2016-09-12T10:18:00Z</dcterms:modified>
</cp:coreProperties>
</file>