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2F" w:rsidRPr="00383984" w:rsidRDefault="00F6462F" w:rsidP="00F6462F">
      <w:pPr>
        <w:tabs>
          <w:tab w:val="left" w:pos="576"/>
          <w:tab w:val="left" w:pos="1296"/>
          <w:tab w:val="left" w:pos="6336"/>
        </w:tabs>
        <w:jc w:val="center"/>
        <w:rPr>
          <w:rFonts w:ascii="Arial" w:hAnsi="Arial" w:cs="Arial"/>
          <w:b/>
          <w:bCs/>
          <w:sz w:val="32"/>
          <w:szCs w:val="32"/>
        </w:rPr>
      </w:pPr>
      <w:r w:rsidRPr="00383984">
        <w:rPr>
          <w:rFonts w:ascii="Arial" w:hAnsi="Arial" w:cs="Arial"/>
          <w:b/>
          <w:bCs/>
          <w:sz w:val="32"/>
          <w:szCs w:val="32"/>
        </w:rPr>
        <w:t>NATIONAL ASSEMBLY</w:t>
      </w:r>
    </w:p>
    <w:p w:rsidR="00F6462F" w:rsidRDefault="00F6462F" w:rsidP="00F6462F">
      <w:pPr>
        <w:jc w:val="both"/>
        <w:rPr>
          <w:rFonts w:ascii="Arial" w:hAnsi="Arial" w:cs="Arial"/>
          <w:b/>
          <w:color w:val="FF0000"/>
          <w:sz w:val="32"/>
          <w:szCs w:val="32"/>
          <w:u w:val="single"/>
          <w:lang w:eastAsia="ar-SA"/>
        </w:rPr>
      </w:pPr>
    </w:p>
    <w:p w:rsidR="00F6462F" w:rsidRPr="00383984" w:rsidRDefault="00F6462F" w:rsidP="00F6462F">
      <w:pPr>
        <w:jc w:val="both"/>
        <w:rPr>
          <w:rFonts w:ascii="Arial" w:hAnsi="Arial" w:cs="Arial"/>
          <w:b/>
          <w:bCs/>
          <w:sz w:val="32"/>
          <w:szCs w:val="32"/>
          <w:u w:val="single"/>
        </w:rPr>
      </w:pPr>
      <w:r w:rsidRPr="00383984">
        <w:rPr>
          <w:rFonts w:ascii="Arial" w:hAnsi="Arial" w:cs="Arial"/>
          <w:b/>
          <w:bCs/>
          <w:sz w:val="32"/>
          <w:szCs w:val="32"/>
          <w:u w:val="single"/>
        </w:rPr>
        <w:t>QUESTION NO</w:t>
      </w:r>
      <w:r w:rsidRPr="00383984">
        <w:rPr>
          <w:rFonts w:ascii="Arial" w:hAnsi="Arial" w:cs="Arial"/>
          <w:b/>
          <w:bCs/>
          <w:color w:val="000000" w:themeColor="text1"/>
          <w:sz w:val="32"/>
          <w:szCs w:val="32"/>
          <w:u w:val="single"/>
        </w:rPr>
        <w:t>. 1670- 2022</w:t>
      </w:r>
    </w:p>
    <w:p w:rsidR="00F6462F" w:rsidRPr="00383984" w:rsidRDefault="00F6462F" w:rsidP="00F6462F">
      <w:pPr>
        <w:pStyle w:val="DACBODYTEXT"/>
        <w:spacing w:line="240" w:lineRule="auto"/>
        <w:ind w:left="0"/>
        <w:rPr>
          <w:rFonts w:cs="Arial"/>
          <w:b/>
          <w:sz w:val="32"/>
          <w:szCs w:val="32"/>
          <w:u w:val="single"/>
        </w:rPr>
      </w:pPr>
      <w:r w:rsidRPr="00383984">
        <w:rPr>
          <w:rFonts w:cs="Arial"/>
          <w:b/>
          <w:sz w:val="32"/>
          <w:szCs w:val="32"/>
          <w:u w:val="single"/>
        </w:rPr>
        <w:t>WRITTEN REPLY</w:t>
      </w:r>
    </w:p>
    <w:p w:rsidR="00F6462F" w:rsidRPr="00383984" w:rsidRDefault="00F6462F" w:rsidP="00F6462F">
      <w:pPr>
        <w:pStyle w:val="DACBODYTEXT"/>
        <w:spacing w:line="240" w:lineRule="auto"/>
        <w:ind w:left="0"/>
        <w:jc w:val="both"/>
        <w:rPr>
          <w:rFonts w:cs="Arial"/>
          <w:b/>
          <w:sz w:val="32"/>
          <w:szCs w:val="32"/>
        </w:rPr>
      </w:pPr>
      <w:r w:rsidRPr="00383984">
        <w:rPr>
          <w:rFonts w:cs="Arial"/>
          <w:b/>
          <w:bCs/>
          <w:sz w:val="32"/>
          <w:szCs w:val="32"/>
        </w:rPr>
        <w:t>INTERNAL QUESTION PAPER NO.15–</w:t>
      </w:r>
      <w:r w:rsidRPr="00383984">
        <w:rPr>
          <w:rFonts w:cs="Arial"/>
          <w:b/>
          <w:sz w:val="32"/>
          <w:szCs w:val="32"/>
        </w:rPr>
        <w:t xml:space="preserve">2022, DATE OF PUBLICATION 29 APRIL 2022 </w:t>
      </w:r>
    </w:p>
    <w:p w:rsidR="00F6462F" w:rsidRPr="00383984" w:rsidRDefault="00F6462F" w:rsidP="00F6462F">
      <w:pPr>
        <w:spacing w:before="100" w:beforeAutospacing="1" w:after="100" w:afterAutospacing="1"/>
        <w:jc w:val="both"/>
        <w:rPr>
          <w:rFonts w:ascii="Arial" w:hAnsi="Arial" w:cs="Arial"/>
          <w:b/>
          <w:bCs/>
          <w:sz w:val="32"/>
          <w:szCs w:val="32"/>
        </w:rPr>
      </w:pPr>
      <w:r w:rsidRPr="00383984">
        <w:rPr>
          <w:rFonts w:ascii="Arial" w:hAnsi="Arial" w:cs="Arial"/>
          <w:b/>
          <w:bCs/>
          <w:sz w:val="32"/>
          <w:szCs w:val="32"/>
          <w:lang w:val="en-ZA"/>
        </w:rPr>
        <w:t>“</w:t>
      </w:r>
      <w:r w:rsidRPr="00383984">
        <w:rPr>
          <w:rFonts w:ascii="Arial" w:hAnsi="Arial" w:cs="Arial"/>
          <w:b/>
          <w:bCs/>
          <w:sz w:val="32"/>
          <w:szCs w:val="32"/>
        </w:rPr>
        <w:t>Mr. TW Mhlongo (DA) to ask the Minister of Sport, Arts and Culture</w:t>
      </w:r>
      <w:r w:rsidR="0022000C" w:rsidRPr="00383984">
        <w:rPr>
          <w:rFonts w:ascii="Arial" w:hAnsi="Arial" w:cs="Arial"/>
          <w:b/>
          <w:bCs/>
          <w:sz w:val="32"/>
          <w:szCs w:val="32"/>
        </w:rPr>
        <w:fldChar w:fldCharType="begin"/>
      </w:r>
      <w:r w:rsidRPr="00383984">
        <w:rPr>
          <w:rFonts w:ascii="Arial" w:hAnsi="Arial" w:cs="Arial"/>
          <w:sz w:val="32"/>
          <w:szCs w:val="32"/>
        </w:rPr>
        <w:instrText xml:space="preserve"> XE "</w:instrText>
      </w:r>
      <w:r w:rsidRPr="00383984">
        <w:rPr>
          <w:rFonts w:ascii="Arial" w:hAnsi="Arial" w:cs="Arial"/>
          <w:b/>
          <w:bCs/>
          <w:sz w:val="32"/>
          <w:szCs w:val="32"/>
        </w:rPr>
        <w:instrText>Sport, Arts and Culture</w:instrText>
      </w:r>
      <w:r w:rsidRPr="00383984">
        <w:rPr>
          <w:rFonts w:ascii="Arial" w:hAnsi="Arial" w:cs="Arial"/>
          <w:sz w:val="32"/>
          <w:szCs w:val="32"/>
        </w:rPr>
        <w:instrText xml:space="preserve">" </w:instrText>
      </w:r>
      <w:r w:rsidR="0022000C" w:rsidRPr="00383984">
        <w:rPr>
          <w:rFonts w:ascii="Arial" w:hAnsi="Arial" w:cs="Arial"/>
          <w:b/>
          <w:bCs/>
          <w:sz w:val="32"/>
          <w:szCs w:val="32"/>
        </w:rPr>
        <w:fldChar w:fldCharType="end"/>
      </w:r>
      <w:r w:rsidRPr="00383984">
        <w:rPr>
          <w:rFonts w:ascii="Arial" w:hAnsi="Arial" w:cs="Arial"/>
          <w:b/>
          <w:bCs/>
          <w:sz w:val="32"/>
          <w:szCs w:val="32"/>
        </w:rPr>
        <w:t>:</w:t>
      </w:r>
    </w:p>
    <w:p w:rsidR="00F6462F" w:rsidRPr="00383984" w:rsidRDefault="00F6462F" w:rsidP="00F6462F">
      <w:pPr>
        <w:spacing w:before="100" w:beforeAutospacing="1" w:after="100" w:afterAutospacing="1"/>
        <w:jc w:val="both"/>
        <w:outlineLvl w:val="0"/>
        <w:rPr>
          <w:rFonts w:ascii="Arial" w:hAnsi="Arial" w:cs="Arial"/>
          <w:sz w:val="32"/>
          <w:szCs w:val="32"/>
        </w:rPr>
      </w:pPr>
      <w:r w:rsidRPr="00383984">
        <w:rPr>
          <w:rFonts w:ascii="Arial" w:hAnsi="Arial" w:cs="Arial"/>
          <w:sz w:val="32"/>
          <w:szCs w:val="32"/>
        </w:rPr>
        <w:t>(1).</w:t>
      </w:r>
      <w:r w:rsidRPr="00383984">
        <w:rPr>
          <w:rFonts w:ascii="Arial" w:hAnsi="Arial" w:cs="Arial"/>
          <w:sz w:val="32"/>
          <w:szCs w:val="32"/>
        </w:rPr>
        <w:tab/>
        <w:t xml:space="preserve">Whether a certain person (name furnished) did business with the SA </w:t>
      </w:r>
      <w:r w:rsidRPr="00383984">
        <w:rPr>
          <w:rFonts w:ascii="Arial" w:hAnsi="Arial" w:cs="Arial"/>
          <w:bCs/>
          <w:sz w:val="32"/>
          <w:szCs w:val="32"/>
        </w:rPr>
        <w:t xml:space="preserve">Sports </w:t>
      </w:r>
      <w:r w:rsidRPr="00383984">
        <w:rPr>
          <w:rFonts w:ascii="Arial" w:hAnsi="Arial" w:cs="Arial"/>
          <w:bCs/>
          <w:sz w:val="32"/>
          <w:szCs w:val="32"/>
        </w:rPr>
        <w:tab/>
      </w:r>
      <w:r w:rsidRPr="00383984">
        <w:rPr>
          <w:rFonts w:ascii="Arial" w:hAnsi="Arial" w:cs="Arial"/>
          <w:color w:val="222222"/>
          <w:sz w:val="32"/>
          <w:szCs w:val="32"/>
          <w:lang w:eastAsia="en-ZA"/>
        </w:rPr>
        <w:t>Confederation</w:t>
      </w:r>
      <w:r w:rsidRPr="00383984">
        <w:rPr>
          <w:rFonts w:ascii="Arial" w:hAnsi="Arial" w:cs="Arial"/>
          <w:bCs/>
          <w:sz w:val="32"/>
          <w:szCs w:val="32"/>
        </w:rPr>
        <w:t xml:space="preserve"> and Olympic Committee</w:t>
      </w:r>
      <w:r w:rsidRPr="00383984">
        <w:rPr>
          <w:rFonts w:ascii="Arial" w:hAnsi="Arial" w:cs="Arial"/>
          <w:sz w:val="32"/>
          <w:szCs w:val="32"/>
        </w:rPr>
        <w:t xml:space="preserve"> before the specified person became a board member; if not, what is the position in this regard; if so, what (a) services were provided </w:t>
      </w:r>
      <w:r w:rsidRPr="00383984">
        <w:rPr>
          <w:rFonts w:ascii="Arial" w:hAnsi="Arial" w:cs="Arial"/>
          <w:sz w:val="32"/>
          <w:szCs w:val="32"/>
        </w:rPr>
        <w:tab/>
        <w:t>by the person and (b) settlements were made;</w:t>
      </w:r>
    </w:p>
    <w:p w:rsidR="00F6462F" w:rsidRPr="00383984" w:rsidRDefault="00F6462F" w:rsidP="00F6462F">
      <w:pPr>
        <w:spacing w:before="100" w:beforeAutospacing="1" w:after="100" w:afterAutospacing="1"/>
        <w:jc w:val="both"/>
        <w:outlineLvl w:val="0"/>
        <w:rPr>
          <w:rFonts w:ascii="Arial" w:hAnsi="Arial" w:cs="Arial"/>
          <w:sz w:val="32"/>
          <w:szCs w:val="32"/>
        </w:rPr>
      </w:pPr>
      <w:r w:rsidRPr="00383984">
        <w:rPr>
          <w:rFonts w:ascii="Arial" w:hAnsi="Arial" w:cs="Arial"/>
          <w:sz w:val="32"/>
          <w:szCs w:val="32"/>
        </w:rPr>
        <w:t>(2).</w:t>
      </w:r>
      <w:r w:rsidRPr="00383984">
        <w:rPr>
          <w:rFonts w:ascii="Arial" w:hAnsi="Arial" w:cs="Arial"/>
          <w:sz w:val="32"/>
          <w:szCs w:val="32"/>
        </w:rPr>
        <w:tab/>
        <w:t xml:space="preserve">whether he has found any conflict of interest as the person is </w:t>
      </w:r>
      <w:r w:rsidRPr="00383984">
        <w:rPr>
          <w:rFonts w:ascii="Arial" w:hAnsi="Arial" w:cs="Arial"/>
          <w:color w:val="222222"/>
          <w:sz w:val="32"/>
          <w:szCs w:val="32"/>
          <w:lang w:eastAsia="en-ZA"/>
        </w:rPr>
        <w:t>part</w:t>
      </w:r>
      <w:r w:rsidRPr="00383984">
        <w:rPr>
          <w:rFonts w:ascii="Arial" w:hAnsi="Arial" w:cs="Arial"/>
          <w:sz w:val="32"/>
          <w:szCs w:val="32"/>
        </w:rPr>
        <w:t xml:space="preserve"> of the current board; if not, what is the position in this regard; if so, what are the further, relevant details?</w:t>
      </w:r>
      <w:r w:rsidRPr="00383984">
        <w:rPr>
          <w:rFonts w:ascii="Arial" w:hAnsi="Arial" w:cs="Arial"/>
          <w:sz w:val="32"/>
          <w:szCs w:val="32"/>
        </w:rPr>
        <w:tab/>
      </w:r>
      <w:r w:rsidRPr="00383984">
        <w:rPr>
          <w:rFonts w:ascii="Arial" w:hAnsi="Arial" w:cs="Arial"/>
          <w:b/>
          <w:bCs/>
          <w:sz w:val="32"/>
          <w:szCs w:val="32"/>
        </w:rPr>
        <w:t>NW1998E</w:t>
      </w:r>
      <w:r w:rsidRPr="00383984">
        <w:rPr>
          <w:rFonts w:ascii="Arial" w:hAnsi="Arial" w:cs="Arial"/>
          <w:sz w:val="32"/>
          <w:szCs w:val="32"/>
        </w:rPr>
        <w:tab/>
      </w:r>
      <w:r w:rsidRPr="00383984">
        <w:rPr>
          <w:rFonts w:ascii="Arial" w:hAnsi="Arial" w:cs="Arial"/>
          <w:sz w:val="32"/>
          <w:szCs w:val="32"/>
        </w:rPr>
        <w:tab/>
        <w:t xml:space="preserve">                                                    </w:t>
      </w:r>
    </w:p>
    <w:p w:rsidR="00F6462F" w:rsidRPr="00383984" w:rsidRDefault="00F6462F" w:rsidP="00F6462F">
      <w:pPr>
        <w:jc w:val="both"/>
        <w:rPr>
          <w:rFonts w:ascii="Arial" w:hAnsi="Arial" w:cs="Arial"/>
          <w:b/>
          <w:bCs/>
          <w:sz w:val="32"/>
          <w:szCs w:val="32"/>
        </w:rPr>
      </w:pPr>
      <w:r w:rsidRPr="00383984">
        <w:rPr>
          <w:rFonts w:ascii="Arial" w:hAnsi="Arial" w:cs="Arial"/>
          <w:b/>
          <w:bCs/>
          <w:sz w:val="32"/>
          <w:szCs w:val="32"/>
        </w:rPr>
        <w:t>REPLY</w:t>
      </w:r>
    </w:p>
    <w:p w:rsidR="00F6462F" w:rsidRDefault="00F6462F" w:rsidP="00F6462F">
      <w:pPr>
        <w:tabs>
          <w:tab w:val="left" w:pos="576"/>
          <w:tab w:val="left" w:pos="1296"/>
          <w:tab w:val="left" w:pos="6336"/>
        </w:tabs>
        <w:jc w:val="both"/>
        <w:rPr>
          <w:rFonts w:ascii="Arial" w:hAnsi="Arial" w:cs="Arial"/>
          <w:sz w:val="32"/>
          <w:szCs w:val="32"/>
        </w:rPr>
      </w:pPr>
      <w:r w:rsidRPr="00383984">
        <w:rPr>
          <w:rFonts w:ascii="Arial" w:hAnsi="Arial" w:cs="Arial"/>
          <w:sz w:val="32"/>
          <w:szCs w:val="32"/>
        </w:rPr>
        <w:t>In terms of Section 13 (5) (b) (ii) of the National Sport and Recreation Act, the Minister is debarred from involvement in matters of administration in sport. Therefore, the Minister cannot pronounce on whether there is a conflict of interest because this is an administrative matter for SASCOC to manage.</w:t>
      </w: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Default="00F6462F" w:rsidP="00F6462F">
      <w:pPr>
        <w:tabs>
          <w:tab w:val="left" w:pos="576"/>
          <w:tab w:val="left" w:pos="1296"/>
          <w:tab w:val="left" w:pos="6336"/>
        </w:tabs>
        <w:jc w:val="both"/>
        <w:rPr>
          <w:rFonts w:ascii="Arial" w:eastAsia="Times New Roman" w:hAnsi="Arial" w:cs="Arial"/>
          <w:b/>
          <w:sz w:val="32"/>
          <w:szCs w:val="32"/>
        </w:rPr>
      </w:pPr>
    </w:p>
    <w:p w:rsidR="00F6462F" w:rsidRPr="00CF27EB" w:rsidRDefault="00F6462F" w:rsidP="00F6462F">
      <w:pPr>
        <w:tabs>
          <w:tab w:val="left" w:pos="576"/>
          <w:tab w:val="left" w:pos="1296"/>
          <w:tab w:val="left" w:pos="6336"/>
        </w:tabs>
        <w:jc w:val="both"/>
        <w:rPr>
          <w:rFonts w:ascii="Arial" w:eastAsia="Times New Roman" w:hAnsi="Arial" w:cs="Arial"/>
          <w:b/>
          <w:sz w:val="32"/>
          <w:szCs w:val="32"/>
        </w:rPr>
      </w:pPr>
    </w:p>
    <w:p w:rsidR="006A33F5" w:rsidRDefault="000F093D">
      <w:bookmarkStart w:id="0" w:name="_GoBack"/>
      <w:bookmarkEnd w:id="0"/>
    </w:p>
    <w:sectPr w:rsidR="006A33F5" w:rsidSect="00220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6462F"/>
    <w:rsid w:val="000F093D"/>
    <w:rsid w:val="0022000C"/>
    <w:rsid w:val="00BE5DFB"/>
    <w:rsid w:val="00E71420"/>
    <w:rsid w:val="00F32270"/>
    <w:rsid w:val="00F646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2F"/>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6462F"/>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2022-05-20T11:18:00Z</dcterms:created>
  <dcterms:modified xsi:type="dcterms:W3CDTF">2022-05-20T11:18:00Z</dcterms:modified>
</cp:coreProperties>
</file>