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CB0AD3" w:rsidRDefault="006C090A" w:rsidP="00CB0AD3">
      <w:pPr>
        <w:tabs>
          <w:tab w:val="left" w:pos="7020"/>
        </w:tabs>
        <w:jc w:val="center"/>
        <w:rPr>
          <w:rFonts w:ascii="Arial" w:hAnsi="Arial" w:cs="Arial"/>
          <w:b/>
          <w:sz w:val="24"/>
          <w:szCs w:val="24"/>
        </w:rPr>
      </w:pPr>
      <w:r w:rsidRPr="00CB0AD3">
        <w:rPr>
          <w:rFonts w:ascii="Arial" w:hAnsi="Arial" w:cs="Arial"/>
          <w:b/>
          <w:sz w:val="24"/>
          <w:szCs w:val="24"/>
        </w:rPr>
        <w:t>PARLIAMENT OF THE REPUBLIC OF SOUTH AFRICA</w:t>
      </w:r>
    </w:p>
    <w:p w:rsidR="00CB0AD3" w:rsidRDefault="00CB0AD3" w:rsidP="00CB0AD3">
      <w:pPr>
        <w:tabs>
          <w:tab w:val="left" w:pos="7020"/>
        </w:tabs>
        <w:jc w:val="center"/>
        <w:rPr>
          <w:rFonts w:ascii="Arial" w:hAnsi="Arial" w:cs="Arial"/>
          <w:b/>
          <w:sz w:val="24"/>
          <w:szCs w:val="24"/>
        </w:rPr>
      </w:pPr>
    </w:p>
    <w:p w:rsidR="006C090A" w:rsidRPr="00CB0AD3" w:rsidRDefault="006C090A" w:rsidP="00CB0AD3">
      <w:pPr>
        <w:tabs>
          <w:tab w:val="left" w:pos="7020"/>
        </w:tabs>
        <w:jc w:val="center"/>
        <w:rPr>
          <w:rFonts w:ascii="Arial" w:hAnsi="Arial" w:cs="Arial"/>
          <w:b/>
          <w:sz w:val="24"/>
          <w:szCs w:val="24"/>
        </w:rPr>
      </w:pPr>
      <w:r w:rsidRPr="00CB0AD3">
        <w:rPr>
          <w:rFonts w:ascii="Arial" w:hAnsi="Arial" w:cs="Arial"/>
          <w:b/>
          <w:sz w:val="24"/>
          <w:szCs w:val="24"/>
        </w:rPr>
        <w:t>NATIONAL ASSEMBLY</w:t>
      </w:r>
    </w:p>
    <w:p w:rsidR="00CB0AD3" w:rsidRDefault="00CB0AD3" w:rsidP="00CB0AD3">
      <w:pPr>
        <w:tabs>
          <w:tab w:val="left" w:pos="7020"/>
        </w:tabs>
        <w:jc w:val="center"/>
        <w:rPr>
          <w:rFonts w:ascii="Arial" w:hAnsi="Arial" w:cs="Arial"/>
          <w:b/>
          <w:sz w:val="24"/>
          <w:szCs w:val="24"/>
        </w:rPr>
      </w:pPr>
    </w:p>
    <w:p w:rsidR="006C090A" w:rsidRPr="00CB0AD3" w:rsidRDefault="006C090A" w:rsidP="00CB0AD3">
      <w:pPr>
        <w:tabs>
          <w:tab w:val="left" w:pos="7020"/>
        </w:tabs>
        <w:jc w:val="center"/>
        <w:rPr>
          <w:rFonts w:ascii="Arial" w:hAnsi="Arial" w:cs="Arial"/>
          <w:b/>
          <w:sz w:val="24"/>
          <w:szCs w:val="24"/>
        </w:rPr>
      </w:pPr>
      <w:r w:rsidRPr="00CB0AD3">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407382">
        <w:rPr>
          <w:rFonts w:ascii="Arial" w:hAnsi="Arial" w:cs="Arial"/>
          <w:b/>
          <w:sz w:val="24"/>
          <w:szCs w:val="24"/>
        </w:rPr>
        <w:t>1669</w:t>
      </w:r>
    </w:p>
    <w:p w:rsidR="006C090A" w:rsidRPr="00746444" w:rsidRDefault="00E363B4" w:rsidP="006C090A">
      <w:pPr>
        <w:tabs>
          <w:tab w:val="left" w:pos="7020"/>
        </w:tabs>
        <w:spacing w:line="360" w:lineRule="auto"/>
        <w:rPr>
          <w:rFonts w:ascii="Arial" w:hAnsi="Arial" w:cs="Arial"/>
          <w:b/>
          <w:sz w:val="24"/>
          <w:szCs w:val="24"/>
        </w:rPr>
      </w:pPr>
      <w:r>
        <w:rPr>
          <w:rFonts w:ascii="Arial" w:hAnsi="Arial" w:cs="Arial"/>
          <w:b/>
          <w:sz w:val="24"/>
          <w:szCs w:val="24"/>
        </w:rPr>
        <w:t>DATE OF PUBLICATION: 25 May</w:t>
      </w:r>
      <w:r w:rsidR="00CB0AD3">
        <w:rPr>
          <w:rFonts w:ascii="Arial" w:hAnsi="Arial" w:cs="Arial"/>
          <w:b/>
          <w:sz w:val="24"/>
          <w:szCs w:val="24"/>
        </w:rPr>
        <w:t xml:space="preserve"> 2018</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CB0AD3">
        <w:rPr>
          <w:rFonts w:ascii="Arial" w:hAnsi="Arial" w:cs="Arial"/>
          <w:b/>
          <w:sz w:val="24"/>
          <w:szCs w:val="24"/>
        </w:rPr>
        <w:t xml:space="preserve"> 18</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CB0AD3" w:rsidRPr="00CB0AD3" w:rsidRDefault="00CB0AD3" w:rsidP="00CB0AD3">
      <w:pPr>
        <w:spacing w:before="100" w:beforeAutospacing="1" w:after="100" w:afterAutospacing="1"/>
        <w:jc w:val="both"/>
        <w:outlineLvl w:val="0"/>
        <w:rPr>
          <w:rFonts w:ascii="Arial" w:hAnsi="Arial" w:cs="Arial"/>
          <w:sz w:val="24"/>
          <w:szCs w:val="24"/>
          <w:lang w:val="en-US"/>
        </w:rPr>
      </w:pPr>
      <w:proofErr w:type="spellStart"/>
      <w:r w:rsidRPr="00CB0AD3">
        <w:rPr>
          <w:rFonts w:ascii="Arial" w:hAnsi="Arial" w:cs="Arial"/>
          <w:b/>
          <w:sz w:val="24"/>
          <w:szCs w:val="24"/>
          <w:lang w:val="en-US"/>
        </w:rPr>
        <w:t>Mr</w:t>
      </w:r>
      <w:proofErr w:type="spellEnd"/>
      <w:r w:rsidRPr="00CB0AD3">
        <w:rPr>
          <w:rFonts w:ascii="Arial" w:hAnsi="Arial" w:cs="Arial"/>
          <w:b/>
          <w:sz w:val="24"/>
          <w:szCs w:val="24"/>
          <w:lang w:val="en-US"/>
        </w:rPr>
        <w:t xml:space="preserve"> S </w:t>
      </w:r>
      <w:proofErr w:type="spellStart"/>
      <w:r w:rsidRPr="00CB0AD3">
        <w:rPr>
          <w:rFonts w:ascii="Arial" w:hAnsi="Arial" w:cs="Arial"/>
          <w:b/>
          <w:sz w:val="24"/>
          <w:szCs w:val="24"/>
          <w:lang w:val="en-US"/>
        </w:rPr>
        <w:t>Mokgalapa</w:t>
      </w:r>
      <w:proofErr w:type="spellEnd"/>
      <w:r w:rsidRPr="00CB0AD3">
        <w:rPr>
          <w:rFonts w:ascii="Arial" w:hAnsi="Arial" w:cs="Arial"/>
          <w:b/>
          <w:sz w:val="24"/>
          <w:szCs w:val="24"/>
          <w:lang w:val="en-US"/>
        </w:rPr>
        <w:t xml:space="preserve"> (DA) to ask the Minister of Telecommunications and Postal Services:</w:t>
      </w:r>
    </w:p>
    <w:p w:rsidR="00CB0AD3" w:rsidRPr="00CB0AD3" w:rsidRDefault="00CB0AD3" w:rsidP="00E90320">
      <w:pPr>
        <w:spacing w:before="100" w:beforeAutospacing="1" w:after="100" w:afterAutospacing="1" w:line="259" w:lineRule="auto"/>
        <w:jc w:val="both"/>
        <w:rPr>
          <w:rFonts w:ascii="Arial" w:eastAsia="Calibri" w:hAnsi="Arial" w:cs="Arial"/>
          <w:sz w:val="24"/>
          <w:szCs w:val="24"/>
          <w:lang w:val="en-ZA"/>
        </w:rPr>
      </w:pPr>
      <w:r w:rsidRPr="00CB0AD3">
        <w:rPr>
          <w:rFonts w:ascii="Arial" w:eastAsia="Calibri" w:hAnsi="Arial" w:cs="Arial"/>
          <w:color w:val="000000"/>
          <w:sz w:val="24"/>
          <w:szCs w:val="24"/>
          <w:lang w:val="en-ZA" w:eastAsia="en-ZA"/>
        </w:rPr>
        <w:t xml:space="preserve">(a) What number of cases relating to the Prevention and Combating of Corrupt Activities Act, Act 12 of 2004, as amended, have been referred to the </w:t>
      </w:r>
      <w:r w:rsidRPr="00CB0AD3">
        <w:rPr>
          <w:rFonts w:ascii="Arial" w:eastAsia="Calibri" w:hAnsi="Arial" w:cs="Arial"/>
          <w:color w:val="000000"/>
          <w:sz w:val="24"/>
          <w:szCs w:val="24"/>
          <w:lang w:val="en-US" w:eastAsia="en-ZA"/>
        </w:rPr>
        <w:t>(</w:t>
      </w:r>
      <w:proofErr w:type="spellStart"/>
      <w:r w:rsidRPr="00CB0AD3">
        <w:rPr>
          <w:rFonts w:ascii="Arial" w:eastAsia="Calibri" w:hAnsi="Arial" w:cs="Arial"/>
          <w:color w:val="000000"/>
          <w:sz w:val="24"/>
          <w:szCs w:val="24"/>
          <w:lang w:val="en-US" w:eastAsia="en-ZA"/>
        </w:rPr>
        <w:t>i</w:t>
      </w:r>
      <w:proofErr w:type="spellEnd"/>
      <w:r w:rsidRPr="00CB0AD3">
        <w:rPr>
          <w:rFonts w:ascii="Arial" w:eastAsia="Calibri" w:hAnsi="Arial" w:cs="Arial"/>
          <w:color w:val="000000"/>
          <w:sz w:val="24"/>
          <w:szCs w:val="24"/>
          <w:lang w:val="en-US" w:eastAsia="en-ZA"/>
        </w:rPr>
        <w:t xml:space="preserve">) </w:t>
      </w:r>
      <w:r w:rsidRPr="00CB0AD3">
        <w:rPr>
          <w:rFonts w:ascii="Arial" w:eastAsia="Calibri" w:hAnsi="Arial" w:cs="Arial"/>
          <w:color w:val="000000"/>
          <w:sz w:val="24"/>
          <w:szCs w:val="24"/>
          <w:lang w:val="en-ZA" w:eastAsia="en-ZA"/>
        </w:rPr>
        <w:t xml:space="preserve">SA </w:t>
      </w:r>
      <w:r w:rsidRPr="00CB0AD3">
        <w:rPr>
          <w:rFonts w:ascii="Arial" w:eastAsia="Calibri" w:hAnsi="Arial" w:cs="Arial"/>
          <w:noProof/>
          <w:color w:val="000000"/>
          <w:sz w:val="24"/>
          <w:szCs w:val="24"/>
          <w:lang w:val="af-ZA" w:eastAsia="en-ZA"/>
        </w:rPr>
        <w:t>Police</w:t>
      </w:r>
      <w:r w:rsidRPr="00CB0AD3">
        <w:rPr>
          <w:rFonts w:ascii="Arial" w:eastAsia="Calibri" w:hAnsi="Arial" w:cs="Arial"/>
          <w:color w:val="000000"/>
          <w:sz w:val="24"/>
          <w:szCs w:val="24"/>
          <w:lang w:val="en-ZA" w:eastAsia="en-ZA"/>
        </w:rPr>
        <w:t xml:space="preserve"> Service</w:t>
      </w:r>
      <w:r w:rsidRPr="00CB0AD3">
        <w:rPr>
          <w:rFonts w:ascii="Arial" w:eastAsia="Calibri" w:hAnsi="Arial" w:cs="Arial"/>
          <w:color w:val="000000"/>
          <w:sz w:val="24"/>
          <w:szCs w:val="24"/>
          <w:lang w:val="en-US" w:eastAsia="en-ZA"/>
        </w:rPr>
        <w:t xml:space="preserve"> (SAPS) and (ii) Directorate for Priority Crime Investigation</w:t>
      </w:r>
      <w:r w:rsidRPr="00CB0AD3">
        <w:rPr>
          <w:rFonts w:ascii="Arial" w:eastAsia="Calibri" w:hAnsi="Arial" w:cs="Arial"/>
          <w:color w:val="000000"/>
          <w:sz w:val="24"/>
          <w:szCs w:val="24"/>
          <w:lang w:val="en-ZA" w:eastAsia="en-ZA"/>
        </w:rPr>
        <w:t xml:space="preserve"> (DPCI) by </w:t>
      </w:r>
      <w:r w:rsidRPr="00CB0AD3">
        <w:rPr>
          <w:rFonts w:ascii="Arial" w:eastAsia="Calibri" w:hAnsi="Arial" w:cs="Arial"/>
          <w:color w:val="000000"/>
          <w:sz w:val="24"/>
          <w:szCs w:val="24"/>
          <w:lang w:val="en-US" w:eastAsia="en-ZA"/>
        </w:rPr>
        <w:t xml:space="preserve">(aa) his department and (bb) each entity reporting to him </w:t>
      </w:r>
      <w:r w:rsidRPr="00CB0AD3">
        <w:rPr>
          <w:rFonts w:ascii="Arial" w:eastAsia="Calibri" w:hAnsi="Arial" w:cs="Arial"/>
          <w:color w:val="000000"/>
          <w:sz w:val="24"/>
          <w:szCs w:val="24"/>
          <w:lang w:val="en-ZA" w:eastAsia="en-ZA"/>
        </w:rPr>
        <w:t>for further investigation since the Act was assented to and (b) what number of the specified cases have (i) been investigated by SAPS and DPCI, (ii) been followed up by the respective accounting officers and (iii) resulted in a conviction in each specified financial year since 2004</w:t>
      </w:r>
      <w:r w:rsidRPr="00CB0AD3">
        <w:rPr>
          <w:rFonts w:ascii="Arial" w:eastAsia="Calibri" w:hAnsi="Arial" w:cs="Arial"/>
          <w:sz w:val="24"/>
          <w:szCs w:val="24"/>
          <w:lang w:val="en-ZA"/>
        </w:rPr>
        <w:t>?</w:t>
      </w:r>
      <w:r w:rsidRPr="00CB0AD3">
        <w:rPr>
          <w:rFonts w:ascii="Arial" w:eastAsia="Calibri" w:hAnsi="Arial" w:cs="Arial"/>
          <w:sz w:val="24"/>
          <w:szCs w:val="24"/>
          <w:lang w:val="en-ZA"/>
        </w:rPr>
        <w:tab/>
      </w:r>
      <w:r w:rsidR="00E90320">
        <w:rPr>
          <w:rFonts w:ascii="Arial" w:eastAsia="Calibri" w:hAnsi="Arial" w:cs="Arial"/>
          <w:sz w:val="24"/>
          <w:szCs w:val="24"/>
          <w:lang w:val="en-ZA"/>
        </w:rPr>
        <w:tab/>
      </w:r>
      <w:r w:rsidRPr="00CB0AD3">
        <w:rPr>
          <w:rFonts w:ascii="Arial" w:eastAsia="Calibri" w:hAnsi="Arial" w:cs="Arial"/>
          <w:sz w:val="24"/>
          <w:szCs w:val="24"/>
          <w:lang w:val="en-ZA"/>
        </w:rPr>
        <w:t>NW1819E</w:t>
      </w:r>
    </w:p>
    <w:p w:rsidR="006C090A" w:rsidRDefault="004C58F4" w:rsidP="00FD2890">
      <w:pPr>
        <w:tabs>
          <w:tab w:val="left" w:pos="180"/>
        </w:tabs>
        <w:spacing w:line="360" w:lineRule="auto"/>
        <w:jc w:val="both"/>
        <w:rPr>
          <w:rFonts w:ascii="Arial" w:hAnsi="Arial" w:cs="Arial"/>
          <w:b/>
          <w:sz w:val="24"/>
          <w:szCs w:val="24"/>
        </w:rPr>
      </w:pPr>
      <w:r>
        <w:rPr>
          <w:rFonts w:ascii="Arial" w:hAnsi="Arial" w:cs="Arial"/>
          <w:b/>
          <w:sz w:val="24"/>
          <w:szCs w:val="24"/>
        </w:rPr>
        <w:t>REPLY:</w:t>
      </w:r>
    </w:p>
    <w:p w:rsidR="004B76D5" w:rsidRDefault="00746444" w:rsidP="00FD2890">
      <w:pPr>
        <w:tabs>
          <w:tab w:val="left" w:pos="180"/>
        </w:tabs>
        <w:spacing w:line="360" w:lineRule="auto"/>
        <w:jc w:val="both"/>
        <w:rPr>
          <w:rFonts w:ascii="Arial" w:hAnsi="Arial" w:cs="Arial"/>
          <w:b/>
          <w:sz w:val="24"/>
          <w:szCs w:val="24"/>
        </w:rPr>
      </w:pPr>
      <w:r>
        <w:rPr>
          <w:rFonts w:ascii="Arial" w:hAnsi="Arial" w:cs="Arial"/>
          <w:b/>
          <w:sz w:val="24"/>
          <w:szCs w:val="24"/>
        </w:rPr>
        <w:t xml:space="preserve">I have been informed by </w:t>
      </w:r>
      <w:r w:rsidR="00B501B9">
        <w:rPr>
          <w:rFonts w:ascii="Arial" w:hAnsi="Arial" w:cs="Arial"/>
          <w:b/>
          <w:sz w:val="24"/>
          <w:szCs w:val="24"/>
        </w:rPr>
        <w:t>the</w:t>
      </w:r>
      <w:r w:rsidR="00CB0AD3">
        <w:rPr>
          <w:rFonts w:ascii="Arial" w:hAnsi="Arial" w:cs="Arial"/>
          <w:b/>
          <w:sz w:val="24"/>
          <w:szCs w:val="24"/>
        </w:rPr>
        <w:t xml:space="preserve"> Department and E</w:t>
      </w:r>
      <w:r w:rsidR="00B501B9">
        <w:rPr>
          <w:rFonts w:ascii="Arial" w:hAnsi="Arial" w:cs="Arial"/>
          <w:b/>
          <w:sz w:val="24"/>
          <w:szCs w:val="24"/>
        </w:rPr>
        <w:t>ntities</w:t>
      </w:r>
      <w:r>
        <w:rPr>
          <w:rFonts w:ascii="Arial" w:hAnsi="Arial" w:cs="Arial"/>
          <w:b/>
          <w:sz w:val="24"/>
          <w:szCs w:val="24"/>
        </w:rPr>
        <w:t xml:space="preserve"> as follows:</w:t>
      </w:r>
    </w:p>
    <w:p w:rsidR="004B76D5" w:rsidRDefault="004B76D5" w:rsidP="00FD2890">
      <w:pPr>
        <w:tabs>
          <w:tab w:val="left" w:pos="180"/>
        </w:tabs>
        <w:spacing w:line="360" w:lineRule="auto"/>
        <w:jc w:val="both"/>
        <w:rPr>
          <w:rFonts w:ascii="Arial" w:hAnsi="Arial" w:cs="Arial"/>
          <w:b/>
          <w:sz w:val="24"/>
          <w:szCs w:val="24"/>
        </w:rPr>
      </w:pPr>
    </w:p>
    <w:p w:rsidR="004B76D5" w:rsidRPr="004B76D5" w:rsidRDefault="004B76D5" w:rsidP="0058114A">
      <w:pPr>
        <w:numPr>
          <w:ilvl w:val="0"/>
          <w:numId w:val="2"/>
        </w:numPr>
        <w:tabs>
          <w:tab w:val="left" w:pos="180"/>
        </w:tabs>
        <w:spacing w:line="360" w:lineRule="auto"/>
        <w:jc w:val="both"/>
        <w:rPr>
          <w:rFonts w:ascii="Arial" w:hAnsi="Arial" w:cs="Arial"/>
          <w:sz w:val="24"/>
          <w:szCs w:val="24"/>
        </w:rPr>
      </w:pPr>
      <w:r w:rsidRPr="004B76D5">
        <w:rPr>
          <w:rFonts w:ascii="Arial" w:hAnsi="Arial" w:cs="Arial"/>
          <w:sz w:val="24"/>
          <w:szCs w:val="24"/>
        </w:rPr>
        <w:t>Only t</w:t>
      </w:r>
      <w:r w:rsidR="008014CA">
        <w:rPr>
          <w:rFonts w:ascii="Arial" w:hAnsi="Arial" w:cs="Arial"/>
          <w:sz w:val="24"/>
          <w:szCs w:val="24"/>
        </w:rPr>
        <w:t>hree</w:t>
      </w:r>
      <w:r w:rsidRPr="004B76D5">
        <w:rPr>
          <w:rFonts w:ascii="Arial" w:hAnsi="Arial" w:cs="Arial"/>
          <w:sz w:val="24"/>
          <w:szCs w:val="24"/>
        </w:rPr>
        <w:t xml:space="preserve"> entities are relevant to this </w:t>
      </w:r>
      <w:r>
        <w:rPr>
          <w:rFonts w:ascii="Arial" w:hAnsi="Arial" w:cs="Arial"/>
          <w:sz w:val="24"/>
          <w:szCs w:val="24"/>
        </w:rPr>
        <w:t>question</w:t>
      </w:r>
    </w:p>
    <w:p w:rsidR="00CB0AD3" w:rsidRDefault="00CB0AD3" w:rsidP="00CB0AD3">
      <w:pPr>
        <w:tabs>
          <w:tab w:val="left" w:pos="1701"/>
        </w:tabs>
        <w:spacing w:line="360" w:lineRule="auto"/>
        <w:jc w:val="both"/>
        <w:rPr>
          <w:rFonts w:ascii="Arial" w:hAnsi="Arial" w:cs="Arial"/>
          <w:sz w:val="24"/>
          <w:szCs w:val="24"/>
        </w:rPr>
      </w:pPr>
    </w:p>
    <w:p w:rsidR="00CB0AD3" w:rsidRDefault="00CB0AD3" w:rsidP="00CB0AD3">
      <w:pPr>
        <w:tabs>
          <w:tab w:val="left" w:pos="1701"/>
        </w:tabs>
        <w:spacing w:line="360" w:lineRule="auto"/>
        <w:jc w:val="both"/>
        <w:rPr>
          <w:rFonts w:ascii="Arial" w:hAnsi="Arial" w:cs="Arial"/>
          <w:b/>
          <w:sz w:val="24"/>
          <w:szCs w:val="24"/>
          <w:u w:val="single"/>
        </w:rPr>
      </w:pPr>
      <w:r w:rsidRPr="00CB0AD3">
        <w:rPr>
          <w:rFonts w:ascii="Arial" w:hAnsi="Arial" w:cs="Arial"/>
          <w:b/>
          <w:sz w:val="24"/>
          <w:szCs w:val="24"/>
          <w:u w:val="single"/>
        </w:rPr>
        <w:t>SAPO</w:t>
      </w:r>
    </w:p>
    <w:p w:rsidR="00B43079" w:rsidRPr="00B43079" w:rsidRDefault="00B43079" w:rsidP="00B43079">
      <w:pPr>
        <w:tabs>
          <w:tab w:val="left" w:pos="1701"/>
        </w:tabs>
        <w:jc w:val="both"/>
        <w:rPr>
          <w:rFonts w:ascii="Arial" w:hAnsi="Arial" w:cs="Arial"/>
          <w:sz w:val="24"/>
          <w:szCs w:val="24"/>
        </w:rPr>
      </w:pPr>
      <w:r>
        <w:rPr>
          <w:rFonts w:ascii="Arial" w:hAnsi="Arial" w:cs="Arial"/>
          <w:sz w:val="24"/>
          <w:szCs w:val="24"/>
        </w:rPr>
        <w:t>(a)</w:t>
      </w:r>
      <w:r>
        <w:rPr>
          <w:rFonts w:ascii="Arial" w:hAnsi="Arial" w:cs="Arial"/>
          <w:sz w:val="24"/>
          <w:szCs w:val="24"/>
        </w:rPr>
        <w:tab/>
      </w:r>
      <w:r w:rsidR="00FE064E">
        <w:rPr>
          <w:rFonts w:ascii="Arial" w:hAnsi="Arial" w:cs="Arial"/>
          <w:sz w:val="24"/>
          <w:szCs w:val="24"/>
        </w:rPr>
        <w:t>Currently</w:t>
      </w:r>
      <w:r w:rsidR="0050032F">
        <w:rPr>
          <w:rFonts w:ascii="Arial" w:hAnsi="Arial" w:cs="Arial"/>
          <w:sz w:val="24"/>
          <w:szCs w:val="24"/>
        </w:rPr>
        <w:t>, there is only</w:t>
      </w:r>
      <w:r w:rsidR="00FE064E">
        <w:rPr>
          <w:rFonts w:ascii="Arial" w:hAnsi="Arial" w:cs="Arial"/>
          <w:sz w:val="24"/>
          <w:szCs w:val="24"/>
        </w:rPr>
        <w:t xml:space="preserve"> one case </w:t>
      </w:r>
      <w:r w:rsidR="0050032F">
        <w:rPr>
          <w:rFonts w:ascii="Arial" w:hAnsi="Arial" w:cs="Arial"/>
          <w:sz w:val="24"/>
          <w:szCs w:val="24"/>
        </w:rPr>
        <w:t>relating</w:t>
      </w:r>
      <w:r w:rsidR="00FE064E">
        <w:rPr>
          <w:rFonts w:ascii="Arial" w:hAnsi="Arial" w:cs="Arial"/>
          <w:sz w:val="24"/>
          <w:szCs w:val="24"/>
        </w:rPr>
        <w:t xml:space="preserve"> to </w:t>
      </w:r>
      <w:r w:rsidR="0050032F">
        <w:rPr>
          <w:rFonts w:ascii="Arial" w:hAnsi="Arial" w:cs="Arial"/>
          <w:sz w:val="24"/>
          <w:szCs w:val="24"/>
        </w:rPr>
        <w:t xml:space="preserve">the Prevention and </w:t>
      </w:r>
      <w:r>
        <w:rPr>
          <w:rFonts w:ascii="Arial" w:hAnsi="Arial" w:cs="Arial"/>
          <w:sz w:val="24"/>
          <w:szCs w:val="24"/>
        </w:rPr>
        <w:t xml:space="preserve"> </w:t>
      </w:r>
    </w:p>
    <w:p w:rsidR="00FE064E" w:rsidRDefault="00B43079" w:rsidP="00B43079">
      <w:pPr>
        <w:tabs>
          <w:tab w:val="left" w:pos="1701"/>
        </w:tabs>
        <w:ind w:left="720"/>
        <w:jc w:val="both"/>
        <w:rPr>
          <w:rFonts w:ascii="Arial" w:hAnsi="Arial" w:cs="Arial"/>
          <w:sz w:val="24"/>
          <w:szCs w:val="24"/>
        </w:rPr>
      </w:pPr>
      <w:r>
        <w:rPr>
          <w:rFonts w:ascii="Arial" w:hAnsi="Arial" w:cs="Arial"/>
          <w:sz w:val="24"/>
          <w:szCs w:val="24"/>
        </w:rPr>
        <w:tab/>
      </w:r>
      <w:r w:rsidR="0050032F">
        <w:rPr>
          <w:rFonts w:ascii="Arial" w:hAnsi="Arial" w:cs="Arial"/>
          <w:sz w:val="24"/>
          <w:szCs w:val="24"/>
        </w:rPr>
        <w:t>Combating of Corrupt Activities Act, Act 12 of 2004 as amended</w:t>
      </w:r>
    </w:p>
    <w:p w:rsidR="00A525A4" w:rsidRPr="00FE064E" w:rsidRDefault="00A525A4" w:rsidP="00A525A4">
      <w:pPr>
        <w:tabs>
          <w:tab w:val="left" w:pos="1701"/>
        </w:tabs>
        <w:ind w:left="1701" w:hanging="1701"/>
        <w:jc w:val="both"/>
        <w:rPr>
          <w:rFonts w:ascii="Arial" w:hAnsi="Arial" w:cs="Arial"/>
          <w:sz w:val="24"/>
          <w:szCs w:val="24"/>
        </w:rPr>
      </w:pPr>
    </w:p>
    <w:p w:rsidR="00A525A4" w:rsidRPr="00A525A4" w:rsidRDefault="00B43079" w:rsidP="00B43079">
      <w:pPr>
        <w:tabs>
          <w:tab w:val="left" w:pos="1701"/>
        </w:tabs>
        <w:ind w:left="1695" w:hanging="1695"/>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A525A4">
        <w:rPr>
          <w:rFonts w:ascii="Arial" w:hAnsi="Arial" w:cs="Arial"/>
          <w:sz w:val="24"/>
          <w:szCs w:val="24"/>
        </w:rPr>
        <w:t xml:space="preserve">The case </w:t>
      </w:r>
      <w:r w:rsidR="0050032F">
        <w:rPr>
          <w:rFonts w:ascii="Arial" w:hAnsi="Arial" w:cs="Arial"/>
          <w:sz w:val="24"/>
          <w:szCs w:val="24"/>
        </w:rPr>
        <w:t>is</w:t>
      </w:r>
      <w:r w:rsidR="00A525A4">
        <w:rPr>
          <w:rFonts w:ascii="Arial" w:hAnsi="Arial" w:cs="Arial"/>
          <w:sz w:val="24"/>
          <w:szCs w:val="24"/>
        </w:rPr>
        <w:t xml:space="preserve"> being investigated by the HAWKS and SAPO Security and Investigation Unit is following up on the case. </w:t>
      </w:r>
    </w:p>
    <w:p w:rsidR="00FE064E" w:rsidRDefault="00FE064E" w:rsidP="00FE064E">
      <w:pPr>
        <w:tabs>
          <w:tab w:val="left" w:pos="1701"/>
        </w:tabs>
        <w:spacing w:line="360" w:lineRule="auto"/>
        <w:jc w:val="both"/>
        <w:rPr>
          <w:rFonts w:ascii="Arial" w:hAnsi="Arial" w:cs="Arial"/>
          <w:sz w:val="24"/>
          <w:szCs w:val="24"/>
        </w:rPr>
      </w:pPr>
    </w:p>
    <w:p w:rsidR="00FE064E" w:rsidRPr="003D2B6E" w:rsidRDefault="00FE064E" w:rsidP="00FE064E">
      <w:pPr>
        <w:tabs>
          <w:tab w:val="left" w:pos="1701"/>
        </w:tabs>
        <w:spacing w:line="360" w:lineRule="auto"/>
        <w:jc w:val="both"/>
        <w:rPr>
          <w:rFonts w:ascii="Arial" w:hAnsi="Arial" w:cs="Arial"/>
          <w:b/>
          <w:sz w:val="24"/>
          <w:szCs w:val="24"/>
          <w:u w:val="single"/>
        </w:rPr>
      </w:pPr>
      <w:r w:rsidRPr="003D2B6E">
        <w:rPr>
          <w:rFonts w:ascii="Arial" w:hAnsi="Arial" w:cs="Arial"/>
          <w:b/>
          <w:sz w:val="24"/>
          <w:szCs w:val="24"/>
          <w:u w:val="single"/>
        </w:rPr>
        <w:t>SENTECH</w:t>
      </w:r>
    </w:p>
    <w:p w:rsidR="00FE064E" w:rsidRDefault="00B43079" w:rsidP="00A525A4">
      <w:pPr>
        <w:tabs>
          <w:tab w:val="left" w:pos="1701"/>
        </w:tabs>
        <w:ind w:left="1701" w:hanging="1701"/>
        <w:jc w:val="both"/>
        <w:rPr>
          <w:rFonts w:ascii="Arial" w:hAnsi="Arial" w:cs="Arial"/>
          <w:sz w:val="24"/>
          <w:szCs w:val="24"/>
        </w:rPr>
      </w:pPr>
      <w:r>
        <w:rPr>
          <w:rFonts w:ascii="Arial" w:hAnsi="Arial" w:cs="Arial"/>
          <w:sz w:val="24"/>
          <w:szCs w:val="24"/>
        </w:rPr>
        <w:t>(a)</w:t>
      </w:r>
      <w:r w:rsidR="00FE064E">
        <w:rPr>
          <w:rFonts w:ascii="Arial" w:hAnsi="Arial" w:cs="Arial"/>
          <w:sz w:val="24"/>
          <w:szCs w:val="24"/>
        </w:rPr>
        <w:tab/>
        <w:t>There are two cases of alleged fraudulent activity which was reported to the SAPS</w:t>
      </w:r>
      <w:r w:rsidR="003D2B6E">
        <w:rPr>
          <w:rFonts w:ascii="Arial" w:hAnsi="Arial" w:cs="Arial"/>
          <w:sz w:val="24"/>
          <w:szCs w:val="24"/>
        </w:rPr>
        <w:t>.</w:t>
      </w:r>
    </w:p>
    <w:p w:rsidR="00A525A4" w:rsidRPr="00FE064E" w:rsidRDefault="00A525A4" w:rsidP="00A525A4">
      <w:pPr>
        <w:tabs>
          <w:tab w:val="left" w:pos="1701"/>
        </w:tabs>
        <w:ind w:left="1701" w:hanging="1701"/>
        <w:jc w:val="both"/>
        <w:rPr>
          <w:rFonts w:ascii="Arial" w:hAnsi="Arial" w:cs="Arial"/>
          <w:sz w:val="24"/>
          <w:szCs w:val="24"/>
        </w:rPr>
      </w:pPr>
    </w:p>
    <w:p w:rsidR="00FE064E" w:rsidRDefault="00B43079" w:rsidP="00A525A4">
      <w:pPr>
        <w:tabs>
          <w:tab w:val="left" w:pos="1701"/>
        </w:tabs>
        <w:ind w:left="1701" w:hanging="1701"/>
        <w:jc w:val="both"/>
        <w:rPr>
          <w:rFonts w:ascii="Arial" w:hAnsi="Arial" w:cs="Arial"/>
          <w:sz w:val="24"/>
          <w:szCs w:val="24"/>
        </w:rPr>
      </w:pPr>
      <w:r>
        <w:rPr>
          <w:rFonts w:ascii="Arial" w:hAnsi="Arial" w:cs="Arial"/>
          <w:sz w:val="24"/>
          <w:szCs w:val="24"/>
        </w:rPr>
        <w:t>(b)</w:t>
      </w:r>
      <w:r w:rsidR="00FE064E">
        <w:rPr>
          <w:rFonts w:ascii="Arial" w:hAnsi="Arial" w:cs="Arial"/>
          <w:sz w:val="24"/>
          <w:szCs w:val="24"/>
        </w:rPr>
        <w:tab/>
      </w:r>
      <w:r w:rsidR="003D2B6E">
        <w:rPr>
          <w:rFonts w:ascii="Arial" w:hAnsi="Arial" w:cs="Arial"/>
          <w:sz w:val="24"/>
          <w:szCs w:val="24"/>
        </w:rPr>
        <w:t>The two cases are currently being investigated by SAPS and we are following it up.</w:t>
      </w:r>
    </w:p>
    <w:p w:rsidR="004B76D5" w:rsidRDefault="004B76D5" w:rsidP="00A525A4">
      <w:pPr>
        <w:tabs>
          <w:tab w:val="left" w:pos="1701"/>
        </w:tabs>
        <w:ind w:left="1701" w:hanging="1701"/>
        <w:jc w:val="both"/>
        <w:rPr>
          <w:rFonts w:ascii="Arial" w:hAnsi="Arial" w:cs="Arial"/>
          <w:sz w:val="24"/>
          <w:szCs w:val="24"/>
        </w:rPr>
      </w:pPr>
    </w:p>
    <w:p w:rsidR="004B76D5" w:rsidRDefault="004B76D5" w:rsidP="00A525A4">
      <w:pPr>
        <w:tabs>
          <w:tab w:val="left" w:pos="1701"/>
        </w:tabs>
        <w:ind w:left="1701" w:hanging="1701"/>
        <w:jc w:val="both"/>
        <w:rPr>
          <w:rFonts w:ascii="Arial" w:hAnsi="Arial" w:cs="Arial"/>
          <w:sz w:val="24"/>
          <w:szCs w:val="24"/>
        </w:rPr>
      </w:pPr>
    </w:p>
    <w:p w:rsidR="004B76D5" w:rsidRDefault="004B76D5" w:rsidP="00A525A4">
      <w:pPr>
        <w:tabs>
          <w:tab w:val="left" w:pos="1701"/>
        </w:tabs>
        <w:ind w:left="1701" w:hanging="1701"/>
        <w:jc w:val="both"/>
        <w:rPr>
          <w:rFonts w:ascii="Arial" w:hAnsi="Arial" w:cs="Arial"/>
          <w:sz w:val="24"/>
          <w:szCs w:val="24"/>
        </w:rPr>
      </w:pPr>
    </w:p>
    <w:p w:rsidR="003D2B6E" w:rsidRDefault="003D2B6E" w:rsidP="003D2B6E">
      <w:pPr>
        <w:tabs>
          <w:tab w:val="left" w:pos="1701"/>
        </w:tabs>
        <w:spacing w:line="360" w:lineRule="auto"/>
        <w:ind w:left="1701" w:hanging="1701"/>
        <w:jc w:val="both"/>
        <w:rPr>
          <w:rFonts w:ascii="Arial" w:hAnsi="Arial" w:cs="Arial"/>
          <w:b/>
          <w:sz w:val="24"/>
          <w:szCs w:val="24"/>
          <w:u w:val="single"/>
        </w:rPr>
      </w:pPr>
      <w:r w:rsidRPr="003D2B6E">
        <w:rPr>
          <w:rFonts w:ascii="Arial" w:hAnsi="Arial" w:cs="Arial"/>
          <w:b/>
          <w:sz w:val="24"/>
          <w:szCs w:val="24"/>
          <w:u w:val="single"/>
        </w:rPr>
        <w:lastRenderedPageBreak/>
        <w:t>SITA</w:t>
      </w:r>
    </w:p>
    <w:p w:rsidR="004B76D5" w:rsidRDefault="004B76D5" w:rsidP="003D2B6E">
      <w:pPr>
        <w:tabs>
          <w:tab w:val="left" w:pos="1701"/>
        </w:tabs>
        <w:spacing w:line="360" w:lineRule="auto"/>
        <w:ind w:left="1701" w:hanging="1701"/>
        <w:jc w:val="both"/>
        <w:rPr>
          <w:rFonts w:ascii="Arial" w:hAnsi="Arial" w:cs="Arial"/>
          <w:b/>
          <w:sz w:val="24"/>
          <w:szCs w:val="24"/>
          <w:u w:val="single"/>
        </w:rPr>
      </w:pPr>
    </w:p>
    <w:p w:rsidR="003D2B6E" w:rsidRDefault="00B43079" w:rsidP="003D2B6E">
      <w:pPr>
        <w:tabs>
          <w:tab w:val="left" w:pos="1701"/>
        </w:tabs>
        <w:ind w:left="1701" w:hanging="1701"/>
        <w:jc w:val="both"/>
        <w:rPr>
          <w:rFonts w:ascii="Arial" w:hAnsi="Arial" w:cs="Arial"/>
          <w:sz w:val="24"/>
          <w:szCs w:val="24"/>
        </w:rPr>
      </w:pPr>
      <w:r>
        <w:rPr>
          <w:rFonts w:ascii="Arial" w:hAnsi="Arial" w:cs="Arial"/>
          <w:sz w:val="24"/>
          <w:szCs w:val="24"/>
        </w:rPr>
        <w:t>(a)</w:t>
      </w:r>
      <w:r w:rsidR="003D2B6E">
        <w:rPr>
          <w:rFonts w:ascii="Arial" w:hAnsi="Arial" w:cs="Arial"/>
          <w:sz w:val="24"/>
          <w:szCs w:val="24"/>
        </w:rPr>
        <w:tab/>
        <w:t xml:space="preserve">In total, seventeen cases have been reported to either SAPS, </w:t>
      </w:r>
      <w:r w:rsidR="00E932E1">
        <w:rPr>
          <w:rFonts w:ascii="Arial" w:hAnsi="Arial" w:cs="Arial"/>
          <w:sz w:val="24"/>
          <w:szCs w:val="24"/>
        </w:rPr>
        <w:t>DPCI or</w:t>
      </w:r>
      <w:r w:rsidR="003D2B6E">
        <w:rPr>
          <w:rFonts w:ascii="Arial" w:hAnsi="Arial" w:cs="Arial"/>
          <w:sz w:val="24"/>
          <w:szCs w:val="24"/>
        </w:rPr>
        <w:t xml:space="preserve"> both the SAPS and DPCI.</w:t>
      </w:r>
    </w:p>
    <w:p w:rsidR="003D2B6E" w:rsidRDefault="003D2B6E" w:rsidP="003D2B6E">
      <w:pPr>
        <w:tabs>
          <w:tab w:val="left" w:pos="1701"/>
        </w:tabs>
        <w:ind w:left="1701" w:hanging="1701"/>
        <w:jc w:val="both"/>
        <w:rPr>
          <w:rFonts w:ascii="Arial" w:hAnsi="Arial" w:cs="Arial"/>
          <w:sz w:val="24"/>
          <w:szCs w:val="24"/>
        </w:rPr>
      </w:pPr>
    </w:p>
    <w:p w:rsidR="003D2B6E" w:rsidRDefault="003D2B6E" w:rsidP="003D2B6E">
      <w:pPr>
        <w:tabs>
          <w:tab w:val="left" w:pos="1701"/>
        </w:tabs>
        <w:ind w:left="1701" w:hanging="1701"/>
        <w:jc w:val="both"/>
        <w:rPr>
          <w:rFonts w:ascii="Arial" w:hAnsi="Arial" w:cs="Arial"/>
          <w:sz w:val="24"/>
          <w:szCs w:val="24"/>
        </w:rPr>
      </w:pPr>
      <w:r>
        <w:rPr>
          <w:rFonts w:ascii="Arial" w:hAnsi="Arial" w:cs="Arial"/>
          <w:sz w:val="24"/>
          <w:szCs w:val="24"/>
        </w:rPr>
        <w:tab/>
        <w:t xml:space="preserve">Fifteen cases were reported to </w:t>
      </w:r>
      <w:r w:rsidR="004F02BA">
        <w:rPr>
          <w:rFonts w:ascii="Arial" w:hAnsi="Arial" w:cs="Arial"/>
          <w:sz w:val="24"/>
          <w:szCs w:val="24"/>
        </w:rPr>
        <w:t xml:space="preserve">the </w:t>
      </w:r>
      <w:r>
        <w:rPr>
          <w:rFonts w:ascii="Arial" w:hAnsi="Arial" w:cs="Arial"/>
          <w:sz w:val="24"/>
          <w:szCs w:val="24"/>
        </w:rPr>
        <w:t xml:space="preserve">SAPS with eight of those cases also being reported to the DPCI, since the Prevention and Combating of Corrupt Activities Act, Act 12 of 20014, as amended </w:t>
      </w:r>
      <w:r w:rsidR="00E932E1">
        <w:rPr>
          <w:rFonts w:ascii="Arial" w:hAnsi="Arial" w:cs="Arial"/>
          <w:sz w:val="24"/>
          <w:szCs w:val="24"/>
        </w:rPr>
        <w:t>was</w:t>
      </w:r>
      <w:r>
        <w:rPr>
          <w:rFonts w:ascii="Arial" w:hAnsi="Arial" w:cs="Arial"/>
          <w:sz w:val="24"/>
          <w:szCs w:val="24"/>
        </w:rPr>
        <w:t xml:space="preserve"> accented t</w:t>
      </w:r>
      <w:r w:rsidR="00E932E1">
        <w:rPr>
          <w:rFonts w:ascii="Arial" w:hAnsi="Arial" w:cs="Arial"/>
          <w:sz w:val="24"/>
          <w:szCs w:val="24"/>
        </w:rPr>
        <w:t>o.</w:t>
      </w:r>
      <w:r w:rsidRPr="003D2B6E">
        <w:rPr>
          <w:rFonts w:ascii="Arial" w:hAnsi="Arial" w:cs="Arial"/>
          <w:sz w:val="24"/>
          <w:szCs w:val="24"/>
        </w:rPr>
        <w:tab/>
      </w:r>
    </w:p>
    <w:p w:rsidR="00E932E1" w:rsidRDefault="00E932E1" w:rsidP="003D2B6E">
      <w:pPr>
        <w:tabs>
          <w:tab w:val="left" w:pos="1701"/>
        </w:tabs>
        <w:ind w:left="1701" w:hanging="1701"/>
        <w:jc w:val="both"/>
        <w:rPr>
          <w:rFonts w:ascii="Arial" w:hAnsi="Arial" w:cs="Arial"/>
          <w:sz w:val="24"/>
          <w:szCs w:val="24"/>
        </w:rPr>
      </w:pPr>
      <w:r>
        <w:rPr>
          <w:rFonts w:ascii="Arial" w:hAnsi="Arial" w:cs="Arial"/>
          <w:sz w:val="24"/>
          <w:szCs w:val="24"/>
        </w:rPr>
        <w:tab/>
        <w:t>The following table indicates all cases reported and to which authority the cases were reported to:</w:t>
      </w:r>
    </w:p>
    <w:p w:rsidR="00E932E1" w:rsidRDefault="00E932E1" w:rsidP="003D2B6E">
      <w:pPr>
        <w:tabs>
          <w:tab w:val="left" w:pos="1701"/>
        </w:tabs>
        <w:ind w:left="1701" w:hanging="1701"/>
        <w:jc w:val="both"/>
        <w:rPr>
          <w:rFonts w:ascii="Arial" w:hAnsi="Arial" w:cs="Arial"/>
          <w:sz w:val="24"/>
          <w:szCs w:val="24"/>
        </w:rPr>
      </w:pPr>
      <w:r>
        <w:rPr>
          <w:rFonts w:ascii="Arial" w:hAnsi="Arial" w:cs="Arial"/>
          <w:sz w:val="24"/>
          <w:szCs w:val="24"/>
        </w:rPr>
        <w:tab/>
      </w:r>
    </w:p>
    <w:tbl>
      <w:tblPr>
        <w:tblW w:w="776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2367"/>
        <w:gridCol w:w="2835"/>
      </w:tblGrid>
      <w:tr w:rsidR="00D26E1B" w:rsidRPr="00D26E1B" w:rsidTr="00D26E1B">
        <w:tc>
          <w:tcPr>
            <w:tcW w:w="2561" w:type="dxa"/>
            <w:shd w:val="clear" w:color="auto" w:fill="D9D9D9"/>
          </w:tcPr>
          <w:p w:rsidR="00E932E1" w:rsidRPr="00D26E1B" w:rsidRDefault="00E932E1" w:rsidP="00D26E1B">
            <w:pPr>
              <w:tabs>
                <w:tab w:val="left" w:pos="1701"/>
              </w:tabs>
              <w:spacing w:line="360" w:lineRule="auto"/>
              <w:jc w:val="center"/>
              <w:rPr>
                <w:rFonts w:ascii="Arial" w:hAnsi="Arial" w:cs="Arial"/>
                <w:b/>
                <w:sz w:val="22"/>
                <w:szCs w:val="22"/>
              </w:rPr>
            </w:pPr>
            <w:r w:rsidRPr="00D26E1B">
              <w:rPr>
                <w:rFonts w:ascii="Arial" w:hAnsi="Arial" w:cs="Arial"/>
                <w:b/>
                <w:sz w:val="22"/>
                <w:szCs w:val="22"/>
              </w:rPr>
              <w:t>Year</w:t>
            </w:r>
          </w:p>
        </w:tc>
        <w:tc>
          <w:tcPr>
            <w:tcW w:w="2367" w:type="dxa"/>
            <w:shd w:val="clear" w:color="auto" w:fill="D9D9D9"/>
          </w:tcPr>
          <w:p w:rsidR="00E932E1" w:rsidRPr="00D26E1B" w:rsidRDefault="00E932E1" w:rsidP="00D26E1B">
            <w:pPr>
              <w:tabs>
                <w:tab w:val="left" w:pos="1701"/>
              </w:tabs>
              <w:spacing w:line="360" w:lineRule="auto"/>
              <w:jc w:val="center"/>
              <w:rPr>
                <w:rFonts w:ascii="Arial" w:hAnsi="Arial" w:cs="Arial"/>
                <w:b/>
                <w:sz w:val="22"/>
                <w:szCs w:val="22"/>
              </w:rPr>
            </w:pPr>
            <w:r w:rsidRPr="00D26E1B">
              <w:rPr>
                <w:rFonts w:ascii="Arial" w:hAnsi="Arial" w:cs="Arial"/>
                <w:b/>
                <w:sz w:val="22"/>
                <w:szCs w:val="22"/>
              </w:rPr>
              <w:t>No. of cases</w:t>
            </w:r>
          </w:p>
        </w:tc>
        <w:tc>
          <w:tcPr>
            <w:tcW w:w="2835" w:type="dxa"/>
            <w:shd w:val="clear" w:color="auto" w:fill="D9D9D9"/>
          </w:tcPr>
          <w:p w:rsidR="00E932E1" w:rsidRPr="00D26E1B" w:rsidRDefault="00E932E1" w:rsidP="00D26E1B">
            <w:pPr>
              <w:tabs>
                <w:tab w:val="left" w:pos="1701"/>
              </w:tabs>
              <w:spacing w:line="360" w:lineRule="auto"/>
              <w:jc w:val="center"/>
              <w:rPr>
                <w:rFonts w:ascii="Arial" w:hAnsi="Arial" w:cs="Arial"/>
                <w:b/>
                <w:sz w:val="22"/>
                <w:szCs w:val="22"/>
              </w:rPr>
            </w:pPr>
            <w:r w:rsidRPr="00D26E1B">
              <w:rPr>
                <w:rFonts w:ascii="Arial" w:hAnsi="Arial" w:cs="Arial"/>
                <w:b/>
                <w:sz w:val="22"/>
                <w:szCs w:val="22"/>
              </w:rPr>
              <w:t>Reported to:</w:t>
            </w:r>
          </w:p>
        </w:tc>
      </w:tr>
      <w:tr w:rsidR="00E932E1" w:rsidRPr="00D26E1B" w:rsidTr="00D26E1B">
        <w:trPr>
          <w:trHeight w:val="227"/>
        </w:trPr>
        <w:tc>
          <w:tcPr>
            <w:tcW w:w="2561"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2009</w:t>
            </w:r>
          </w:p>
        </w:tc>
        <w:tc>
          <w:tcPr>
            <w:tcW w:w="2367"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2</w:t>
            </w:r>
          </w:p>
        </w:tc>
        <w:tc>
          <w:tcPr>
            <w:tcW w:w="2835"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SAPS</w:t>
            </w:r>
          </w:p>
        </w:tc>
      </w:tr>
      <w:tr w:rsidR="00E932E1" w:rsidRPr="00D26E1B" w:rsidTr="00D26E1B">
        <w:tc>
          <w:tcPr>
            <w:tcW w:w="2561"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2010</w:t>
            </w:r>
          </w:p>
        </w:tc>
        <w:tc>
          <w:tcPr>
            <w:tcW w:w="2367"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1</w:t>
            </w:r>
          </w:p>
        </w:tc>
        <w:tc>
          <w:tcPr>
            <w:tcW w:w="2835"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SAPS</w:t>
            </w:r>
          </w:p>
        </w:tc>
      </w:tr>
      <w:tr w:rsidR="00E932E1" w:rsidRPr="00D26E1B" w:rsidTr="00D26E1B">
        <w:tc>
          <w:tcPr>
            <w:tcW w:w="2561"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2014</w:t>
            </w:r>
          </w:p>
        </w:tc>
        <w:tc>
          <w:tcPr>
            <w:tcW w:w="2367"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3</w:t>
            </w:r>
          </w:p>
        </w:tc>
        <w:tc>
          <w:tcPr>
            <w:tcW w:w="2835"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SAPS</w:t>
            </w:r>
          </w:p>
        </w:tc>
      </w:tr>
      <w:tr w:rsidR="00E932E1" w:rsidRPr="00D26E1B" w:rsidTr="00D26E1B">
        <w:tc>
          <w:tcPr>
            <w:tcW w:w="2561"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2016</w:t>
            </w:r>
          </w:p>
        </w:tc>
        <w:tc>
          <w:tcPr>
            <w:tcW w:w="2367"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2</w:t>
            </w:r>
          </w:p>
        </w:tc>
        <w:tc>
          <w:tcPr>
            <w:tcW w:w="2835"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SAPS and DPCI</w:t>
            </w:r>
          </w:p>
        </w:tc>
      </w:tr>
      <w:tr w:rsidR="00E932E1" w:rsidRPr="00D26E1B" w:rsidTr="00D26E1B">
        <w:tc>
          <w:tcPr>
            <w:tcW w:w="2561"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2017</w:t>
            </w:r>
          </w:p>
        </w:tc>
        <w:tc>
          <w:tcPr>
            <w:tcW w:w="2367"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8</w:t>
            </w:r>
          </w:p>
        </w:tc>
        <w:tc>
          <w:tcPr>
            <w:tcW w:w="2835"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6 cases – SAPS and DPCI</w:t>
            </w:r>
          </w:p>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1 case – SAPS</w:t>
            </w:r>
          </w:p>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1 case - DPCI</w:t>
            </w:r>
          </w:p>
        </w:tc>
      </w:tr>
      <w:tr w:rsidR="00E932E1" w:rsidRPr="00D26E1B" w:rsidTr="00D26E1B">
        <w:tc>
          <w:tcPr>
            <w:tcW w:w="2561"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2018</w:t>
            </w:r>
          </w:p>
        </w:tc>
        <w:tc>
          <w:tcPr>
            <w:tcW w:w="2367"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1</w:t>
            </w:r>
          </w:p>
        </w:tc>
        <w:tc>
          <w:tcPr>
            <w:tcW w:w="2835" w:type="dxa"/>
            <w:shd w:val="clear" w:color="auto" w:fill="auto"/>
          </w:tcPr>
          <w:p w:rsidR="00E932E1" w:rsidRPr="00D26E1B" w:rsidRDefault="00E932E1"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DPCI</w:t>
            </w:r>
          </w:p>
        </w:tc>
      </w:tr>
      <w:tr w:rsidR="00E932E1" w:rsidRPr="00D26E1B" w:rsidTr="00D26E1B">
        <w:trPr>
          <w:gridAfter w:val="1"/>
          <w:wAfter w:w="2835" w:type="dxa"/>
        </w:trPr>
        <w:tc>
          <w:tcPr>
            <w:tcW w:w="2561" w:type="dxa"/>
            <w:shd w:val="clear" w:color="auto" w:fill="auto"/>
          </w:tcPr>
          <w:p w:rsidR="00E932E1" w:rsidRPr="00D26E1B" w:rsidRDefault="00E932E1" w:rsidP="00D26E1B">
            <w:pPr>
              <w:tabs>
                <w:tab w:val="left" w:pos="1701"/>
              </w:tabs>
              <w:spacing w:line="360" w:lineRule="auto"/>
              <w:jc w:val="right"/>
              <w:rPr>
                <w:rFonts w:ascii="Arial" w:hAnsi="Arial" w:cs="Arial"/>
                <w:b/>
                <w:sz w:val="22"/>
                <w:szCs w:val="22"/>
              </w:rPr>
            </w:pPr>
            <w:r w:rsidRPr="00D26E1B">
              <w:rPr>
                <w:rFonts w:ascii="Arial" w:hAnsi="Arial" w:cs="Arial"/>
                <w:b/>
                <w:sz w:val="22"/>
                <w:szCs w:val="22"/>
              </w:rPr>
              <w:t>Total</w:t>
            </w:r>
          </w:p>
        </w:tc>
        <w:tc>
          <w:tcPr>
            <w:tcW w:w="2367" w:type="dxa"/>
            <w:shd w:val="clear" w:color="auto" w:fill="auto"/>
          </w:tcPr>
          <w:p w:rsidR="00E932E1" w:rsidRPr="00D26E1B" w:rsidRDefault="00E932E1" w:rsidP="00D26E1B">
            <w:pPr>
              <w:tabs>
                <w:tab w:val="left" w:pos="1701"/>
              </w:tabs>
              <w:spacing w:line="360" w:lineRule="auto"/>
              <w:jc w:val="center"/>
              <w:rPr>
                <w:rFonts w:ascii="Arial" w:hAnsi="Arial" w:cs="Arial"/>
                <w:b/>
                <w:sz w:val="22"/>
                <w:szCs w:val="22"/>
              </w:rPr>
            </w:pPr>
            <w:r w:rsidRPr="00D26E1B">
              <w:rPr>
                <w:rFonts w:ascii="Arial" w:hAnsi="Arial" w:cs="Arial"/>
                <w:b/>
                <w:sz w:val="22"/>
                <w:szCs w:val="22"/>
              </w:rPr>
              <w:t>17</w:t>
            </w:r>
          </w:p>
        </w:tc>
      </w:tr>
    </w:tbl>
    <w:p w:rsidR="003D2B6E" w:rsidRDefault="003D2B6E" w:rsidP="003D2B6E">
      <w:pPr>
        <w:tabs>
          <w:tab w:val="left" w:pos="1701"/>
        </w:tabs>
        <w:spacing w:line="360" w:lineRule="auto"/>
        <w:ind w:left="1701" w:hanging="1701"/>
        <w:jc w:val="both"/>
        <w:rPr>
          <w:rFonts w:ascii="Arial" w:hAnsi="Arial" w:cs="Arial"/>
          <w:sz w:val="24"/>
          <w:szCs w:val="24"/>
        </w:rPr>
      </w:pPr>
    </w:p>
    <w:p w:rsidR="00E932E1" w:rsidRDefault="00E932E1" w:rsidP="003D2B6E">
      <w:pPr>
        <w:tabs>
          <w:tab w:val="left" w:pos="1701"/>
        </w:tabs>
        <w:spacing w:line="360" w:lineRule="auto"/>
        <w:ind w:left="1701" w:hanging="1701"/>
        <w:jc w:val="both"/>
        <w:rPr>
          <w:rFonts w:ascii="Arial" w:hAnsi="Arial" w:cs="Arial"/>
          <w:sz w:val="24"/>
          <w:szCs w:val="24"/>
        </w:rPr>
      </w:pPr>
      <w:r>
        <w:rPr>
          <w:rFonts w:ascii="Arial" w:hAnsi="Arial" w:cs="Arial"/>
          <w:sz w:val="24"/>
          <w:szCs w:val="24"/>
        </w:rPr>
        <w:tab/>
        <w:t xml:space="preserve">Of the total number of seventeen cases reported, nine cases were reported to DPCI with eight of those cases also being reported to </w:t>
      </w:r>
      <w:r w:rsidR="004F02BA">
        <w:rPr>
          <w:rFonts w:ascii="Arial" w:hAnsi="Arial" w:cs="Arial"/>
          <w:sz w:val="24"/>
          <w:szCs w:val="24"/>
        </w:rPr>
        <w:t xml:space="preserve">the </w:t>
      </w:r>
      <w:r>
        <w:rPr>
          <w:rFonts w:ascii="Arial" w:hAnsi="Arial" w:cs="Arial"/>
          <w:sz w:val="24"/>
          <w:szCs w:val="24"/>
        </w:rPr>
        <w:t xml:space="preserve">SAPS, since the Prevention of Combating of Corrupt Activities Act, Act of 12 of 2004, as amended </w:t>
      </w:r>
      <w:r w:rsidR="004F02BA">
        <w:rPr>
          <w:rFonts w:ascii="Arial" w:hAnsi="Arial" w:cs="Arial"/>
          <w:sz w:val="24"/>
          <w:szCs w:val="24"/>
        </w:rPr>
        <w:t>was accented to.</w:t>
      </w:r>
    </w:p>
    <w:tbl>
      <w:tblPr>
        <w:tblW w:w="776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2367"/>
        <w:gridCol w:w="2835"/>
      </w:tblGrid>
      <w:tr w:rsidR="00D26E1B" w:rsidRPr="00D26E1B" w:rsidTr="00D26E1B">
        <w:tc>
          <w:tcPr>
            <w:tcW w:w="2561" w:type="dxa"/>
            <w:shd w:val="clear" w:color="auto" w:fill="D9D9D9"/>
          </w:tcPr>
          <w:p w:rsidR="004F02BA" w:rsidRPr="00D26E1B" w:rsidRDefault="004F02BA" w:rsidP="00D26E1B">
            <w:pPr>
              <w:tabs>
                <w:tab w:val="left" w:pos="1701"/>
              </w:tabs>
              <w:spacing w:line="360" w:lineRule="auto"/>
              <w:ind w:left="1701" w:hanging="1701"/>
              <w:jc w:val="center"/>
              <w:rPr>
                <w:rFonts w:ascii="Arial" w:hAnsi="Arial" w:cs="Arial"/>
                <w:b/>
                <w:sz w:val="22"/>
                <w:szCs w:val="22"/>
              </w:rPr>
            </w:pPr>
            <w:r w:rsidRPr="00D26E1B">
              <w:rPr>
                <w:rFonts w:ascii="Arial" w:hAnsi="Arial" w:cs="Arial"/>
                <w:b/>
                <w:sz w:val="22"/>
                <w:szCs w:val="22"/>
              </w:rPr>
              <w:t>Year</w:t>
            </w:r>
          </w:p>
        </w:tc>
        <w:tc>
          <w:tcPr>
            <w:tcW w:w="2367" w:type="dxa"/>
            <w:shd w:val="clear" w:color="auto" w:fill="D9D9D9"/>
          </w:tcPr>
          <w:p w:rsidR="004F02BA" w:rsidRPr="00D26E1B" w:rsidRDefault="004F02BA" w:rsidP="00D26E1B">
            <w:pPr>
              <w:tabs>
                <w:tab w:val="left" w:pos="1701"/>
              </w:tabs>
              <w:spacing w:line="360" w:lineRule="auto"/>
              <w:ind w:left="1701" w:hanging="1701"/>
              <w:jc w:val="center"/>
              <w:rPr>
                <w:rFonts w:ascii="Arial" w:hAnsi="Arial" w:cs="Arial"/>
                <w:b/>
                <w:sz w:val="22"/>
                <w:szCs w:val="22"/>
              </w:rPr>
            </w:pPr>
            <w:r w:rsidRPr="00D26E1B">
              <w:rPr>
                <w:rFonts w:ascii="Arial" w:hAnsi="Arial" w:cs="Arial"/>
                <w:b/>
                <w:sz w:val="22"/>
                <w:szCs w:val="22"/>
              </w:rPr>
              <w:t>No. of cases</w:t>
            </w:r>
          </w:p>
        </w:tc>
        <w:tc>
          <w:tcPr>
            <w:tcW w:w="2835" w:type="dxa"/>
            <w:shd w:val="clear" w:color="auto" w:fill="D9D9D9"/>
          </w:tcPr>
          <w:p w:rsidR="004F02BA" w:rsidRPr="00D26E1B" w:rsidRDefault="004F02BA" w:rsidP="00D26E1B">
            <w:pPr>
              <w:tabs>
                <w:tab w:val="left" w:pos="1701"/>
              </w:tabs>
              <w:spacing w:line="360" w:lineRule="auto"/>
              <w:ind w:left="1701" w:hanging="1701"/>
              <w:jc w:val="center"/>
              <w:rPr>
                <w:rFonts w:ascii="Arial" w:hAnsi="Arial" w:cs="Arial"/>
                <w:b/>
                <w:sz w:val="22"/>
                <w:szCs w:val="22"/>
              </w:rPr>
            </w:pPr>
            <w:r w:rsidRPr="00D26E1B">
              <w:rPr>
                <w:rFonts w:ascii="Arial" w:hAnsi="Arial" w:cs="Arial"/>
                <w:b/>
                <w:sz w:val="22"/>
                <w:szCs w:val="22"/>
              </w:rPr>
              <w:t>Reported to:</w:t>
            </w:r>
          </w:p>
        </w:tc>
      </w:tr>
      <w:tr w:rsidR="00D26E1B" w:rsidRPr="00D26E1B" w:rsidTr="00D26E1B">
        <w:trPr>
          <w:trHeight w:val="227"/>
        </w:trPr>
        <w:tc>
          <w:tcPr>
            <w:tcW w:w="2561" w:type="dxa"/>
            <w:shd w:val="clear" w:color="auto" w:fill="auto"/>
          </w:tcPr>
          <w:p w:rsidR="004F02BA" w:rsidRPr="00D26E1B" w:rsidRDefault="004F02BA" w:rsidP="00D26E1B">
            <w:pPr>
              <w:tabs>
                <w:tab w:val="left" w:pos="1701"/>
              </w:tabs>
              <w:spacing w:line="360" w:lineRule="auto"/>
              <w:ind w:left="1701" w:hanging="1701"/>
              <w:jc w:val="center"/>
              <w:rPr>
                <w:rFonts w:ascii="Arial" w:hAnsi="Arial" w:cs="Arial"/>
                <w:sz w:val="22"/>
                <w:szCs w:val="22"/>
              </w:rPr>
            </w:pPr>
            <w:r w:rsidRPr="00D26E1B">
              <w:rPr>
                <w:rFonts w:ascii="Arial" w:hAnsi="Arial" w:cs="Arial"/>
                <w:sz w:val="22"/>
                <w:szCs w:val="22"/>
              </w:rPr>
              <w:t>2016</w:t>
            </w:r>
          </w:p>
        </w:tc>
        <w:tc>
          <w:tcPr>
            <w:tcW w:w="2367" w:type="dxa"/>
            <w:shd w:val="clear" w:color="auto" w:fill="auto"/>
          </w:tcPr>
          <w:p w:rsidR="004F02BA" w:rsidRPr="00D26E1B" w:rsidRDefault="004F02BA" w:rsidP="00D26E1B">
            <w:pPr>
              <w:tabs>
                <w:tab w:val="left" w:pos="1701"/>
              </w:tabs>
              <w:spacing w:line="360" w:lineRule="auto"/>
              <w:ind w:left="1701" w:hanging="1701"/>
              <w:jc w:val="center"/>
              <w:rPr>
                <w:rFonts w:ascii="Arial" w:hAnsi="Arial" w:cs="Arial"/>
                <w:sz w:val="22"/>
                <w:szCs w:val="22"/>
              </w:rPr>
            </w:pPr>
            <w:r w:rsidRPr="00D26E1B">
              <w:rPr>
                <w:rFonts w:ascii="Arial" w:hAnsi="Arial" w:cs="Arial"/>
                <w:sz w:val="22"/>
                <w:szCs w:val="22"/>
              </w:rPr>
              <w:t>2</w:t>
            </w:r>
          </w:p>
        </w:tc>
        <w:tc>
          <w:tcPr>
            <w:tcW w:w="2835" w:type="dxa"/>
            <w:shd w:val="clear" w:color="auto" w:fill="auto"/>
          </w:tcPr>
          <w:p w:rsidR="004F02BA" w:rsidRPr="00D26E1B" w:rsidRDefault="004F02BA" w:rsidP="00D26E1B">
            <w:pPr>
              <w:tabs>
                <w:tab w:val="left" w:pos="1701"/>
              </w:tabs>
              <w:spacing w:line="360" w:lineRule="auto"/>
              <w:ind w:left="1701" w:hanging="1701"/>
              <w:jc w:val="center"/>
              <w:rPr>
                <w:rFonts w:ascii="Arial" w:hAnsi="Arial" w:cs="Arial"/>
                <w:sz w:val="22"/>
                <w:szCs w:val="22"/>
              </w:rPr>
            </w:pPr>
            <w:r w:rsidRPr="00D26E1B">
              <w:rPr>
                <w:rFonts w:ascii="Arial" w:hAnsi="Arial" w:cs="Arial"/>
                <w:sz w:val="22"/>
                <w:szCs w:val="22"/>
              </w:rPr>
              <w:t>DPCI and SAPS</w:t>
            </w:r>
          </w:p>
        </w:tc>
      </w:tr>
      <w:tr w:rsidR="00D26E1B" w:rsidRPr="00D26E1B" w:rsidTr="00D26E1B">
        <w:tc>
          <w:tcPr>
            <w:tcW w:w="2561" w:type="dxa"/>
            <w:shd w:val="clear" w:color="auto" w:fill="auto"/>
          </w:tcPr>
          <w:p w:rsidR="004F02BA" w:rsidRPr="00D26E1B" w:rsidRDefault="004F02BA" w:rsidP="00D26E1B">
            <w:pPr>
              <w:tabs>
                <w:tab w:val="left" w:pos="1701"/>
              </w:tabs>
              <w:spacing w:line="360" w:lineRule="auto"/>
              <w:ind w:left="1701" w:hanging="1701"/>
              <w:jc w:val="center"/>
              <w:rPr>
                <w:rFonts w:ascii="Arial" w:hAnsi="Arial" w:cs="Arial"/>
                <w:sz w:val="22"/>
                <w:szCs w:val="22"/>
              </w:rPr>
            </w:pPr>
            <w:r w:rsidRPr="00D26E1B">
              <w:rPr>
                <w:rFonts w:ascii="Arial" w:hAnsi="Arial" w:cs="Arial"/>
                <w:sz w:val="22"/>
                <w:szCs w:val="22"/>
              </w:rPr>
              <w:t>2017</w:t>
            </w:r>
          </w:p>
        </w:tc>
        <w:tc>
          <w:tcPr>
            <w:tcW w:w="2367" w:type="dxa"/>
            <w:shd w:val="clear" w:color="auto" w:fill="auto"/>
          </w:tcPr>
          <w:p w:rsidR="004F02BA" w:rsidRPr="00D26E1B" w:rsidRDefault="004F02BA" w:rsidP="00D26E1B">
            <w:pPr>
              <w:tabs>
                <w:tab w:val="left" w:pos="1701"/>
              </w:tabs>
              <w:spacing w:line="360" w:lineRule="auto"/>
              <w:ind w:left="1701" w:hanging="1701"/>
              <w:jc w:val="center"/>
              <w:rPr>
                <w:rFonts w:ascii="Arial" w:hAnsi="Arial" w:cs="Arial"/>
                <w:sz w:val="22"/>
                <w:szCs w:val="22"/>
              </w:rPr>
            </w:pPr>
            <w:r w:rsidRPr="00D26E1B">
              <w:rPr>
                <w:rFonts w:ascii="Arial" w:hAnsi="Arial" w:cs="Arial"/>
                <w:sz w:val="22"/>
                <w:szCs w:val="22"/>
              </w:rPr>
              <w:t>6</w:t>
            </w:r>
          </w:p>
        </w:tc>
        <w:tc>
          <w:tcPr>
            <w:tcW w:w="2835" w:type="dxa"/>
            <w:shd w:val="clear" w:color="auto" w:fill="auto"/>
          </w:tcPr>
          <w:p w:rsidR="004F02BA" w:rsidRPr="00D26E1B" w:rsidRDefault="004F02BA" w:rsidP="00D26E1B">
            <w:pPr>
              <w:tabs>
                <w:tab w:val="left" w:pos="1701"/>
              </w:tabs>
              <w:spacing w:line="360" w:lineRule="auto"/>
              <w:ind w:left="1701" w:hanging="1701"/>
              <w:jc w:val="center"/>
              <w:rPr>
                <w:rFonts w:ascii="Arial" w:hAnsi="Arial" w:cs="Arial"/>
                <w:sz w:val="22"/>
                <w:szCs w:val="22"/>
              </w:rPr>
            </w:pPr>
            <w:r w:rsidRPr="00D26E1B">
              <w:rPr>
                <w:rFonts w:ascii="Arial" w:hAnsi="Arial" w:cs="Arial"/>
                <w:sz w:val="22"/>
                <w:szCs w:val="22"/>
              </w:rPr>
              <w:t>DPCI and SAPS</w:t>
            </w:r>
          </w:p>
        </w:tc>
      </w:tr>
      <w:tr w:rsidR="00D26E1B" w:rsidRPr="00D26E1B" w:rsidTr="00D26E1B">
        <w:tc>
          <w:tcPr>
            <w:tcW w:w="2561" w:type="dxa"/>
            <w:shd w:val="clear" w:color="auto" w:fill="auto"/>
          </w:tcPr>
          <w:p w:rsidR="004F02BA" w:rsidRPr="00D26E1B" w:rsidRDefault="004F02BA" w:rsidP="00D26E1B">
            <w:pPr>
              <w:tabs>
                <w:tab w:val="left" w:pos="1701"/>
              </w:tabs>
              <w:spacing w:line="360" w:lineRule="auto"/>
              <w:ind w:left="1701" w:hanging="1701"/>
              <w:jc w:val="center"/>
              <w:rPr>
                <w:rFonts w:ascii="Arial" w:hAnsi="Arial" w:cs="Arial"/>
                <w:sz w:val="22"/>
                <w:szCs w:val="22"/>
              </w:rPr>
            </w:pPr>
            <w:r w:rsidRPr="00D26E1B">
              <w:rPr>
                <w:rFonts w:ascii="Arial" w:hAnsi="Arial" w:cs="Arial"/>
                <w:sz w:val="22"/>
                <w:szCs w:val="22"/>
              </w:rPr>
              <w:t>2018</w:t>
            </w:r>
          </w:p>
        </w:tc>
        <w:tc>
          <w:tcPr>
            <w:tcW w:w="2367" w:type="dxa"/>
            <w:shd w:val="clear" w:color="auto" w:fill="auto"/>
          </w:tcPr>
          <w:p w:rsidR="004F02BA" w:rsidRPr="00D26E1B" w:rsidRDefault="004F02BA" w:rsidP="00D26E1B">
            <w:pPr>
              <w:tabs>
                <w:tab w:val="left" w:pos="1701"/>
              </w:tabs>
              <w:spacing w:line="360" w:lineRule="auto"/>
              <w:ind w:left="1701" w:hanging="1701"/>
              <w:jc w:val="center"/>
              <w:rPr>
                <w:rFonts w:ascii="Arial" w:hAnsi="Arial" w:cs="Arial"/>
                <w:sz w:val="22"/>
                <w:szCs w:val="22"/>
              </w:rPr>
            </w:pPr>
            <w:r w:rsidRPr="00D26E1B">
              <w:rPr>
                <w:rFonts w:ascii="Arial" w:hAnsi="Arial" w:cs="Arial"/>
                <w:sz w:val="22"/>
                <w:szCs w:val="22"/>
              </w:rPr>
              <w:t>1</w:t>
            </w:r>
          </w:p>
        </w:tc>
        <w:tc>
          <w:tcPr>
            <w:tcW w:w="2835" w:type="dxa"/>
            <w:shd w:val="clear" w:color="auto" w:fill="auto"/>
          </w:tcPr>
          <w:p w:rsidR="004F02BA" w:rsidRPr="00D26E1B" w:rsidRDefault="004F02BA" w:rsidP="00D26E1B">
            <w:pPr>
              <w:tabs>
                <w:tab w:val="left" w:pos="1701"/>
              </w:tabs>
              <w:spacing w:line="360" w:lineRule="auto"/>
              <w:ind w:left="1701" w:hanging="1701"/>
              <w:jc w:val="center"/>
              <w:rPr>
                <w:rFonts w:ascii="Arial" w:hAnsi="Arial" w:cs="Arial"/>
                <w:sz w:val="22"/>
                <w:szCs w:val="22"/>
              </w:rPr>
            </w:pPr>
            <w:r w:rsidRPr="00D26E1B">
              <w:rPr>
                <w:rFonts w:ascii="Arial" w:hAnsi="Arial" w:cs="Arial"/>
                <w:sz w:val="22"/>
                <w:szCs w:val="22"/>
              </w:rPr>
              <w:t>DPCI</w:t>
            </w:r>
          </w:p>
        </w:tc>
      </w:tr>
      <w:tr w:rsidR="004F02BA" w:rsidRPr="00D26E1B" w:rsidTr="00D26E1B">
        <w:trPr>
          <w:gridAfter w:val="1"/>
          <w:wAfter w:w="2835" w:type="dxa"/>
        </w:trPr>
        <w:tc>
          <w:tcPr>
            <w:tcW w:w="2561" w:type="dxa"/>
            <w:shd w:val="clear" w:color="auto" w:fill="auto"/>
          </w:tcPr>
          <w:p w:rsidR="004F02BA" w:rsidRPr="00D26E1B" w:rsidRDefault="004F02BA" w:rsidP="00D26E1B">
            <w:pPr>
              <w:tabs>
                <w:tab w:val="left" w:pos="1701"/>
              </w:tabs>
              <w:spacing w:line="360" w:lineRule="auto"/>
              <w:ind w:left="1701" w:hanging="1701"/>
              <w:jc w:val="right"/>
              <w:rPr>
                <w:rFonts w:ascii="Arial" w:hAnsi="Arial" w:cs="Arial"/>
                <w:b/>
                <w:sz w:val="22"/>
                <w:szCs w:val="22"/>
              </w:rPr>
            </w:pPr>
            <w:r w:rsidRPr="00D26E1B">
              <w:rPr>
                <w:rFonts w:ascii="Arial" w:hAnsi="Arial" w:cs="Arial"/>
                <w:b/>
                <w:sz w:val="22"/>
                <w:szCs w:val="22"/>
              </w:rPr>
              <w:t>Total</w:t>
            </w:r>
          </w:p>
        </w:tc>
        <w:tc>
          <w:tcPr>
            <w:tcW w:w="2367" w:type="dxa"/>
            <w:shd w:val="clear" w:color="auto" w:fill="auto"/>
          </w:tcPr>
          <w:p w:rsidR="004F02BA" w:rsidRPr="00D26E1B" w:rsidRDefault="004F02BA" w:rsidP="00D26E1B">
            <w:pPr>
              <w:tabs>
                <w:tab w:val="left" w:pos="1701"/>
              </w:tabs>
              <w:spacing w:line="360" w:lineRule="auto"/>
              <w:ind w:left="1701" w:hanging="1701"/>
              <w:jc w:val="center"/>
              <w:rPr>
                <w:rFonts w:ascii="Arial" w:hAnsi="Arial" w:cs="Arial"/>
                <w:b/>
                <w:sz w:val="22"/>
                <w:szCs w:val="22"/>
              </w:rPr>
            </w:pPr>
            <w:r w:rsidRPr="00D26E1B">
              <w:rPr>
                <w:rFonts w:ascii="Arial" w:hAnsi="Arial" w:cs="Arial"/>
                <w:b/>
                <w:sz w:val="22"/>
                <w:szCs w:val="22"/>
              </w:rPr>
              <w:t>9</w:t>
            </w:r>
          </w:p>
        </w:tc>
      </w:tr>
    </w:tbl>
    <w:p w:rsidR="004F02BA" w:rsidRDefault="004F02BA" w:rsidP="003D2B6E">
      <w:pPr>
        <w:tabs>
          <w:tab w:val="left" w:pos="1701"/>
        </w:tabs>
        <w:spacing w:line="360" w:lineRule="auto"/>
        <w:ind w:left="1701" w:hanging="1701"/>
        <w:jc w:val="both"/>
        <w:rPr>
          <w:rFonts w:ascii="Arial" w:hAnsi="Arial" w:cs="Arial"/>
          <w:sz w:val="24"/>
          <w:szCs w:val="24"/>
        </w:rPr>
      </w:pPr>
      <w:r>
        <w:rPr>
          <w:rFonts w:ascii="Arial" w:hAnsi="Arial" w:cs="Arial"/>
          <w:sz w:val="24"/>
          <w:szCs w:val="24"/>
        </w:rPr>
        <w:tab/>
      </w:r>
    </w:p>
    <w:p w:rsidR="003D2B6E" w:rsidRDefault="003D2B6E" w:rsidP="004F02BA">
      <w:pPr>
        <w:tabs>
          <w:tab w:val="left" w:pos="1701"/>
        </w:tabs>
        <w:ind w:left="1701" w:hanging="1701"/>
        <w:jc w:val="both"/>
        <w:rPr>
          <w:rFonts w:ascii="Arial" w:hAnsi="Arial" w:cs="Arial"/>
          <w:sz w:val="24"/>
          <w:szCs w:val="24"/>
        </w:rPr>
      </w:pPr>
      <w:r w:rsidRPr="003D2B6E">
        <w:rPr>
          <w:rFonts w:ascii="Arial" w:hAnsi="Arial" w:cs="Arial"/>
          <w:sz w:val="24"/>
          <w:szCs w:val="24"/>
        </w:rPr>
        <w:t xml:space="preserve"> </w:t>
      </w:r>
      <w:r w:rsidR="00B43079">
        <w:rPr>
          <w:rFonts w:ascii="Arial" w:hAnsi="Arial" w:cs="Arial"/>
          <w:sz w:val="24"/>
          <w:szCs w:val="24"/>
        </w:rPr>
        <w:t>(b)</w:t>
      </w:r>
      <w:r w:rsidRPr="003D2B6E">
        <w:rPr>
          <w:rFonts w:ascii="Arial" w:hAnsi="Arial" w:cs="Arial"/>
          <w:sz w:val="24"/>
          <w:szCs w:val="24"/>
        </w:rPr>
        <w:tab/>
      </w:r>
      <w:r w:rsidR="004F02BA">
        <w:rPr>
          <w:rFonts w:ascii="Arial" w:hAnsi="Arial" w:cs="Arial"/>
          <w:sz w:val="24"/>
          <w:szCs w:val="24"/>
        </w:rPr>
        <w:t>Three cases have been concluded by the SAPS and the remaining cases are under investigation.</w:t>
      </w:r>
    </w:p>
    <w:p w:rsidR="004B76D5" w:rsidRDefault="004B76D5" w:rsidP="004F02BA">
      <w:pPr>
        <w:tabs>
          <w:tab w:val="left" w:pos="1701"/>
        </w:tabs>
        <w:ind w:left="1701" w:hanging="1701"/>
        <w:jc w:val="both"/>
        <w:rPr>
          <w:rFonts w:ascii="Arial" w:hAnsi="Arial" w:cs="Arial"/>
          <w:sz w:val="24"/>
          <w:szCs w:val="24"/>
        </w:rPr>
      </w:pPr>
    </w:p>
    <w:p w:rsidR="004B76D5" w:rsidRDefault="004B76D5" w:rsidP="004F02BA">
      <w:pPr>
        <w:tabs>
          <w:tab w:val="left" w:pos="1701"/>
        </w:tabs>
        <w:ind w:left="1701" w:hanging="1701"/>
        <w:jc w:val="both"/>
        <w:rPr>
          <w:rFonts w:ascii="Arial" w:hAnsi="Arial" w:cs="Arial"/>
          <w:sz w:val="24"/>
          <w:szCs w:val="24"/>
        </w:rPr>
      </w:pPr>
    </w:p>
    <w:p w:rsidR="004F02BA" w:rsidRDefault="004F02BA" w:rsidP="004F02BA">
      <w:pPr>
        <w:tabs>
          <w:tab w:val="left" w:pos="1701"/>
        </w:tabs>
        <w:ind w:left="1701" w:hanging="1701"/>
        <w:jc w:val="both"/>
        <w:rPr>
          <w:rFonts w:ascii="Arial" w:hAnsi="Arial" w:cs="Arial"/>
          <w:sz w:val="24"/>
          <w:szCs w:val="24"/>
        </w:rPr>
      </w:pPr>
    </w:p>
    <w:p w:rsidR="004F02BA" w:rsidRDefault="00B43079" w:rsidP="004F02BA">
      <w:pPr>
        <w:tabs>
          <w:tab w:val="left" w:pos="1701"/>
        </w:tabs>
        <w:ind w:left="1701" w:hanging="1701"/>
        <w:jc w:val="both"/>
        <w:rPr>
          <w:rFonts w:ascii="Arial" w:hAnsi="Arial" w:cs="Arial"/>
          <w:sz w:val="24"/>
          <w:szCs w:val="24"/>
        </w:rPr>
      </w:pPr>
      <w:r>
        <w:rPr>
          <w:rFonts w:ascii="Arial" w:hAnsi="Arial" w:cs="Arial"/>
          <w:sz w:val="24"/>
          <w:szCs w:val="24"/>
        </w:rPr>
        <w:t xml:space="preserve">     </w:t>
      </w:r>
      <w:r w:rsidR="004F02BA">
        <w:rPr>
          <w:rFonts w:ascii="Arial" w:hAnsi="Arial" w:cs="Arial"/>
          <w:sz w:val="24"/>
          <w:szCs w:val="24"/>
        </w:rPr>
        <w:tab/>
        <w:t>Informal and ongoing communication between the SAPS/DPCI and National Prosecution Authority representatives and SITA occurs as and when additional information of clarity is required during the investigations.</w:t>
      </w:r>
    </w:p>
    <w:p w:rsidR="004F02BA" w:rsidRDefault="004F02BA" w:rsidP="004F02BA">
      <w:pPr>
        <w:tabs>
          <w:tab w:val="left" w:pos="1701"/>
        </w:tabs>
        <w:ind w:left="1701" w:hanging="1701"/>
        <w:jc w:val="both"/>
        <w:rPr>
          <w:rFonts w:ascii="Arial" w:hAnsi="Arial" w:cs="Arial"/>
          <w:sz w:val="24"/>
          <w:szCs w:val="24"/>
        </w:rPr>
      </w:pPr>
    </w:p>
    <w:p w:rsidR="004F02BA" w:rsidRPr="003D2B6E" w:rsidRDefault="00B43079" w:rsidP="004F02BA">
      <w:pPr>
        <w:tabs>
          <w:tab w:val="left" w:pos="1701"/>
        </w:tabs>
        <w:ind w:left="1701" w:hanging="1701"/>
        <w:jc w:val="both"/>
        <w:rPr>
          <w:rFonts w:ascii="Arial" w:hAnsi="Arial" w:cs="Arial"/>
          <w:b/>
          <w:sz w:val="24"/>
          <w:szCs w:val="24"/>
          <w:u w:val="single"/>
        </w:rPr>
      </w:pPr>
      <w:r>
        <w:rPr>
          <w:rFonts w:ascii="Arial" w:hAnsi="Arial" w:cs="Arial"/>
          <w:sz w:val="24"/>
          <w:szCs w:val="24"/>
        </w:rPr>
        <w:t xml:space="preserve">    </w:t>
      </w:r>
      <w:r w:rsidR="004F02BA">
        <w:rPr>
          <w:rFonts w:ascii="Arial" w:hAnsi="Arial" w:cs="Arial"/>
          <w:sz w:val="24"/>
          <w:szCs w:val="24"/>
        </w:rPr>
        <w:tab/>
        <w:t>The table below reflects the results of the cases that have been finalised since 2004:</w:t>
      </w:r>
    </w:p>
    <w:p w:rsidR="004F02BA" w:rsidRPr="005260AE" w:rsidRDefault="004F02BA" w:rsidP="00CB0AD3">
      <w:pPr>
        <w:tabs>
          <w:tab w:val="left" w:pos="1701"/>
        </w:tabs>
        <w:spacing w:line="360" w:lineRule="auto"/>
        <w:jc w:val="both"/>
        <w:rPr>
          <w:rFonts w:ascii="Arial" w:hAnsi="Arial" w:cs="Arial"/>
          <w:sz w:val="22"/>
          <w:szCs w:val="22"/>
        </w:rPr>
      </w:pPr>
      <w:r>
        <w:rPr>
          <w:rFonts w:ascii="Arial" w:hAnsi="Arial" w:cs="Arial"/>
          <w:sz w:val="24"/>
          <w:szCs w:val="24"/>
        </w:rPr>
        <w:tab/>
      </w:r>
    </w:p>
    <w:tbl>
      <w:tblPr>
        <w:tblW w:w="776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2367"/>
        <w:gridCol w:w="2835"/>
      </w:tblGrid>
      <w:tr w:rsidR="00D26E1B" w:rsidRPr="00D26E1B" w:rsidTr="00D26E1B">
        <w:tc>
          <w:tcPr>
            <w:tcW w:w="2561" w:type="dxa"/>
            <w:shd w:val="clear" w:color="auto" w:fill="D9D9D9"/>
          </w:tcPr>
          <w:p w:rsidR="004F02BA" w:rsidRPr="00D26E1B" w:rsidRDefault="004F02BA" w:rsidP="00D26E1B">
            <w:pPr>
              <w:tabs>
                <w:tab w:val="left" w:pos="1701"/>
              </w:tabs>
              <w:spacing w:line="360" w:lineRule="auto"/>
              <w:jc w:val="center"/>
              <w:rPr>
                <w:rFonts w:ascii="Arial" w:hAnsi="Arial" w:cs="Arial"/>
                <w:b/>
                <w:sz w:val="22"/>
                <w:szCs w:val="22"/>
              </w:rPr>
            </w:pPr>
            <w:r w:rsidRPr="00D26E1B">
              <w:rPr>
                <w:rFonts w:ascii="Arial" w:hAnsi="Arial" w:cs="Arial"/>
                <w:b/>
                <w:sz w:val="22"/>
                <w:szCs w:val="22"/>
              </w:rPr>
              <w:t>Year</w:t>
            </w:r>
          </w:p>
        </w:tc>
        <w:tc>
          <w:tcPr>
            <w:tcW w:w="2367" w:type="dxa"/>
            <w:shd w:val="clear" w:color="auto" w:fill="D9D9D9"/>
          </w:tcPr>
          <w:p w:rsidR="004F02BA" w:rsidRPr="00D26E1B" w:rsidRDefault="004F02BA" w:rsidP="00D26E1B">
            <w:pPr>
              <w:tabs>
                <w:tab w:val="left" w:pos="1701"/>
              </w:tabs>
              <w:spacing w:line="360" w:lineRule="auto"/>
              <w:jc w:val="center"/>
              <w:rPr>
                <w:rFonts w:ascii="Arial" w:hAnsi="Arial" w:cs="Arial"/>
                <w:b/>
                <w:sz w:val="22"/>
                <w:szCs w:val="22"/>
              </w:rPr>
            </w:pPr>
            <w:r w:rsidRPr="00D26E1B">
              <w:rPr>
                <w:rFonts w:ascii="Arial" w:hAnsi="Arial" w:cs="Arial"/>
                <w:b/>
                <w:sz w:val="22"/>
                <w:szCs w:val="22"/>
              </w:rPr>
              <w:t>No. of cases</w:t>
            </w:r>
          </w:p>
        </w:tc>
        <w:tc>
          <w:tcPr>
            <w:tcW w:w="2835" w:type="dxa"/>
            <w:shd w:val="clear" w:color="auto" w:fill="D9D9D9"/>
          </w:tcPr>
          <w:p w:rsidR="004F02BA" w:rsidRPr="00D26E1B" w:rsidRDefault="004F02BA" w:rsidP="00D26E1B">
            <w:pPr>
              <w:tabs>
                <w:tab w:val="left" w:pos="1701"/>
              </w:tabs>
              <w:spacing w:line="360" w:lineRule="auto"/>
              <w:jc w:val="center"/>
              <w:rPr>
                <w:rFonts w:ascii="Arial" w:hAnsi="Arial" w:cs="Arial"/>
                <w:b/>
                <w:sz w:val="22"/>
                <w:szCs w:val="22"/>
              </w:rPr>
            </w:pPr>
            <w:r w:rsidRPr="00D26E1B">
              <w:rPr>
                <w:rFonts w:ascii="Arial" w:hAnsi="Arial" w:cs="Arial"/>
                <w:b/>
                <w:sz w:val="22"/>
                <w:szCs w:val="22"/>
              </w:rPr>
              <w:t>Reported to:</w:t>
            </w:r>
          </w:p>
        </w:tc>
      </w:tr>
      <w:tr w:rsidR="00D26E1B" w:rsidRPr="00D26E1B" w:rsidTr="00D26E1B">
        <w:trPr>
          <w:trHeight w:val="227"/>
        </w:trPr>
        <w:tc>
          <w:tcPr>
            <w:tcW w:w="2561" w:type="dxa"/>
            <w:shd w:val="clear" w:color="auto" w:fill="auto"/>
          </w:tcPr>
          <w:p w:rsidR="004F02BA" w:rsidRPr="00D26E1B" w:rsidRDefault="004F02BA"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2009</w:t>
            </w:r>
          </w:p>
        </w:tc>
        <w:tc>
          <w:tcPr>
            <w:tcW w:w="2367" w:type="dxa"/>
            <w:shd w:val="clear" w:color="auto" w:fill="auto"/>
          </w:tcPr>
          <w:p w:rsidR="004F02BA" w:rsidRPr="00D26E1B" w:rsidRDefault="004F02BA"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2</w:t>
            </w:r>
          </w:p>
        </w:tc>
        <w:tc>
          <w:tcPr>
            <w:tcW w:w="2835" w:type="dxa"/>
            <w:shd w:val="clear" w:color="auto" w:fill="auto"/>
          </w:tcPr>
          <w:p w:rsidR="004F02BA" w:rsidRPr="00D26E1B" w:rsidRDefault="00EA6A91" w:rsidP="0058114A">
            <w:pPr>
              <w:numPr>
                <w:ilvl w:val="0"/>
                <w:numId w:val="1"/>
              </w:numPr>
              <w:ind w:left="67" w:hanging="142"/>
              <w:rPr>
                <w:rFonts w:ascii="Arial" w:hAnsi="Arial" w:cs="Arial"/>
                <w:sz w:val="22"/>
                <w:szCs w:val="22"/>
              </w:rPr>
            </w:pPr>
            <w:r w:rsidRPr="00D26E1B">
              <w:rPr>
                <w:rFonts w:ascii="Arial" w:hAnsi="Arial" w:cs="Arial"/>
                <w:sz w:val="22"/>
                <w:szCs w:val="22"/>
              </w:rPr>
              <w:t xml:space="preserve"> </w:t>
            </w:r>
            <w:r w:rsidR="004F02BA" w:rsidRPr="00D26E1B">
              <w:rPr>
                <w:rFonts w:ascii="Arial" w:hAnsi="Arial" w:cs="Arial"/>
                <w:sz w:val="22"/>
                <w:szCs w:val="22"/>
              </w:rPr>
              <w:t>Guilty of fraud</w:t>
            </w:r>
            <w:r w:rsidRPr="00D26E1B">
              <w:rPr>
                <w:rFonts w:ascii="Arial" w:hAnsi="Arial" w:cs="Arial"/>
                <w:sz w:val="22"/>
                <w:szCs w:val="22"/>
              </w:rPr>
              <w:t xml:space="preserve"> (suspended sentence)</w:t>
            </w:r>
          </w:p>
          <w:p w:rsidR="00EA6A91" w:rsidRPr="00D26E1B" w:rsidRDefault="00EA6A91" w:rsidP="00D26E1B">
            <w:pPr>
              <w:ind w:left="-75"/>
              <w:rPr>
                <w:rFonts w:ascii="Arial" w:hAnsi="Arial" w:cs="Arial"/>
                <w:sz w:val="22"/>
                <w:szCs w:val="22"/>
              </w:rPr>
            </w:pPr>
            <w:r w:rsidRPr="00D26E1B">
              <w:rPr>
                <w:rFonts w:ascii="Arial" w:hAnsi="Arial" w:cs="Arial"/>
                <w:sz w:val="22"/>
                <w:szCs w:val="22"/>
              </w:rPr>
              <w:t>ii) Defendant passed away during court proceedings</w:t>
            </w:r>
          </w:p>
        </w:tc>
      </w:tr>
      <w:tr w:rsidR="00D26E1B" w:rsidRPr="00D26E1B" w:rsidTr="00D26E1B">
        <w:tc>
          <w:tcPr>
            <w:tcW w:w="2561" w:type="dxa"/>
            <w:shd w:val="clear" w:color="auto" w:fill="auto"/>
          </w:tcPr>
          <w:p w:rsidR="004F02BA" w:rsidRPr="00D26E1B" w:rsidRDefault="004F02BA"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2010</w:t>
            </w:r>
          </w:p>
        </w:tc>
        <w:tc>
          <w:tcPr>
            <w:tcW w:w="2367" w:type="dxa"/>
            <w:shd w:val="clear" w:color="auto" w:fill="auto"/>
          </w:tcPr>
          <w:p w:rsidR="004F02BA" w:rsidRPr="00D26E1B" w:rsidRDefault="004F02BA" w:rsidP="00D26E1B">
            <w:pPr>
              <w:tabs>
                <w:tab w:val="left" w:pos="1701"/>
              </w:tabs>
              <w:spacing w:line="360" w:lineRule="auto"/>
              <w:jc w:val="center"/>
              <w:rPr>
                <w:rFonts w:ascii="Arial" w:hAnsi="Arial" w:cs="Arial"/>
                <w:sz w:val="22"/>
                <w:szCs w:val="22"/>
              </w:rPr>
            </w:pPr>
            <w:r w:rsidRPr="00D26E1B">
              <w:rPr>
                <w:rFonts w:ascii="Arial" w:hAnsi="Arial" w:cs="Arial"/>
                <w:sz w:val="22"/>
                <w:szCs w:val="22"/>
              </w:rPr>
              <w:t>1</w:t>
            </w:r>
          </w:p>
        </w:tc>
        <w:tc>
          <w:tcPr>
            <w:tcW w:w="2835" w:type="dxa"/>
            <w:shd w:val="clear" w:color="auto" w:fill="auto"/>
          </w:tcPr>
          <w:p w:rsidR="004F02BA" w:rsidRPr="00D26E1B" w:rsidRDefault="00EA6A91" w:rsidP="00D26E1B">
            <w:pPr>
              <w:tabs>
                <w:tab w:val="left" w:pos="1701"/>
              </w:tabs>
              <w:spacing w:line="360" w:lineRule="auto"/>
              <w:rPr>
                <w:rFonts w:ascii="Arial" w:hAnsi="Arial" w:cs="Arial"/>
                <w:sz w:val="22"/>
                <w:szCs w:val="22"/>
              </w:rPr>
            </w:pPr>
            <w:r w:rsidRPr="00D26E1B">
              <w:rPr>
                <w:rFonts w:ascii="Arial" w:hAnsi="Arial" w:cs="Arial"/>
                <w:sz w:val="22"/>
                <w:szCs w:val="22"/>
              </w:rPr>
              <w:t>Guilty of fraud (suspended sentence)</w:t>
            </w:r>
          </w:p>
        </w:tc>
      </w:tr>
    </w:tbl>
    <w:p w:rsidR="00FE064E" w:rsidRDefault="00FE064E" w:rsidP="00CB0AD3">
      <w:pPr>
        <w:tabs>
          <w:tab w:val="left" w:pos="1701"/>
        </w:tabs>
        <w:spacing w:line="360" w:lineRule="auto"/>
        <w:jc w:val="both"/>
        <w:rPr>
          <w:rFonts w:ascii="Arial" w:hAnsi="Arial" w:cs="Arial"/>
          <w:sz w:val="24"/>
          <w:szCs w:val="24"/>
        </w:rPr>
      </w:pPr>
    </w:p>
    <w:p w:rsidR="004B76D5" w:rsidRPr="004F02BA" w:rsidRDefault="004B76D5" w:rsidP="00CB0AD3">
      <w:pPr>
        <w:tabs>
          <w:tab w:val="left" w:pos="1701"/>
        </w:tabs>
        <w:spacing w:line="360" w:lineRule="auto"/>
        <w:jc w:val="both"/>
        <w:rPr>
          <w:rFonts w:ascii="Arial" w:hAnsi="Arial" w:cs="Arial"/>
          <w:sz w:val="24"/>
          <w:szCs w:val="24"/>
        </w:rPr>
      </w:pPr>
    </w:p>
    <w:p w:rsidR="00E90320" w:rsidRPr="00EC0DAF" w:rsidRDefault="00E90320" w:rsidP="00E90320">
      <w:pPr>
        <w:tabs>
          <w:tab w:val="left" w:pos="180"/>
        </w:tabs>
        <w:rPr>
          <w:rFonts w:ascii="Arial" w:hAnsi="Arial" w:cs="Arial"/>
          <w:b/>
          <w:sz w:val="24"/>
          <w:szCs w:val="24"/>
        </w:rPr>
      </w:pPr>
      <w:r w:rsidRPr="00EC0DAF">
        <w:rPr>
          <w:rFonts w:ascii="Arial" w:hAnsi="Arial" w:cs="Arial"/>
          <w:b/>
          <w:sz w:val="24"/>
          <w:szCs w:val="24"/>
        </w:rPr>
        <w:t>Approved/ not approved</w:t>
      </w:r>
    </w:p>
    <w:p w:rsidR="00E90320" w:rsidRPr="00EC0DAF" w:rsidRDefault="00E90320" w:rsidP="00E90320">
      <w:pPr>
        <w:tabs>
          <w:tab w:val="left" w:pos="180"/>
        </w:tabs>
        <w:rPr>
          <w:rFonts w:ascii="Arial" w:hAnsi="Arial" w:cs="Arial"/>
          <w:b/>
          <w:sz w:val="24"/>
          <w:szCs w:val="24"/>
        </w:rPr>
      </w:pPr>
    </w:p>
    <w:p w:rsidR="00E90320" w:rsidRPr="00EC0DAF" w:rsidRDefault="00E90320" w:rsidP="00E90320">
      <w:pPr>
        <w:tabs>
          <w:tab w:val="left" w:pos="180"/>
        </w:tabs>
        <w:rPr>
          <w:rFonts w:ascii="Arial" w:hAnsi="Arial" w:cs="Arial"/>
          <w:b/>
          <w:sz w:val="24"/>
          <w:szCs w:val="24"/>
        </w:rPr>
      </w:pPr>
    </w:p>
    <w:p w:rsidR="00E90320" w:rsidRPr="00EC0DAF" w:rsidRDefault="00E90320" w:rsidP="00E90320">
      <w:pPr>
        <w:tabs>
          <w:tab w:val="left" w:pos="180"/>
        </w:tabs>
        <w:rPr>
          <w:rFonts w:ascii="Arial" w:hAnsi="Arial" w:cs="Arial"/>
          <w:b/>
          <w:sz w:val="24"/>
          <w:szCs w:val="24"/>
        </w:rPr>
      </w:pPr>
    </w:p>
    <w:p w:rsidR="00E90320" w:rsidRPr="00EC0DAF" w:rsidRDefault="00E90320" w:rsidP="00E90320">
      <w:pPr>
        <w:tabs>
          <w:tab w:val="left" w:pos="180"/>
        </w:tabs>
        <w:rPr>
          <w:rFonts w:ascii="Arial" w:hAnsi="Arial" w:cs="Arial"/>
          <w:b/>
          <w:sz w:val="24"/>
          <w:szCs w:val="24"/>
        </w:rPr>
      </w:pPr>
      <w:r w:rsidRPr="00EC0DAF">
        <w:rPr>
          <w:rFonts w:ascii="Arial" w:hAnsi="Arial" w:cs="Arial"/>
          <w:b/>
          <w:sz w:val="24"/>
          <w:szCs w:val="24"/>
        </w:rPr>
        <w:t xml:space="preserve">Dr </w:t>
      </w:r>
      <w:proofErr w:type="spellStart"/>
      <w:r w:rsidRPr="00EC0DAF">
        <w:rPr>
          <w:rFonts w:ascii="Arial" w:hAnsi="Arial" w:cs="Arial"/>
          <w:b/>
          <w:sz w:val="24"/>
          <w:szCs w:val="24"/>
        </w:rPr>
        <w:t>Siyabonga</w:t>
      </w:r>
      <w:proofErr w:type="spellEnd"/>
      <w:r w:rsidRPr="00EC0DAF">
        <w:rPr>
          <w:rFonts w:ascii="Arial" w:hAnsi="Arial" w:cs="Arial"/>
          <w:b/>
          <w:sz w:val="24"/>
          <w:szCs w:val="24"/>
        </w:rPr>
        <w:t xml:space="preserve"> </w:t>
      </w:r>
      <w:proofErr w:type="spellStart"/>
      <w:r w:rsidRPr="00EC0DAF">
        <w:rPr>
          <w:rFonts w:ascii="Arial" w:hAnsi="Arial" w:cs="Arial"/>
          <w:b/>
          <w:sz w:val="24"/>
          <w:szCs w:val="24"/>
        </w:rPr>
        <w:t>Cwele</w:t>
      </w:r>
      <w:proofErr w:type="spellEnd"/>
      <w:r w:rsidRPr="00EC0DAF">
        <w:rPr>
          <w:rFonts w:ascii="Arial" w:hAnsi="Arial" w:cs="Arial"/>
          <w:b/>
          <w:sz w:val="24"/>
          <w:szCs w:val="24"/>
        </w:rPr>
        <w:t>, MP</w:t>
      </w:r>
    </w:p>
    <w:p w:rsidR="00E90320" w:rsidRPr="00EC0DAF" w:rsidRDefault="00E90320" w:rsidP="00E90320">
      <w:pPr>
        <w:tabs>
          <w:tab w:val="left" w:pos="180"/>
        </w:tabs>
        <w:rPr>
          <w:rFonts w:ascii="Arial" w:hAnsi="Arial" w:cs="Arial"/>
          <w:b/>
          <w:sz w:val="24"/>
          <w:szCs w:val="24"/>
        </w:rPr>
      </w:pPr>
      <w:r w:rsidRPr="00EC0DAF">
        <w:rPr>
          <w:rFonts w:ascii="Arial" w:hAnsi="Arial" w:cs="Arial"/>
          <w:b/>
          <w:sz w:val="24"/>
          <w:szCs w:val="24"/>
        </w:rPr>
        <w:t>Minister of Telecommunications and Postal Services</w:t>
      </w:r>
    </w:p>
    <w:p w:rsidR="008E5265" w:rsidRPr="008E5265" w:rsidRDefault="00E90320" w:rsidP="00E90320">
      <w:pPr>
        <w:tabs>
          <w:tab w:val="left" w:pos="180"/>
        </w:tabs>
        <w:spacing w:line="360" w:lineRule="auto"/>
        <w:rPr>
          <w:rFonts w:ascii="Arial" w:hAnsi="Arial" w:cs="Arial"/>
          <w:b/>
          <w:sz w:val="24"/>
          <w:szCs w:val="24"/>
        </w:rPr>
      </w:pPr>
      <w:r w:rsidRPr="00EC0DAF">
        <w:rPr>
          <w:rFonts w:ascii="Arial" w:hAnsi="Arial" w:cs="Arial"/>
          <w:b/>
          <w:sz w:val="24"/>
          <w:szCs w:val="24"/>
        </w:rPr>
        <w:t xml:space="preserve">Date:  </w:t>
      </w:r>
    </w:p>
    <w:sectPr w:rsidR="008E5265" w:rsidRPr="008E5265" w:rsidSect="00CB0AD3">
      <w:headerReference w:type="even" r:id="rId7"/>
      <w:headerReference w:type="default" r:id="rId8"/>
      <w:pgSz w:w="12240" w:h="15840"/>
      <w:pgMar w:top="851"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EDA" w:rsidRDefault="00B91EDA">
      <w:r>
        <w:separator/>
      </w:r>
    </w:p>
  </w:endnote>
  <w:endnote w:type="continuationSeparator" w:id="0">
    <w:p w:rsidR="00B91EDA" w:rsidRDefault="00B91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EDA" w:rsidRDefault="00B91EDA">
      <w:r>
        <w:separator/>
      </w:r>
    </w:p>
  </w:footnote>
  <w:footnote w:type="continuationSeparator" w:id="0">
    <w:p w:rsidR="00B91EDA" w:rsidRDefault="00B91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6243"/>
    <w:multiLevelType w:val="hybridMultilevel"/>
    <w:tmpl w:val="D6DAE04E"/>
    <w:lvl w:ilvl="0" w:tplc="43CC647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99C0458"/>
    <w:multiLevelType w:val="hybridMultilevel"/>
    <w:tmpl w:val="519AF2EC"/>
    <w:lvl w:ilvl="0" w:tplc="63CA9096">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6ABF"/>
    <w:rsid w:val="0001278B"/>
    <w:rsid w:val="000138FC"/>
    <w:rsid w:val="00017D09"/>
    <w:rsid w:val="00024E08"/>
    <w:rsid w:val="00026E8B"/>
    <w:rsid w:val="00030282"/>
    <w:rsid w:val="0003317A"/>
    <w:rsid w:val="000442E9"/>
    <w:rsid w:val="00045960"/>
    <w:rsid w:val="000464EA"/>
    <w:rsid w:val="00052A2F"/>
    <w:rsid w:val="00053577"/>
    <w:rsid w:val="00055870"/>
    <w:rsid w:val="00061B0B"/>
    <w:rsid w:val="00065548"/>
    <w:rsid w:val="00083307"/>
    <w:rsid w:val="000940BB"/>
    <w:rsid w:val="000974E2"/>
    <w:rsid w:val="000A0DB6"/>
    <w:rsid w:val="000A5830"/>
    <w:rsid w:val="000A74E4"/>
    <w:rsid w:val="000B355D"/>
    <w:rsid w:val="000C1D7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06A0"/>
    <w:rsid w:val="00134B64"/>
    <w:rsid w:val="0014239F"/>
    <w:rsid w:val="0016083A"/>
    <w:rsid w:val="001647BE"/>
    <w:rsid w:val="00164DD1"/>
    <w:rsid w:val="00166BE0"/>
    <w:rsid w:val="00181B9A"/>
    <w:rsid w:val="00182A95"/>
    <w:rsid w:val="00183989"/>
    <w:rsid w:val="00183CEC"/>
    <w:rsid w:val="00184A55"/>
    <w:rsid w:val="00187E97"/>
    <w:rsid w:val="00196B51"/>
    <w:rsid w:val="001A65F7"/>
    <w:rsid w:val="001B427A"/>
    <w:rsid w:val="001B6272"/>
    <w:rsid w:val="001C0B3A"/>
    <w:rsid w:val="001C1AEF"/>
    <w:rsid w:val="001C722C"/>
    <w:rsid w:val="001C7AD4"/>
    <w:rsid w:val="001D5342"/>
    <w:rsid w:val="001D7389"/>
    <w:rsid w:val="001F2561"/>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868CF"/>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6BC8"/>
    <w:rsid w:val="00320273"/>
    <w:rsid w:val="0032060C"/>
    <w:rsid w:val="00322095"/>
    <w:rsid w:val="0032278F"/>
    <w:rsid w:val="00333D7B"/>
    <w:rsid w:val="00340B8C"/>
    <w:rsid w:val="00342236"/>
    <w:rsid w:val="00352C0F"/>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2B6E"/>
    <w:rsid w:val="003D6944"/>
    <w:rsid w:val="003E0412"/>
    <w:rsid w:val="003E16BF"/>
    <w:rsid w:val="003E7C7C"/>
    <w:rsid w:val="00402865"/>
    <w:rsid w:val="00405C17"/>
    <w:rsid w:val="004063D9"/>
    <w:rsid w:val="00407382"/>
    <w:rsid w:val="0041438D"/>
    <w:rsid w:val="004143ED"/>
    <w:rsid w:val="00423429"/>
    <w:rsid w:val="00437B82"/>
    <w:rsid w:val="0045305C"/>
    <w:rsid w:val="00453B28"/>
    <w:rsid w:val="0046469E"/>
    <w:rsid w:val="00467EA6"/>
    <w:rsid w:val="004715FB"/>
    <w:rsid w:val="00472430"/>
    <w:rsid w:val="00480C3E"/>
    <w:rsid w:val="0048567C"/>
    <w:rsid w:val="004941B0"/>
    <w:rsid w:val="00497E51"/>
    <w:rsid w:val="004B1BEF"/>
    <w:rsid w:val="004B76D5"/>
    <w:rsid w:val="004C0606"/>
    <w:rsid w:val="004C58F4"/>
    <w:rsid w:val="004E3FF2"/>
    <w:rsid w:val="004E65E3"/>
    <w:rsid w:val="004F02BA"/>
    <w:rsid w:val="0050032F"/>
    <w:rsid w:val="00500640"/>
    <w:rsid w:val="0051065A"/>
    <w:rsid w:val="00520940"/>
    <w:rsid w:val="005260AE"/>
    <w:rsid w:val="00533571"/>
    <w:rsid w:val="00540F2C"/>
    <w:rsid w:val="00542BB1"/>
    <w:rsid w:val="00547EE0"/>
    <w:rsid w:val="00556B36"/>
    <w:rsid w:val="005613B5"/>
    <w:rsid w:val="00565B99"/>
    <w:rsid w:val="00565D1A"/>
    <w:rsid w:val="005748B5"/>
    <w:rsid w:val="00580E98"/>
    <w:rsid w:val="0058114A"/>
    <w:rsid w:val="005853AF"/>
    <w:rsid w:val="00585B41"/>
    <w:rsid w:val="0058745C"/>
    <w:rsid w:val="00594AD1"/>
    <w:rsid w:val="005A16DC"/>
    <w:rsid w:val="005A3B8A"/>
    <w:rsid w:val="005A5F82"/>
    <w:rsid w:val="005B0466"/>
    <w:rsid w:val="005B084C"/>
    <w:rsid w:val="005B17D5"/>
    <w:rsid w:val="005B5B32"/>
    <w:rsid w:val="005B5E37"/>
    <w:rsid w:val="005C1C5C"/>
    <w:rsid w:val="005E38EA"/>
    <w:rsid w:val="005E4B32"/>
    <w:rsid w:val="005F07FA"/>
    <w:rsid w:val="005F1B60"/>
    <w:rsid w:val="005F53FF"/>
    <w:rsid w:val="005F5B4B"/>
    <w:rsid w:val="005F63C2"/>
    <w:rsid w:val="005F65D4"/>
    <w:rsid w:val="005F7C6E"/>
    <w:rsid w:val="00602E28"/>
    <w:rsid w:val="00605443"/>
    <w:rsid w:val="0061081D"/>
    <w:rsid w:val="006110EA"/>
    <w:rsid w:val="00611EBD"/>
    <w:rsid w:val="00617091"/>
    <w:rsid w:val="00637E4F"/>
    <w:rsid w:val="00644D08"/>
    <w:rsid w:val="00645988"/>
    <w:rsid w:val="00650667"/>
    <w:rsid w:val="00662F7C"/>
    <w:rsid w:val="0066619F"/>
    <w:rsid w:val="00667DA9"/>
    <w:rsid w:val="0067179D"/>
    <w:rsid w:val="00671FFD"/>
    <w:rsid w:val="006830A0"/>
    <w:rsid w:val="006A0B01"/>
    <w:rsid w:val="006A4958"/>
    <w:rsid w:val="006A4D0B"/>
    <w:rsid w:val="006B02A5"/>
    <w:rsid w:val="006B383B"/>
    <w:rsid w:val="006C090A"/>
    <w:rsid w:val="006C25E7"/>
    <w:rsid w:val="006D6C78"/>
    <w:rsid w:val="006D6DC1"/>
    <w:rsid w:val="006F243A"/>
    <w:rsid w:val="006F65F8"/>
    <w:rsid w:val="00701519"/>
    <w:rsid w:val="00702A51"/>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11FD"/>
    <w:rsid w:val="00792C5E"/>
    <w:rsid w:val="0079391F"/>
    <w:rsid w:val="00794384"/>
    <w:rsid w:val="007947A7"/>
    <w:rsid w:val="007A4D53"/>
    <w:rsid w:val="007B0C45"/>
    <w:rsid w:val="007B3CA2"/>
    <w:rsid w:val="007B46C2"/>
    <w:rsid w:val="007C5C0F"/>
    <w:rsid w:val="007C681A"/>
    <w:rsid w:val="007C69E4"/>
    <w:rsid w:val="007C6FA1"/>
    <w:rsid w:val="007D7344"/>
    <w:rsid w:val="007E403C"/>
    <w:rsid w:val="007E64A8"/>
    <w:rsid w:val="008014CA"/>
    <w:rsid w:val="00801B08"/>
    <w:rsid w:val="008130F3"/>
    <w:rsid w:val="00822FA5"/>
    <w:rsid w:val="0083450B"/>
    <w:rsid w:val="00836E2C"/>
    <w:rsid w:val="008467E6"/>
    <w:rsid w:val="00846861"/>
    <w:rsid w:val="0085168E"/>
    <w:rsid w:val="008537DC"/>
    <w:rsid w:val="00872159"/>
    <w:rsid w:val="0087270B"/>
    <w:rsid w:val="0087359F"/>
    <w:rsid w:val="008749C6"/>
    <w:rsid w:val="00884000"/>
    <w:rsid w:val="008844AE"/>
    <w:rsid w:val="008865A2"/>
    <w:rsid w:val="008914BC"/>
    <w:rsid w:val="0089361A"/>
    <w:rsid w:val="00894377"/>
    <w:rsid w:val="008944D6"/>
    <w:rsid w:val="008A5646"/>
    <w:rsid w:val="008B6F97"/>
    <w:rsid w:val="008D117F"/>
    <w:rsid w:val="008D5265"/>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2428E"/>
    <w:rsid w:val="00930938"/>
    <w:rsid w:val="009313C9"/>
    <w:rsid w:val="009317AD"/>
    <w:rsid w:val="0094143D"/>
    <w:rsid w:val="00945395"/>
    <w:rsid w:val="00946D78"/>
    <w:rsid w:val="00957CAA"/>
    <w:rsid w:val="0096048C"/>
    <w:rsid w:val="00973CE2"/>
    <w:rsid w:val="0097435C"/>
    <w:rsid w:val="009751C0"/>
    <w:rsid w:val="009752B6"/>
    <w:rsid w:val="00975379"/>
    <w:rsid w:val="00991862"/>
    <w:rsid w:val="009A3C54"/>
    <w:rsid w:val="009B0071"/>
    <w:rsid w:val="009B0D84"/>
    <w:rsid w:val="009B7B70"/>
    <w:rsid w:val="009C265C"/>
    <w:rsid w:val="009C5A3F"/>
    <w:rsid w:val="009C662E"/>
    <w:rsid w:val="009D379F"/>
    <w:rsid w:val="009D5279"/>
    <w:rsid w:val="009D673A"/>
    <w:rsid w:val="009E0E61"/>
    <w:rsid w:val="009E736C"/>
    <w:rsid w:val="009F7692"/>
    <w:rsid w:val="00A03C58"/>
    <w:rsid w:val="00A105EF"/>
    <w:rsid w:val="00A12E51"/>
    <w:rsid w:val="00A20479"/>
    <w:rsid w:val="00A23D3D"/>
    <w:rsid w:val="00A25727"/>
    <w:rsid w:val="00A321C2"/>
    <w:rsid w:val="00A348BA"/>
    <w:rsid w:val="00A35472"/>
    <w:rsid w:val="00A3686A"/>
    <w:rsid w:val="00A40C84"/>
    <w:rsid w:val="00A42190"/>
    <w:rsid w:val="00A44383"/>
    <w:rsid w:val="00A46BE9"/>
    <w:rsid w:val="00A47652"/>
    <w:rsid w:val="00A525A4"/>
    <w:rsid w:val="00A54B56"/>
    <w:rsid w:val="00A57135"/>
    <w:rsid w:val="00A6067D"/>
    <w:rsid w:val="00A606BE"/>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10FFB"/>
    <w:rsid w:val="00B11A66"/>
    <w:rsid w:val="00B1392D"/>
    <w:rsid w:val="00B157ED"/>
    <w:rsid w:val="00B158FB"/>
    <w:rsid w:val="00B20279"/>
    <w:rsid w:val="00B43079"/>
    <w:rsid w:val="00B46313"/>
    <w:rsid w:val="00B501B9"/>
    <w:rsid w:val="00B52FD5"/>
    <w:rsid w:val="00B56DA0"/>
    <w:rsid w:val="00B57016"/>
    <w:rsid w:val="00B602F1"/>
    <w:rsid w:val="00B63EA0"/>
    <w:rsid w:val="00B74C57"/>
    <w:rsid w:val="00B75528"/>
    <w:rsid w:val="00B8725E"/>
    <w:rsid w:val="00B91EDA"/>
    <w:rsid w:val="00BA452E"/>
    <w:rsid w:val="00BA5DAE"/>
    <w:rsid w:val="00BC416D"/>
    <w:rsid w:val="00BC56F0"/>
    <w:rsid w:val="00BC6EB4"/>
    <w:rsid w:val="00BD3607"/>
    <w:rsid w:val="00BD7058"/>
    <w:rsid w:val="00BE00C0"/>
    <w:rsid w:val="00BE2FC2"/>
    <w:rsid w:val="00BE41AF"/>
    <w:rsid w:val="00BE7E1A"/>
    <w:rsid w:val="00C03670"/>
    <w:rsid w:val="00C14396"/>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0AD3"/>
    <w:rsid w:val="00CB4882"/>
    <w:rsid w:val="00CC3570"/>
    <w:rsid w:val="00CD4243"/>
    <w:rsid w:val="00CE729B"/>
    <w:rsid w:val="00CF04D0"/>
    <w:rsid w:val="00CF4F98"/>
    <w:rsid w:val="00D04676"/>
    <w:rsid w:val="00D05733"/>
    <w:rsid w:val="00D152F2"/>
    <w:rsid w:val="00D26E1B"/>
    <w:rsid w:val="00D278B7"/>
    <w:rsid w:val="00D27A81"/>
    <w:rsid w:val="00D34632"/>
    <w:rsid w:val="00D3625E"/>
    <w:rsid w:val="00D3648A"/>
    <w:rsid w:val="00D4166B"/>
    <w:rsid w:val="00D43DBF"/>
    <w:rsid w:val="00D47D19"/>
    <w:rsid w:val="00D56E2E"/>
    <w:rsid w:val="00D630BD"/>
    <w:rsid w:val="00D73E10"/>
    <w:rsid w:val="00D740EE"/>
    <w:rsid w:val="00D75899"/>
    <w:rsid w:val="00D82FCA"/>
    <w:rsid w:val="00D86BF2"/>
    <w:rsid w:val="00D86E81"/>
    <w:rsid w:val="00D90BE5"/>
    <w:rsid w:val="00D97CD2"/>
    <w:rsid w:val="00DA0726"/>
    <w:rsid w:val="00DA6877"/>
    <w:rsid w:val="00DA7876"/>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479D"/>
    <w:rsid w:val="00E150A5"/>
    <w:rsid w:val="00E15539"/>
    <w:rsid w:val="00E24F63"/>
    <w:rsid w:val="00E30EC1"/>
    <w:rsid w:val="00E310D7"/>
    <w:rsid w:val="00E363B4"/>
    <w:rsid w:val="00E409F8"/>
    <w:rsid w:val="00E431F6"/>
    <w:rsid w:val="00E52B55"/>
    <w:rsid w:val="00E545D7"/>
    <w:rsid w:val="00E631DC"/>
    <w:rsid w:val="00E7172E"/>
    <w:rsid w:val="00E81886"/>
    <w:rsid w:val="00E90320"/>
    <w:rsid w:val="00E92183"/>
    <w:rsid w:val="00E932E1"/>
    <w:rsid w:val="00E93D7F"/>
    <w:rsid w:val="00E96DF5"/>
    <w:rsid w:val="00EA4943"/>
    <w:rsid w:val="00EA4EF9"/>
    <w:rsid w:val="00EA6A91"/>
    <w:rsid w:val="00EB0229"/>
    <w:rsid w:val="00EB2ADB"/>
    <w:rsid w:val="00EB4D62"/>
    <w:rsid w:val="00EC2A4C"/>
    <w:rsid w:val="00EC6CA1"/>
    <w:rsid w:val="00ED15E0"/>
    <w:rsid w:val="00ED20BA"/>
    <w:rsid w:val="00ED63EF"/>
    <w:rsid w:val="00ED7FF3"/>
    <w:rsid w:val="00EE1754"/>
    <w:rsid w:val="00EF0FCD"/>
    <w:rsid w:val="00F03143"/>
    <w:rsid w:val="00F0396F"/>
    <w:rsid w:val="00F05529"/>
    <w:rsid w:val="00F05F73"/>
    <w:rsid w:val="00F2093A"/>
    <w:rsid w:val="00F30EBC"/>
    <w:rsid w:val="00F31A64"/>
    <w:rsid w:val="00F35B85"/>
    <w:rsid w:val="00F36FBB"/>
    <w:rsid w:val="00F37A43"/>
    <w:rsid w:val="00F41D72"/>
    <w:rsid w:val="00F44355"/>
    <w:rsid w:val="00F51459"/>
    <w:rsid w:val="00F55FAB"/>
    <w:rsid w:val="00F62A8B"/>
    <w:rsid w:val="00F7248C"/>
    <w:rsid w:val="00F74559"/>
    <w:rsid w:val="00F86ACF"/>
    <w:rsid w:val="00F90890"/>
    <w:rsid w:val="00F924C2"/>
    <w:rsid w:val="00F92E02"/>
    <w:rsid w:val="00F93538"/>
    <w:rsid w:val="00F939FE"/>
    <w:rsid w:val="00F9453D"/>
    <w:rsid w:val="00FB124B"/>
    <w:rsid w:val="00FB303F"/>
    <w:rsid w:val="00FC20F7"/>
    <w:rsid w:val="00FD2890"/>
    <w:rsid w:val="00FD39B1"/>
    <w:rsid w:val="00FE064E"/>
    <w:rsid w:val="00FE607A"/>
    <w:rsid w:val="00FF5495"/>
    <w:rsid w:val="00FF7AF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ColorfulList-Accent1">
    <w:name w:val="Colorful List Accent 1"/>
    <w:basedOn w:val="Normal"/>
    <w:uiPriority w:val="34"/>
    <w:qFormat/>
    <w:rsid w:val="005C1C5C"/>
    <w:pPr>
      <w:ind w:left="720"/>
      <w:contextualSpacing/>
    </w:pPr>
    <w:rPr>
      <w:rFonts w:ascii="Univers" w:hAnsi="Univers"/>
      <w:sz w:val="24"/>
      <w:lang w:val="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2018-07-02T14:17:00Z</cp:lastPrinted>
  <dcterms:created xsi:type="dcterms:W3CDTF">2018-07-24T09:33:00Z</dcterms:created>
  <dcterms:modified xsi:type="dcterms:W3CDTF">2018-07-24T09:33:00Z</dcterms:modified>
</cp:coreProperties>
</file>