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6" w:rsidRPr="004722F6" w:rsidRDefault="004722F6" w:rsidP="004722F6">
      <w:pPr>
        <w:rPr>
          <w:rFonts w:ascii="Arial" w:hAnsi="Arial" w:cs="Arial"/>
        </w:rPr>
      </w:pPr>
    </w:p>
    <w:p w:rsidR="00A36976" w:rsidRDefault="00280E26" w:rsidP="00A36976">
      <w:r w:rsidRPr="00280E2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9264">
            <v:imagedata r:id="rId8" o:title=""/>
            <w10:wrap type="square"/>
          </v:shape>
          <o:OLEObject Type="Embed" ProgID="MSPhotoEd.3" ShapeID="_x0000_s1027" DrawAspect="Content" ObjectID="_1659785262" r:id="rId9"/>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BC2A60" w:rsidRDefault="00BC2A60" w:rsidP="00A36976">
      <w:pPr>
        <w:jc w:val="center"/>
        <w:outlineLvl w:val="0"/>
        <w:rPr>
          <w:rFonts w:ascii="Arial" w:hAnsi="Arial" w:cs="Arial"/>
          <w:b/>
          <w:sz w:val="28"/>
          <w:szCs w:val="28"/>
        </w:rPr>
      </w:pPr>
    </w:p>
    <w:p w:rsidR="00A36976" w:rsidRPr="00FD0F46" w:rsidRDefault="00A36976" w:rsidP="00A36976">
      <w:pPr>
        <w:jc w:val="center"/>
        <w:outlineLvl w:val="0"/>
        <w:rPr>
          <w:rFonts w:ascii="Arial" w:hAnsi="Arial" w:cs="Arial"/>
          <w:b/>
          <w:sz w:val="28"/>
          <w:szCs w:val="28"/>
        </w:rPr>
      </w:pPr>
      <w:r w:rsidRPr="00FD0F46">
        <w:rPr>
          <w:rFonts w:ascii="Arial" w:hAnsi="Arial" w:cs="Arial"/>
          <w:b/>
          <w:sz w:val="28"/>
          <w:szCs w:val="28"/>
        </w:rPr>
        <w:t>MINISTRY OF DEFENCE &amp; MILITARY VETERANS</w:t>
      </w:r>
    </w:p>
    <w:p w:rsidR="00A36976" w:rsidRPr="00FD0F46" w:rsidRDefault="00A36976" w:rsidP="00A36976">
      <w:pPr>
        <w:jc w:val="center"/>
        <w:rPr>
          <w:rFonts w:ascii="Arial" w:hAnsi="Arial" w:cs="Arial"/>
          <w:sz w:val="28"/>
          <w:szCs w:val="28"/>
        </w:rPr>
      </w:pPr>
    </w:p>
    <w:p w:rsidR="00A36976" w:rsidRPr="00FD0F46" w:rsidRDefault="00280E26" w:rsidP="00A36976">
      <w:pPr>
        <w:spacing w:line="360" w:lineRule="auto"/>
        <w:jc w:val="center"/>
        <w:rPr>
          <w:rFonts w:ascii="Arial" w:hAnsi="Arial" w:cs="Arial"/>
          <w:b/>
          <w:sz w:val="28"/>
          <w:szCs w:val="28"/>
        </w:rPr>
      </w:pPr>
      <w:r w:rsidRPr="00280E26">
        <w:rPr>
          <w:rFonts w:ascii="Arial" w:hAnsi="Arial" w:cs="Arial"/>
          <w:noProof/>
          <w:sz w:val="28"/>
          <w:szCs w:val="28"/>
          <w:lang w:val="en-ZA" w:eastAsia="en-ZA"/>
        </w:rPr>
        <w:pict>
          <v:line id="Line 4" o:spid="_x0000_s1026" style="position:absolute;left:0;text-align:left;z-index:251658752;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4722F6" w:rsidRPr="00FD0F46" w:rsidRDefault="004722F6" w:rsidP="00A36976">
      <w:pPr>
        <w:spacing w:line="360" w:lineRule="auto"/>
        <w:jc w:val="center"/>
        <w:rPr>
          <w:rFonts w:ascii="Arial" w:hAnsi="Arial" w:cs="Arial"/>
          <w:b/>
          <w:sz w:val="28"/>
          <w:szCs w:val="28"/>
        </w:rPr>
      </w:pPr>
      <w:r w:rsidRPr="00FD0F46">
        <w:rPr>
          <w:rFonts w:ascii="Arial" w:hAnsi="Arial" w:cs="Arial"/>
          <w:b/>
          <w:sz w:val="28"/>
          <w:szCs w:val="28"/>
        </w:rPr>
        <w:t>NATIONAL ASSEMBLY</w:t>
      </w:r>
    </w:p>
    <w:p w:rsidR="004722F6" w:rsidRPr="00FD0F46" w:rsidRDefault="004722F6" w:rsidP="00A36976">
      <w:pPr>
        <w:spacing w:line="360" w:lineRule="auto"/>
        <w:jc w:val="center"/>
        <w:rPr>
          <w:rFonts w:ascii="Arial" w:hAnsi="Arial" w:cs="Arial"/>
          <w:b/>
          <w:sz w:val="28"/>
          <w:szCs w:val="28"/>
        </w:rPr>
      </w:pPr>
    </w:p>
    <w:p w:rsidR="004722F6" w:rsidRPr="00FD0F46" w:rsidRDefault="004C2A61" w:rsidP="00A36976">
      <w:pPr>
        <w:spacing w:line="360" w:lineRule="auto"/>
        <w:jc w:val="center"/>
        <w:rPr>
          <w:rFonts w:ascii="Arial" w:hAnsi="Arial" w:cs="Arial"/>
          <w:b/>
          <w:sz w:val="28"/>
          <w:szCs w:val="28"/>
        </w:rPr>
      </w:pPr>
      <w:r>
        <w:rPr>
          <w:rFonts w:ascii="Arial" w:hAnsi="Arial" w:cs="Arial"/>
          <w:b/>
          <w:sz w:val="28"/>
          <w:szCs w:val="28"/>
        </w:rPr>
        <w:t>QUESTION FOR WRITTEN REPLY</w:t>
      </w:r>
    </w:p>
    <w:p w:rsidR="00725DE4" w:rsidRDefault="00725DE4" w:rsidP="00725DE4">
      <w:pPr>
        <w:pStyle w:val="ListParagraph"/>
        <w:ind w:left="0"/>
        <w:jc w:val="both"/>
        <w:rPr>
          <w:rFonts w:ascii="Calibri" w:hAnsi="Calibri" w:cs="Arial"/>
          <w:b/>
          <w:sz w:val="16"/>
          <w:szCs w:val="16"/>
          <w:lang w:val="en-GB"/>
        </w:rPr>
      </w:pPr>
    </w:p>
    <w:p w:rsidR="000B1A81" w:rsidRPr="000B1A81" w:rsidRDefault="00280E26" w:rsidP="000B1A81">
      <w:pPr>
        <w:pStyle w:val="ListParagraph"/>
        <w:ind w:left="0"/>
        <w:jc w:val="both"/>
        <w:rPr>
          <w:b/>
        </w:rPr>
      </w:pPr>
      <w:r w:rsidRPr="00280E26">
        <w:rPr>
          <w:rFonts w:ascii="Calibri" w:hAnsi="Calibri" w:cs="Arial"/>
          <w:b/>
          <w:noProof/>
          <w:lang w:val="en-ZA" w:eastAsia="en-ZA"/>
        </w:rPr>
        <w:pict>
          <v:line id="Line 2" o:spid="_x0000_s1028" style="position:absolute;left:0;text-align:left;z-index:251656704;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162184" w:rsidRDefault="00162184" w:rsidP="00162184">
      <w:pPr>
        <w:spacing w:after="200" w:line="276" w:lineRule="auto"/>
        <w:jc w:val="both"/>
        <w:rPr>
          <w:rFonts w:ascii="Arial" w:eastAsiaTheme="minorHAnsi" w:hAnsi="Arial" w:cs="Arial"/>
          <w:b/>
          <w:noProof/>
          <w:sz w:val="28"/>
          <w:szCs w:val="28"/>
        </w:rPr>
      </w:pPr>
    </w:p>
    <w:p w:rsidR="00B0366C" w:rsidRPr="00B0366C" w:rsidRDefault="00B0366C" w:rsidP="00B0366C">
      <w:pPr>
        <w:spacing w:before="100" w:beforeAutospacing="1" w:after="100" w:afterAutospacing="1"/>
        <w:ind w:left="720" w:hanging="720"/>
        <w:jc w:val="both"/>
        <w:outlineLvl w:val="0"/>
        <w:rPr>
          <w:rFonts w:ascii="Arial" w:hAnsi="Arial" w:cs="Arial"/>
          <w:b/>
          <w:noProof/>
          <w:lang w:val="af-ZA"/>
        </w:rPr>
      </w:pPr>
      <w:r w:rsidRPr="00B0366C">
        <w:rPr>
          <w:rFonts w:ascii="Arial" w:hAnsi="Arial" w:cs="Arial"/>
          <w:b/>
          <w:noProof/>
          <w:lang w:val="af-ZA"/>
        </w:rPr>
        <w:t>1667.</w:t>
      </w:r>
      <w:r w:rsidRPr="00B0366C">
        <w:rPr>
          <w:rFonts w:ascii="Arial" w:hAnsi="Arial" w:cs="Arial"/>
          <w:b/>
          <w:noProof/>
          <w:lang w:val="af-ZA"/>
        </w:rPr>
        <w:tab/>
        <w:t>Dr P J Groenewald (VF Plus) vra die Minister van Verdediging en Militêre Veterane:</w:t>
      </w:r>
    </w:p>
    <w:p w:rsidR="00B0366C" w:rsidRPr="00B0366C" w:rsidRDefault="00B0366C" w:rsidP="00B0366C">
      <w:pPr>
        <w:spacing w:before="100" w:beforeAutospacing="1" w:after="100" w:afterAutospacing="1"/>
        <w:ind w:left="1440" w:hanging="720"/>
        <w:jc w:val="both"/>
        <w:outlineLvl w:val="0"/>
        <w:rPr>
          <w:rFonts w:ascii="Arial" w:hAnsi="Arial" w:cs="Arial"/>
          <w:noProof/>
          <w:lang w:val="af-ZA"/>
        </w:rPr>
      </w:pPr>
      <w:r w:rsidRPr="00B0366C">
        <w:rPr>
          <w:rFonts w:ascii="Arial" w:hAnsi="Arial" w:cs="Arial"/>
          <w:noProof/>
          <w:lang w:val="af-ZA"/>
        </w:rPr>
        <w:t>(1)</w:t>
      </w:r>
      <w:r w:rsidRPr="00B0366C">
        <w:rPr>
          <w:rFonts w:ascii="Arial" w:hAnsi="Arial" w:cs="Arial"/>
          <w:noProof/>
          <w:lang w:val="af-ZA"/>
        </w:rPr>
        <w:tab/>
        <w:t>Of enige regterlike amptenare sogenaamde gevegsgereedheid-opleiding, wat ‘n staptog in die Drakensberge behels, moet voltooi; so ja, (a) vanaf watter datum dié vereiste reeds geld, (b) hoe lank die opleiding reeds plaasvind, (c) wat die doel van die opleiding is, (d) wat die relevansie van dié opleiding vir regterlike amptenare is en (e) of die opleiding enigsins ‘n voorvereiste vir bevordering is;</w:t>
      </w:r>
    </w:p>
    <w:p w:rsidR="00B0366C" w:rsidRPr="00B0366C" w:rsidRDefault="00B0366C" w:rsidP="00B0366C">
      <w:pPr>
        <w:spacing w:before="100" w:beforeAutospacing="1" w:after="100" w:afterAutospacing="1"/>
        <w:ind w:left="1440" w:hanging="720"/>
        <w:jc w:val="both"/>
        <w:outlineLvl w:val="0"/>
        <w:rPr>
          <w:rFonts w:ascii="Arial" w:hAnsi="Arial" w:cs="Arial"/>
          <w:noProof/>
          <w:lang w:val="af-ZA"/>
        </w:rPr>
      </w:pPr>
      <w:r w:rsidRPr="00B0366C">
        <w:rPr>
          <w:rFonts w:ascii="Arial" w:hAnsi="Arial" w:cs="Arial"/>
          <w:noProof/>
          <w:lang w:val="af-ZA"/>
        </w:rPr>
        <w:t>(2)</w:t>
      </w:r>
      <w:r w:rsidRPr="00B0366C">
        <w:rPr>
          <w:rFonts w:ascii="Arial" w:hAnsi="Arial" w:cs="Arial"/>
          <w:noProof/>
          <w:lang w:val="af-ZA"/>
        </w:rPr>
        <w:tab/>
        <w:t xml:space="preserve">wat die (a)(i) rede was </w:t>
      </w:r>
      <w:r w:rsidRPr="00B0366C">
        <w:rPr>
          <w:rFonts w:ascii="Arial" w:hAnsi="Arial" w:cs="Arial"/>
          <w:lang w:val="af-ZA"/>
        </w:rPr>
        <w:t>dat</w:t>
      </w:r>
      <w:r w:rsidRPr="00B0366C">
        <w:rPr>
          <w:rFonts w:ascii="Arial" w:hAnsi="Arial" w:cs="Arial"/>
          <w:noProof/>
          <w:lang w:val="af-ZA"/>
        </w:rPr>
        <w:t xml:space="preserve"> twee helikopters ontplooi moes word vir die opleiding wat vanaf 30 Junie 2020 tot 3 Julie 2020 in die Drakensberge plaasgevind het en (ii) koste verbonde aan dié ontplooiing was en (b) rede was dat hulp van die KwaZulu-Natal bergklimklub ingeroep moes word;</w:t>
      </w:r>
    </w:p>
    <w:p w:rsidR="00B0366C" w:rsidRPr="00B0366C" w:rsidRDefault="00B0366C" w:rsidP="00B0366C">
      <w:pPr>
        <w:spacing w:before="100" w:beforeAutospacing="1" w:after="100" w:afterAutospacing="1"/>
        <w:ind w:left="1440" w:hanging="720"/>
        <w:jc w:val="both"/>
        <w:outlineLvl w:val="0"/>
        <w:rPr>
          <w:rFonts w:ascii="Arial" w:hAnsi="Arial" w:cs="Arial"/>
          <w:noProof/>
          <w:lang w:val="af-ZA"/>
        </w:rPr>
      </w:pPr>
      <w:r w:rsidRPr="00B0366C">
        <w:rPr>
          <w:rFonts w:ascii="Arial" w:hAnsi="Arial" w:cs="Arial"/>
          <w:noProof/>
          <w:lang w:val="af-ZA"/>
        </w:rPr>
        <w:t>(3)</w:t>
      </w:r>
      <w:r w:rsidRPr="00B0366C">
        <w:rPr>
          <w:rFonts w:ascii="Arial" w:hAnsi="Arial" w:cs="Arial"/>
          <w:noProof/>
          <w:lang w:val="af-ZA"/>
        </w:rPr>
        <w:tab/>
        <w:t>(a) wat die rede was dat die hoof van die regsafdeling (naam en besonderhede verstrek) teenwoordig was en (b) indien die vermelde persoon voorheen die staptog op militêre onkoste voltooi het, op watter datum dit plaasgevind het;</w:t>
      </w:r>
    </w:p>
    <w:p w:rsidR="00B0366C" w:rsidRPr="00B0366C" w:rsidRDefault="00B0366C" w:rsidP="00B0366C">
      <w:pPr>
        <w:spacing w:before="100" w:beforeAutospacing="1" w:after="100" w:afterAutospacing="1"/>
        <w:ind w:left="1440" w:hanging="720"/>
        <w:jc w:val="both"/>
        <w:outlineLvl w:val="0"/>
        <w:rPr>
          <w:rFonts w:ascii="Arial" w:hAnsi="Arial" w:cs="Arial"/>
          <w:noProof/>
          <w:lang w:val="af-ZA"/>
        </w:rPr>
      </w:pPr>
      <w:r w:rsidRPr="00B0366C">
        <w:rPr>
          <w:rFonts w:ascii="Arial" w:hAnsi="Arial" w:cs="Arial"/>
          <w:noProof/>
          <w:lang w:val="af-ZA"/>
        </w:rPr>
        <w:t>(4)</w:t>
      </w:r>
      <w:r w:rsidRPr="00B0366C">
        <w:rPr>
          <w:rFonts w:ascii="Arial" w:hAnsi="Arial" w:cs="Arial"/>
          <w:noProof/>
          <w:lang w:val="af-ZA"/>
        </w:rPr>
        <w:tab/>
        <w:t xml:space="preserve">wat die rede is dat die </w:t>
      </w:r>
      <w:r w:rsidRPr="00B0366C">
        <w:rPr>
          <w:rFonts w:ascii="Arial" w:hAnsi="Arial" w:cs="Arial"/>
          <w:lang w:val="af-ZA"/>
        </w:rPr>
        <w:t>regterlike</w:t>
      </w:r>
      <w:r w:rsidRPr="00B0366C">
        <w:rPr>
          <w:rFonts w:ascii="Arial" w:hAnsi="Arial" w:cs="Arial"/>
          <w:noProof/>
          <w:lang w:val="af-ZA"/>
        </w:rPr>
        <w:t xml:space="preserve"> amptenare nie hul opleiding ter voorbereiding van buitelandse ontplooiing by Port St. Johns kan ontvang nie;</w:t>
      </w:r>
    </w:p>
    <w:p w:rsidR="00B0366C" w:rsidRPr="00B0366C" w:rsidRDefault="00B0366C" w:rsidP="00B0366C">
      <w:pPr>
        <w:spacing w:before="100" w:beforeAutospacing="1" w:after="100" w:afterAutospacing="1"/>
        <w:ind w:left="1440" w:hanging="720"/>
        <w:jc w:val="both"/>
        <w:outlineLvl w:val="0"/>
        <w:rPr>
          <w:rFonts w:ascii="Arial" w:hAnsi="Arial" w:cs="Arial"/>
        </w:rPr>
      </w:pPr>
      <w:r w:rsidRPr="00B0366C">
        <w:rPr>
          <w:rFonts w:ascii="Arial" w:hAnsi="Arial" w:cs="Arial"/>
          <w:noProof/>
          <w:lang w:val="af-ZA"/>
        </w:rPr>
        <w:t>(5)</w:t>
      </w:r>
      <w:r w:rsidRPr="00B0366C">
        <w:rPr>
          <w:rFonts w:ascii="Arial" w:hAnsi="Arial" w:cs="Arial"/>
          <w:noProof/>
          <w:lang w:val="af-ZA"/>
        </w:rPr>
        <w:tab/>
        <w:t xml:space="preserve">of sy ‘n verklaring oor </w:t>
      </w:r>
      <w:r w:rsidRPr="00B0366C">
        <w:rPr>
          <w:rFonts w:ascii="Arial" w:hAnsi="Arial" w:cs="Arial"/>
          <w:lang w:val="af-ZA"/>
        </w:rPr>
        <w:t>die</w:t>
      </w:r>
      <w:r w:rsidRPr="00B0366C">
        <w:rPr>
          <w:rFonts w:ascii="Arial" w:hAnsi="Arial" w:cs="Arial"/>
          <w:noProof/>
          <w:lang w:val="af-ZA"/>
        </w:rPr>
        <w:t xml:space="preserve"> aangeleentheid sal doen?</w:t>
      </w:r>
      <w:r w:rsidRPr="00B0366C">
        <w:rPr>
          <w:rFonts w:ascii="Arial" w:hAnsi="Arial" w:cs="Arial"/>
          <w:noProof/>
          <w:lang w:val="af-ZA"/>
        </w:rPr>
        <w:tab/>
      </w:r>
      <w:r w:rsidRPr="00B0366C">
        <w:rPr>
          <w:rFonts w:ascii="Arial" w:hAnsi="Arial" w:cs="Arial"/>
        </w:rPr>
        <w:tab/>
      </w:r>
      <w:r w:rsidRPr="00B0366C">
        <w:rPr>
          <w:rFonts w:ascii="Arial" w:hAnsi="Arial" w:cs="Arial"/>
        </w:rPr>
        <w:tab/>
      </w:r>
      <w:r w:rsidRPr="00B0366C">
        <w:rPr>
          <w:rFonts w:ascii="Arial" w:hAnsi="Arial" w:cs="Arial"/>
          <w:sz w:val="20"/>
          <w:szCs w:val="20"/>
        </w:rPr>
        <w:t>NW2057A</w:t>
      </w:r>
    </w:p>
    <w:p w:rsidR="00B0366C" w:rsidRPr="00B0366C" w:rsidRDefault="00B0366C" w:rsidP="00B0366C">
      <w:pPr>
        <w:spacing w:before="100" w:beforeAutospacing="1" w:after="100" w:afterAutospacing="1" w:line="480" w:lineRule="auto"/>
        <w:ind w:left="1440" w:hanging="1440"/>
        <w:jc w:val="both"/>
        <w:outlineLvl w:val="0"/>
        <w:rPr>
          <w:rFonts w:ascii="Arial" w:hAnsi="Arial" w:cs="Arial"/>
          <w:b/>
          <w:i/>
        </w:rPr>
      </w:pPr>
      <w:r w:rsidRPr="00B0366C">
        <w:rPr>
          <w:rFonts w:ascii="Arial" w:hAnsi="Arial" w:cs="Arial"/>
          <w:b/>
          <w:i/>
        </w:rPr>
        <w:t>(Translation):</w:t>
      </w:r>
    </w:p>
    <w:p w:rsidR="00B0366C" w:rsidRPr="00B0366C" w:rsidRDefault="00B0366C" w:rsidP="00B0366C">
      <w:pPr>
        <w:spacing w:before="100" w:beforeAutospacing="1" w:after="100" w:afterAutospacing="1" w:line="480" w:lineRule="auto"/>
        <w:ind w:left="1440" w:hanging="720"/>
        <w:jc w:val="both"/>
        <w:outlineLvl w:val="0"/>
        <w:rPr>
          <w:rFonts w:ascii="Arial" w:hAnsi="Arial" w:cs="Arial"/>
          <w:b/>
        </w:rPr>
      </w:pPr>
      <w:r w:rsidRPr="00B0366C">
        <w:rPr>
          <w:rFonts w:ascii="Arial" w:hAnsi="Arial" w:cs="Arial"/>
          <w:b/>
        </w:rPr>
        <w:lastRenderedPageBreak/>
        <w:t xml:space="preserve">[Dr P J Groenewald (FF Plus) to ask the Minister of Defence and </w:t>
      </w:r>
      <w:r w:rsidRPr="00B0366C">
        <w:rPr>
          <w:rFonts w:ascii="Arial" w:hAnsi="Arial" w:cs="Arial"/>
          <w:b/>
          <w:noProof/>
          <w:lang w:val="af-ZA"/>
        </w:rPr>
        <w:t>Military</w:t>
      </w:r>
      <w:r w:rsidRPr="00B0366C">
        <w:rPr>
          <w:rFonts w:ascii="Arial" w:hAnsi="Arial" w:cs="Arial"/>
          <w:b/>
        </w:rPr>
        <w:t xml:space="preserve"> Veterans</w:t>
      </w:r>
      <w:r w:rsidR="00280E26" w:rsidRPr="00B0366C">
        <w:rPr>
          <w:rFonts w:ascii="Arial" w:hAnsi="Arial" w:cs="Arial"/>
          <w:b/>
        </w:rPr>
        <w:fldChar w:fldCharType="begin"/>
      </w:r>
      <w:r w:rsidRPr="00B0366C">
        <w:rPr>
          <w:rFonts w:ascii="Arial" w:hAnsi="Arial" w:cs="Arial"/>
        </w:rPr>
        <w:instrText xml:space="preserve"> XE "</w:instrText>
      </w:r>
      <w:r w:rsidRPr="00B0366C">
        <w:rPr>
          <w:rFonts w:ascii="Arial" w:hAnsi="Arial" w:cs="Arial"/>
          <w:b/>
          <w:color w:val="333333"/>
        </w:rPr>
        <w:instrText>Defence and Military Veterans</w:instrText>
      </w:r>
      <w:r w:rsidRPr="00B0366C">
        <w:rPr>
          <w:rFonts w:ascii="Arial" w:hAnsi="Arial" w:cs="Arial"/>
        </w:rPr>
        <w:instrText xml:space="preserve">" </w:instrText>
      </w:r>
      <w:r w:rsidR="00280E26" w:rsidRPr="00B0366C">
        <w:rPr>
          <w:rFonts w:ascii="Arial" w:hAnsi="Arial" w:cs="Arial"/>
          <w:b/>
        </w:rPr>
        <w:fldChar w:fldCharType="end"/>
      </w:r>
      <w:r w:rsidRPr="00B0366C">
        <w:rPr>
          <w:rFonts w:ascii="Arial" w:hAnsi="Arial" w:cs="Arial"/>
          <w:b/>
        </w:rPr>
        <w:t>:</w:t>
      </w:r>
      <w:r w:rsidRPr="00B0366C">
        <w:rPr>
          <w:rFonts w:ascii="Arial" w:hAnsi="Arial" w:cs="Arial"/>
          <w:b/>
          <w:bCs/>
        </w:rPr>
        <w:t>†</w:t>
      </w:r>
    </w:p>
    <w:p w:rsidR="00B0366C" w:rsidRPr="00B0366C" w:rsidRDefault="00B0366C" w:rsidP="00B0366C">
      <w:pPr>
        <w:spacing w:before="100" w:beforeAutospacing="1" w:after="100" w:afterAutospacing="1"/>
        <w:ind w:left="1440" w:hanging="720"/>
        <w:jc w:val="both"/>
        <w:outlineLvl w:val="0"/>
        <w:rPr>
          <w:rFonts w:ascii="Arial" w:hAnsi="Arial" w:cs="Arial"/>
        </w:rPr>
      </w:pPr>
      <w:r w:rsidRPr="00B0366C">
        <w:rPr>
          <w:rFonts w:ascii="Arial" w:hAnsi="Arial" w:cs="Arial"/>
        </w:rPr>
        <w:t>(1)</w:t>
      </w:r>
      <w:r w:rsidRPr="00B0366C">
        <w:rPr>
          <w:rFonts w:ascii="Arial" w:hAnsi="Arial" w:cs="Arial"/>
        </w:rPr>
        <w:tab/>
        <w:t xml:space="preserve">Whether any legal officers have to complete so-called combat readiness training, which comprises a hike in the Drakensberg mountains; if so, (a) since what date has the specified training been a requirement, (b) how long has the training been </w:t>
      </w:r>
      <w:r w:rsidRPr="00B0366C">
        <w:rPr>
          <w:rFonts w:ascii="Arial" w:hAnsi="Arial" w:cs="Arial"/>
          <w:lang w:val="af-ZA"/>
        </w:rPr>
        <w:t>taking</w:t>
      </w:r>
      <w:r w:rsidRPr="00B0366C">
        <w:rPr>
          <w:rFonts w:ascii="Arial" w:hAnsi="Arial" w:cs="Arial"/>
        </w:rPr>
        <w:t xml:space="preserve"> place, (c) what is the goal of the training, (d) what is the relevance of such training for legal officers and (e) whether the training is a prerequisite for promotion;</w:t>
      </w:r>
    </w:p>
    <w:p w:rsidR="00B0366C" w:rsidRPr="00B0366C" w:rsidRDefault="00B0366C" w:rsidP="00B0366C">
      <w:pPr>
        <w:spacing w:before="100" w:beforeAutospacing="1" w:after="100" w:afterAutospacing="1"/>
        <w:ind w:left="1440" w:hanging="720"/>
        <w:jc w:val="both"/>
        <w:outlineLvl w:val="0"/>
        <w:rPr>
          <w:rFonts w:ascii="Arial" w:hAnsi="Arial" w:cs="Arial"/>
        </w:rPr>
      </w:pPr>
      <w:r w:rsidRPr="00B0366C">
        <w:rPr>
          <w:rFonts w:ascii="Arial" w:hAnsi="Arial" w:cs="Arial"/>
        </w:rPr>
        <w:t>(2)</w:t>
      </w:r>
      <w:r w:rsidRPr="00B0366C">
        <w:rPr>
          <w:rFonts w:ascii="Arial" w:hAnsi="Arial" w:cs="Arial"/>
        </w:rPr>
        <w:tab/>
        <w:t xml:space="preserve">(a) what was the (i) reason for deploying two helicopters for the training which took place from 30 June 2020 to 3 July 2020 in the Drakensberg mountains and (ii) total cost related to this deployment and (b) reason for enlisting the assistance of the </w:t>
      </w:r>
      <w:r w:rsidRPr="00B0366C">
        <w:rPr>
          <w:rFonts w:ascii="Arial" w:hAnsi="Arial" w:cs="Arial"/>
          <w:lang w:val="af-ZA"/>
        </w:rPr>
        <w:t>hiking</w:t>
      </w:r>
      <w:r w:rsidRPr="00B0366C">
        <w:rPr>
          <w:rFonts w:ascii="Arial" w:hAnsi="Arial" w:cs="Arial"/>
        </w:rPr>
        <w:t xml:space="preserve"> club from KwaZulu-Natal; </w:t>
      </w:r>
    </w:p>
    <w:p w:rsidR="00B0366C" w:rsidRPr="00B0366C" w:rsidRDefault="00B0366C" w:rsidP="00B0366C">
      <w:pPr>
        <w:spacing w:before="100" w:beforeAutospacing="1" w:after="100" w:afterAutospacing="1"/>
        <w:ind w:left="1440" w:hanging="720"/>
        <w:jc w:val="both"/>
        <w:outlineLvl w:val="0"/>
        <w:rPr>
          <w:rFonts w:ascii="Arial" w:hAnsi="Arial" w:cs="Arial"/>
        </w:rPr>
      </w:pPr>
      <w:r w:rsidRPr="00B0366C">
        <w:rPr>
          <w:rFonts w:ascii="Arial" w:hAnsi="Arial" w:cs="Arial"/>
        </w:rPr>
        <w:t>(3)</w:t>
      </w:r>
      <w:r w:rsidRPr="00B0366C">
        <w:rPr>
          <w:rFonts w:ascii="Arial" w:hAnsi="Arial" w:cs="Arial"/>
        </w:rPr>
        <w:tab/>
        <w:t xml:space="preserve">(a) why was the head of the legal department (name and details furnished) present and (b) if the specified person had completed the hike on a previous occasion at </w:t>
      </w:r>
      <w:r w:rsidRPr="00B0366C">
        <w:rPr>
          <w:rFonts w:ascii="Arial" w:hAnsi="Arial" w:cs="Arial"/>
          <w:lang w:val="af-ZA"/>
        </w:rPr>
        <w:t>military</w:t>
      </w:r>
      <w:r w:rsidRPr="00B0366C">
        <w:rPr>
          <w:rFonts w:ascii="Arial" w:hAnsi="Arial" w:cs="Arial"/>
        </w:rPr>
        <w:t xml:space="preserve"> cost, on what date did it take place;</w:t>
      </w:r>
    </w:p>
    <w:p w:rsidR="00B0366C" w:rsidRPr="00B0366C" w:rsidRDefault="00B0366C" w:rsidP="00B0366C">
      <w:pPr>
        <w:spacing w:before="100" w:beforeAutospacing="1" w:after="100" w:afterAutospacing="1"/>
        <w:ind w:left="1440" w:hanging="720"/>
        <w:jc w:val="both"/>
        <w:outlineLvl w:val="0"/>
        <w:rPr>
          <w:rFonts w:ascii="Arial" w:hAnsi="Arial" w:cs="Arial"/>
        </w:rPr>
      </w:pPr>
      <w:r w:rsidRPr="00B0366C">
        <w:rPr>
          <w:rFonts w:ascii="Arial" w:hAnsi="Arial" w:cs="Arial"/>
        </w:rPr>
        <w:t>(4)</w:t>
      </w:r>
      <w:r w:rsidRPr="00B0366C">
        <w:rPr>
          <w:rFonts w:ascii="Arial" w:hAnsi="Arial" w:cs="Arial"/>
        </w:rPr>
        <w:tab/>
        <w:t xml:space="preserve">why can legal </w:t>
      </w:r>
      <w:r w:rsidRPr="00B0366C">
        <w:rPr>
          <w:rFonts w:ascii="Arial" w:hAnsi="Arial" w:cs="Arial"/>
          <w:lang w:val="af-ZA"/>
        </w:rPr>
        <w:t>officers</w:t>
      </w:r>
      <w:r w:rsidRPr="00B0366C">
        <w:rPr>
          <w:rFonts w:ascii="Arial" w:hAnsi="Arial" w:cs="Arial"/>
        </w:rPr>
        <w:t xml:space="preserve"> not complete their training at Port St Johns in preparation for their overseas deployment;</w:t>
      </w:r>
    </w:p>
    <w:p w:rsidR="00B0366C" w:rsidRPr="00B0366C" w:rsidRDefault="00B0366C" w:rsidP="00B0366C">
      <w:pPr>
        <w:spacing w:before="100" w:beforeAutospacing="1" w:after="100" w:afterAutospacing="1"/>
        <w:ind w:left="1440" w:hanging="720"/>
        <w:jc w:val="both"/>
        <w:outlineLvl w:val="0"/>
        <w:rPr>
          <w:rFonts w:ascii="Arial" w:hAnsi="Arial" w:cs="Arial"/>
        </w:rPr>
      </w:pPr>
      <w:r w:rsidRPr="00B0366C">
        <w:rPr>
          <w:rFonts w:ascii="Arial" w:hAnsi="Arial" w:cs="Arial"/>
        </w:rPr>
        <w:t>(5)</w:t>
      </w:r>
      <w:r w:rsidRPr="00B0366C">
        <w:rPr>
          <w:rFonts w:ascii="Arial" w:hAnsi="Arial" w:cs="Arial"/>
        </w:rPr>
        <w:tab/>
        <w:t xml:space="preserve">whether she will </w:t>
      </w:r>
      <w:r w:rsidRPr="00B0366C">
        <w:rPr>
          <w:rFonts w:ascii="Arial" w:hAnsi="Arial" w:cs="Arial"/>
          <w:lang w:val="af-ZA"/>
        </w:rPr>
        <w:t>make</w:t>
      </w:r>
      <w:r w:rsidRPr="00B0366C">
        <w:rPr>
          <w:rFonts w:ascii="Arial" w:hAnsi="Arial" w:cs="Arial"/>
        </w:rPr>
        <w:t xml:space="preserve"> a statement on the matter? </w:t>
      </w:r>
      <w:r w:rsidRPr="00B0366C">
        <w:rPr>
          <w:rFonts w:ascii="Arial" w:hAnsi="Arial" w:cs="Arial"/>
        </w:rPr>
        <w:tab/>
      </w:r>
      <w:r w:rsidRPr="00B0366C">
        <w:rPr>
          <w:rFonts w:ascii="Arial" w:hAnsi="Arial" w:cs="Arial"/>
        </w:rPr>
        <w:tab/>
      </w:r>
      <w:r w:rsidRPr="00B0366C">
        <w:rPr>
          <w:rFonts w:ascii="Arial" w:hAnsi="Arial" w:cs="Arial"/>
        </w:rPr>
        <w:tab/>
      </w:r>
      <w:r w:rsidRPr="00B0366C">
        <w:rPr>
          <w:rFonts w:ascii="Arial" w:hAnsi="Arial" w:cs="Arial"/>
          <w:sz w:val="20"/>
          <w:szCs w:val="20"/>
        </w:rPr>
        <w:t>NW2057E</w:t>
      </w:r>
      <w:r w:rsidRPr="00B0366C">
        <w:rPr>
          <w:rFonts w:ascii="Arial" w:hAnsi="Arial" w:cs="Arial"/>
        </w:rPr>
        <w:t>]</w:t>
      </w:r>
    </w:p>
    <w:p w:rsidR="006A2307" w:rsidRPr="006A2307" w:rsidRDefault="006A2307" w:rsidP="006A2307">
      <w:pPr>
        <w:rPr>
          <w:rFonts w:ascii="Arial" w:eastAsia="Calibri" w:hAnsi="Arial" w:cs="Arial"/>
          <w:lang w:val="en-ZA"/>
        </w:rPr>
      </w:pPr>
      <w:r w:rsidRPr="006A2307">
        <w:rPr>
          <w:rFonts w:ascii="Arial" w:eastAsia="Calibri" w:hAnsi="Arial" w:cs="Arial"/>
          <w:b/>
          <w:lang w:val="en-ZA"/>
        </w:rPr>
        <w:t>REPLY</w:t>
      </w:r>
      <w:r w:rsidRPr="006A2307">
        <w:rPr>
          <w:rFonts w:ascii="Arial" w:eastAsia="Calibri" w:hAnsi="Arial" w:cs="Arial"/>
          <w:lang w:val="en-ZA"/>
        </w:rPr>
        <w:t>:</w:t>
      </w:r>
    </w:p>
    <w:p w:rsidR="006A2307" w:rsidRPr="006A2307" w:rsidRDefault="006A2307" w:rsidP="006A2307">
      <w:pPr>
        <w:rPr>
          <w:rFonts w:ascii="Arial" w:eastAsia="Calibri" w:hAnsi="Arial" w:cs="Arial"/>
          <w:lang w:val="en-ZA"/>
        </w:rPr>
      </w:pPr>
    </w:p>
    <w:p w:rsidR="006A2307" w:rsidRPr="006A2307" w:rsidRDefault="006A2307" w:rsidP="006A2307">
      <w:pPr>
        <w:jc w:val="both"/>
        <w:rPr>
          <w:rFonts w:ascii="Arial" w:eastAsia="Calibri" w:hAnsi="Arial" w:cs="Arial"/>
          <w:lang w:val="en-ZA"/>
        </w:rPr>
      </w:pPr>
      <w:r w:rsidRPr="006A2307">
        <w:rPr>
          <w:rFonts w:ascii="Arial" w:eastAsia="Calibri" w:hAnsi="Arial" w:cs="Arial"/>
          <w:lang w:val="en-ZA"/>
        </w:rPr>
        <w:t>1.</w:t>
      </w:r>
      <w:r w:rsidRPr="006A2307">
        <w:rPr>
          <w:rFonts w:ascii="Arial" w:eastAsia="Calibri" w:hAnsi="Arial" w:cs="Arial"/>
          <w:lang w:val="en-ZA"/>
        </w:rPr>
        <w:tab/>
        <w:t>Yes.</w:t>
      </w:r>
    </w:p>
    <w:p w:rsidR="006A2307" w:rsidRPr="006A2307" w:rsidRDefault="006A2307" w:rsidP="006A2307">
      <w:pPr>
        <w:jc w:val="both"/>
        <w:rPr>
          <w:rFonts w:ascii="Arial" w:eastAsia="Calibri" w:hAnsi="Arial" w:cs="Arial"/>
          <w:lang w:val="en-ZA"/>
        </w:rPr>
      </w:pPr>
    </w:p>
    <w:p w:rsidR="006A2307" w:rsidRPr="006A2307" w:rsidRDefault="006A2307" w:rsidP="006A2307">
      <w:pPr>
        <w:jc w:val="both"/>
        <w:rPr>
          <w:rFonts w:ascii="Arial" w:eastAsia="Calibri" w:hAnsi="Arial" w:cs="Arial"/>
          <w:lang w:val="en-ZA"/>
        </w:rPr>
      </w:pPr>
      <w:r w:rsidRPr="006A2307">
        <w:rPr>
          <w:rFonts w:ascii="Arial" w:eastAsia="Calibri" w:hAnsi="Arial" w:cs="Arial"/>
          <w:lang w:val="en-ZA"/>
        </w:rPr>
        <w:tab/>
        <w:t>a.</w:t>
      </w:r>
      <w:r w:rsidRPr="006A2307">
        <w:rPr>
          <w:rFonts w:ascii="Arial" w:eastAsia="Calibri" w:hAnsi="Arial" w:cs="Arial"/>
          <w:lang w:val="en-ZA"/>
        </w:rPr>
        <w:tab/>
        <w:t>Since 2017.</w:t>
      </w:r>
    </w:p>
    <w:p w:rsidR="006A2307" w:rsidRPr="006A2307" w:rsidRDefault="006A2307" w:rsidP="006A2307">
      <w:pPr>
        <w:jc w:val="both"/>
        <w:rPr>
          <w:rFonts w:ascii="Arial" w:eastAsia="Calibri" w:hAnsi="Arial" w:cs="Arial"/>
          <w:lang w:val="en-ZA"/>
        </w:rPr>
      </w:pPr>
    </w:p>
    <w:p w:rsidR="006A2307" w:rsidRPr="006A2307" w:rsidRDefault="006A2307" w:rsidP="006A2307">
      <w:pPr>
        <w:jc w:val="both"/>
        <w:rPr>
          <w:rFonts w:ascii="Arial" w:eastAsia="Calibri" w:hAnsi="Arial" w:cs="Arial"/>
          <w:lang w:val="en-ZA"/>
        </w:rPr>
      </w:pPr>
      <w:r w:rsidRPr="006A2307">
        <w:rPr>
          <w:rFonts w:ascii="Arial" w:eastAsia="Calibri" w:hAnsi="Arial" w:cs="Arial"/>
          <w:lang w:val="en-ZA"/>
        </w:rPr>
        <w:tab/>
        <w:t>b.</w:t>
      </w:r>
      <w:r w:rsidRPr="006A2307">
        <w:rPr>
          <w:rFonts w:ascii="Arial" w:eastAsia="Calibri" w:hAnsi="Arial" w:cs="Arial"/>
          <w:lang w:val="en-ZA"/>
        </w:rPr>
        <w:tab/>
        <w:t>The Exercise has been taking place for over four (04) years.</w:t>
      </w:r>
    </w:p>
    <w:p w:rsidR="006A2307" w:rsidRPr="006A2307" w:rsidRDefault="006A2307" w:rsidP="006A2307">
      <w:pPr>
        <w:jc w:val="both"/>
        <w:rPr>
          <w:rFonts w:ascii="Arial" w:eastAsia="Calibri" w:hAnsi="Arial" w:cs="Arial"/>
          <w:lang w:val="en-ZA"/>
        </w:rPr>
      </w:pPr>
    </w:p>
    <w:p w:rsidR="006A2307" w:rsidRPr="006A2307" w:rsidRDefault="006A2307" w:rsidP="006A2307">
      <w:pPr>
        <w:ind w:left="1440" w:hanging="720"/>
        <w:jc w:val="both"/>
        <w:rPr>
          <w:rFonts w:ascii="Arial" w:eastAsia="Calibri" w:hAnsi="Arial" w:cs="Arial"/>
          <w:lang w:val="en-ZA"/>
        </w:rPr>
      </w:pPr>
      <w:r w:rsidRPr="006A2307">
        <w:rPr>
          <w:rFonts w:ascii="Arial" w:eastAsia="Calibri" w:hAnsi="Arial" w:cs="Arial"/>
          <w:lang w:val="en-ZA"/>
        </w:rPr>
        <w:t>c.</w:t>
      </w:r>
      <w:r w:rsidRPr="006A2307">
        <w:rPr>
          <w:rFonts w:ascii="Arial" w:eastAsia="Calibri" w:hAnsi="Arial" w:cs="Arial"/>
          <w:lang w:val="en-ZA"/>
        </w:rPr>
        <w:tab/>
        <w:t>EXERCISE MAFADI is the official Field Exercise after at the end of the Battle Handling Course for Military Law Practitioners (MLPs).  It is also Combat Readiness Exercise for the Defence Legal Service Division (DLSD) in order to prepare MLPs to provide legal support to operations in terms of the Legal Support Doctrine.</w:t>
      </w:r>
    </w:p>
    <w:p w:rsidR="006A2307" w:rsidRPr="006A2307" w:rsidRDefault="006A2307" w:rsidP="006A2307">
      <w:pPr>
        <w:jc w:val="both"/>
        <w:rPr>
          <w:rFonts w:ascii="Arial" w:eastAsia="Calibri" w:hAnsi="Arial" w:cs="Arial"/>
          <w:lang w:val="en-ZA"/>
        </w:rPr>
      </w:pPr>
    </w:p>
    <w:p w:rsidR="006A2307" w:rsidRDefault="006A2307" w:rsidP="006A2307">
      <w:pPr>
        <w:ind w:left="720"/>
        <w:jc w:val="both"/>
        <w:rPr>
          <w:rFonts w:ascii="Arial" w:eastAsia="Calibri" w:hAnsi="Arial" w:cs="Arial"/>
          <w:lang w:val="en-ZA"/>
        </w:rPr>
      </w:pPr>
      <w:r w:rsidRPr="006A2307">
        <w:rPr>
          <w:rFonts w:ascii="Arial" w:eastAsia="Calibri" w:hAnsi="Arial" w:cs="Arial"/>
          <w:lang w:val="en-ZA"/>
        </w:rPr>
        <w:t>d.</w:t>
      </w:r>
      <w:r w:rsidRPr="006A2307">
        <w:rPr>
          <w:rFonts w:ascii="Arial" w:eastAsia="Calibri" w:hAnsi="Arial" w:cs="Arial"/>
          <w:lang w:val="en-ZA"/>
        </w:rPr>
        <w:tab/>
        <w:t xml:space="preserve">The primary objective of the EX MAFADI is to prepare Military Law Practitioners </w:t>
      </w:r>
      <w:r w:rsidRPr="006A2307">
        <w:rPr>
          <w:rFonts w:ascii="Arial" w:eastAsia="Calibri" w:hAnsi="Arial" w:cs="Arial"/>
          <w:lang w:val="en-ZA"/>
        </w:rPr>
        <w:tab/>
        <w:t xml:space="preserve">to support internal and external operation in terms the Operations Legal </w:t>
      </w:r>
      <w:r w:rsidRPr="006A2307">
        <w:rPr>
          <w:rFonts w:ascii="Arial" w:eastAsia="Calibri" w:hAnsi="Arial" w:cs="Arial"/>
          <w:lang w:val="en-ZA"/>
        </w:rPr>
        <w:tab/>
        <w:t xml:space="preserve">Support Doctrine. To teach them their role during Joint Military Operations </w:t>
      </w:r>
      <w:r w:rsidRPr="006A2307">
        <w:rPr>
          <w:rFonts w:ascii="Arial" w:eastAsia="Calibri" w:hAnsi="Arial" w:cs="Arial"/>
          <w:lang w:val="en-ZA"/>
        </w:rPr>
        <w:tab/>
        <w:t xml:space="preserve">with other state departments, Peace Keeping Missions and during War. </w:t>
      </w:r>
    </w:p>
    <w:p w:rsidR="006A2307" w:rsidRPr="006A2307" w:rsidRDefault="006A2307" w:rsidP="006A2307">
      <w:pPr>
        <w:ind w:left="720"/>
        <w:jc w:val="both"/>
        <w:rPr>
          <w:rFonts w:ascii="Arial" w:eastAsia="Calibri" w:hAnsi="Arial" w:cs="Arial"/>
          <w:lang w:val="en-ZA"/>
        </w:rPr>
      </w:pPr>
      <w:r w:rsidRPr="006A2307">
        <w:rPr>
          <w:rFonts w:ascii="Arial" w:eastAsia="Calibri" w:hAnsi="Arial" w:cs="Arial"/>
          <w:lang w:val="en-ZA"/>
        </w:rPr>
        <w:lastRenderedPageBreak/>
        <w:t xml:space="preserve">The aim is also to enhance their leadership skills </w:t>
      </w:r>
      <w:r>
        <w:rPr>
          <w:rFonts w:ascii="Arial" w:eastAsia="Calibri" w:hAnsi="Arial" w:cs="Arial"/>
          <w:lang w:val="en-ZA"/>
        </w:rPr>
        <w:t xml:space="preserve">and to teach them other </w:t>
      </w:r>
      <w:r w:rsidRPr="006A2307">
        <w:rPr>
          <w:rFonts w:ascii="Arial" w:eastAsia="Calibri" w:hAnsi="Arial" w:cs="Arial"/>
          <w:lang w:val="en-ZA"/>
        </w:rPr>
        <w:t xml:space="preserve">important military skills such as Navigation, Map work and Radio communication. Thereby MLPs that took part in EX MAFADI are deemed and certified Combat Ready by the Division. </w:t>
      </w:r>
    </w:p>
    <w:p w:rsidR="006A2307" w:rsidRPr="006A2307" w:rsidRDefault="006A2307" w:rsidP="006A2307">
      <w:pPr>
        <w:ind w:left="720"/>
        <w:jc w:val="center"/>
        <w:rPr>
          <w:rFonts w:ascii="Arial" w:eastAsia="Calibri" w:hAnsi="Arial" w:cs="Arial"/>
          <w:lang w:val="en-ZA"/>
        </w:rPr>
      </w:pPr>
    </w:p>
    <w:p w:rsidR="006A2307" w:rsidRPr="006A2307" w:rsidRDefault="006A2307" w:rsidP="006A2307">
      <w:pPr>
        <w:ind w:left="1440" w:hanging="720"/>
        <w:jc w:val="both"/>
        <w:rPr>
          <w:rFonts w:ascii="Arial" w:eastAsia="Calibri" w:hAnsi="Arial" w:cs="Arial"/>
          <w:lang w:val="en-ZA"/>
        </w:rPr>
      </w:pPr>
      <w:r w:rsidRPr="006A2307">
        <w:rPr>
          <w:rFonts w:ascii="Arial" w:eastAsia="Calibri" w:hAnsi="Arial" w:cs="Arial"/>
          <w:lang w:val="en-ZA"/>
        </w:rPr>
        <w:t>e.</w:t>
      </w:r>
      <w:r w:rsidRPr="006A2307">
        <w:rPr>
          <w:rFonts w:ascii="Arial" w:eastAsia="Calibri" w:hAnsi="Arial" w:cs="Arial"/>
          <w:lang w:val="en-ZA"/>
        </w:rPr>
        <w:tab/>
        <w:t xml:space="preserve">EX MAFADI alone is not a prerequisite for promotion; Military Law Practitioners are required to attend their respective Service Promotional Courses before they can be promoted to the next rank.  However, EX MAFADI is the Practical Part of the Joint Battle Handling Course (JBHC) for Junior Military Law Practitioners. Military Law Practitioners must have successfully completed the JBHC (including Ex MAFADI) before they can be considered for promotion. </w:t>
      </w:r>
    </w:p>
    <w:p w:rsidR="006A2307" w:rsidRPr="006A2307" w:rsidRDefault="006A2307" w:rsidP="006A2307">
      <w:pPr>
        <w:jc w:val="both"/>
        <w:rPr>
          <w:rFonts w:ascii="Arial" w:eastAsia="Calibri" w:hAnsi="Arial" w:cs="Arial"/>
          <w:lang w:val="en-ZA"/>
        </w:rPr>
      </w:pPr>
    </w:p>
    <w:p w:rsidR="006A2307" w:rsidRPr="006A2307" w:rsidRDefault="006A2307" w:rsidP="006A2307">
      <w:pPr>
        <w:ind w:left="720" w:hanging="720"/>
        <w:jc w:val="both"/>
        <w:rPr>
          <w:rFonts w:ascii="Arial" w:eastAsia="Calibri" w:hAnsi="Arial" w:cs="Arial"/>
          <w:b/>
          <w:lang w:val="en-ZA"/>
        </w:rPr>
      </w:pPr>
      <w:r w:rsidRPr="006A2307">
        <w:rPr>
          <w:rFonts w:ascii="Arial" w:eastAsia="Calibri" w:hAnsi="Arial" w:cs="Arial"/>
          <w:lang w:val="en-ZA"/>
        </w:rPr>
        <w:t xml:space="preserve">2. </w:t>
      </w:r>
      <w:r w:rsidRPr="006A2307">
        <w:rPr>
          <w:rFonts w:ascii="Arial" w:eastAsia="Calibri" w:hAnsi="Arial" w:cs="Arial"/>
          <w:lang w:val="en-ZA"/>
        </w:rPr>
        <w:tab/>
        <w:t>a. (i)</w:t>
      </w:r>
      <w:r w:rsidRPr="006A2307">
        <w:rPr>
          <w:rFonts w:ascii="Arial" w:eastAsia="Calibri" w:hAnsi="Arial" w:cs="Arial"/>
          <w:lang w:val="en-ZA"/>
        </w:rPr>
        <w:tab/>
        <w:t xml:space="preserve">On 28 June 2020 a South African Air Force, Oryx helicopter  from 15 Squadron, Durban was dispatched to rescue a member who had taken a fall and could not continue with the exercise.  The member was airlifted taken to Greys hospital in Pietermaritzburg where she was treated for minor injuries. She has since recovered. The cost of the Oryx deployment was </w:t>
      </w:r>
      <w:r w:rsidRPr="006A2307">
        <w:rPr>
          <w:rFonts w:ascii="Arial" w:eastAsia="Calibri" w:hAnsi="Arial" w:cs="Arial"/>
          <w:b/>
          <w:lang w:val="en-ZA"/>
        </w:rPr>
        <w:t xml:space="preserve">R 163.582.00 </w:t>
      </w:r>
      <w:r w:rsidRPr="006A2307">
        <w:rPr>
          <w:rFonts w:ascii="Arial" w:eastAsia="Calibri" w:hAnsi="Arial" w:cs="Arial"/>
          <w:lang w:val="en-ZA"/>
        </w:rPr>
        <w:t>(R71, 123/ hour for two (2) and half hours).</w:t>
      </w:r>
    </w:p>
    <w:p w:rsidR="006A2307" w:rsidRPr="006A2307" w:rsidRDefault="006A2307" w:rsidP="006A2307">
      <w:pPr>
        <w:jc w:val="both"/>
        <w:rPr>
          <w:rFonts w:ascii="Arial" w:eastAsia="Calibri" w:hAnsi="Arial" w:cs="Arial"/>
          <w:b/>
          <w:lang w:val="en-ZA"/>
        </w:rPr>
      </w:pPr>
    </w:p>
    <w:p w:rsidR="006A2307" w:rsidRPr="006A2307" w:rsidRDefault="006A2307" w:rsidP="006A2307">
      <w:pPr>
        <w:ind w:left="720"/>
        <w:jc w:val="both"/>
        <w:rPr>
          <w:rFonts w:ascii="Arial" w:eastAsia="Calibri" w:hAnsi="Arial" w:cs="Arial"/>
          <w:lang w:val="en-ZA"/>
        </w:rPr>
      </w:pPr>
      <w:r w:rsidRPr="006A2307">
        <w:rPr>
          <w:rFonts w:ascii="Arial" w:eastAsia="Calibri" w:hAnsi="Arial" w:cs="Arial"/>
          <w:lang w:val="en-ZA"/>
        </w:rPr>
        <w:t xml:space="preserve">On 01 July 2020 an Oryx was dispatched again to conduct a Search and Rescue Mission for members from 7 Medical Battalion Group, who were also conducting a Military Exercises in the area. (b)The Mountain Club of South Africa members were involved because of their familiarity with area. The cost of the Oryx deployment was </w:t>
      </w:r>
      <w:r w:rsidRPr="006A2307">
        <w:rPr>
          <w:rFonts w:ascii="Arial" w:eastAsia="Calibri" w:hAnsi="Arial" w:cs="Arial"/>
          <w:b/>
          <w:lang w:val="en-ZA"/>
        </w:rPr>
        <w:t>R 284,492</w:t>
      </w:r>
      <w:r w:rsidRPr="006A2307">
        <w:rPr>
          <w:rFonts w:ascii="Arial" w:eastAsia="Calibri" w:hAnsi="Arial" w:cs="Arial"/>
          <w:lang w:val="en-ZA"/>
        </w:rPr>
        <w:t>. (R71, 123/ hour for four hours).</w:t>
      </w:r>
    </w:p>
    <w:p w:rsidR="006A2307" w:rsidRPr="006A2307" w:rsidRDefault="006A2307" w:rsidP="006A2307">
      <w:pPr>
        <w:jc w:val="both"/>
        <w:rPr>
          <w:rFonts w:ascii="Arial" w:eastAsia="Calibri" w:hAnsi="Arial" w:cs="Arial"/>
          <w:lang w:val="en-ZA"/>
        </w:rPr>
      </w:pPr>
    </w:p>
    <w:p w:rsidR="006A2307" w:rsidRPr="006A2307" w:rsidRDefault="006A2307" w:rsidP="006A2307">
      <w:pPr>
        <w:ind w:left="720" w:hanging="720"/>
        <w:jc w:val="both"/>
        <w:rPr>
          <w:rFonts w:ascii="Arial" w:eastAsia="Calibri" w:hAnsi="Arial" w:cs="Arial"/>
          <w:lang w:val="en-ZA"/>
        </w:rPr>
      </w:pPr>
      <w:r w:rsidRPr="006A2307">
        <w:rPr>
          <w:rFonts w:ascii="Arial" w:eastAsia="Calibri" w:hAnsi="Arial" w:cs="Arial"/>
          <w:lang w:val="en-ZA"/>
        </w:rPr>
        <w:t>3.</w:t>
      </w:r>
      <w:r w:rsidRPr="006A2307">
        <w:rPr>
          <w:rFonts w:ascii="Arial" w:eastAsia="Calibri" w:hAnsi="Arial" w:cs="Arial"/>
          <w:lang w:val="en-ZA"/>
        </w:rPr>
        <w:tab/>
        <w:t>a.</w:t>
      </w:r>
      <w:r w:rsidRPr="006A2307">
        <w:rPr>
          <w:rFonts w:ascii="Arial" w:eastAsia="Calibri" w:hAnsi="Arial" w:cs="Arial"/>
          <w:lang w:val="en-ZA"/>
        </w:rPr>
        <w:tab/>
        <w:t>EX MAFADI is a Divisional exercise therefore the Head of the Division must either command the exercise personally or delegate command to other duly qualified Officers.  In this case the Adjutant General appointed all other relevant commanders such as the Exercise Commander, Company Commander and Platoon commanders and he was also present as the overall overseer to ensure that the objectives of the exercise were achieved.</w:t>
      </w:r>
    </w:p>
    <w:p w:rsidR="006A2307" w:rsidRPr="006A2307" w:rsidRDefault="006A2307" w:rsidP="006A2307">
      <w:pPr>
        <w:spacing w:before="240"/>
        <w:ind w:left="720"/>
        <w:jc w:val="both"/>
        <w:rPr>
          <w:rFonts w:ascii="Arial" w:eastAsia="Calibri" w:hAnsi="Arial" w:cs="Arial"/>
          <w:lang w:val="en-ZA"/>
        </w:rPr>
      </w:pPr>
      <w:r w:rsidRPr="006A2307">
        <w:rPr>
          <w:rFonts w:ascii="Arial" w:eastAsia="Calibri" w:hAnsi="Arial" w:cs="Arial"/>
          <w:lang w:val="en-ZA"/>
        </w:rPr>
        <w:t>b.</w:t>
      </w:r>
      <w:r w:rsidRPr="006A2307">
        <w:rPr>
          <w:rFonts w:ascii="Arial" w:eastAsia="Calibri" w:hAnsi="Arial" w:cs="Arial"/>
          <w:lang w:val="en-ZA"/>
        </w:rPr>
        <w:tab/>
        <w:t>EX MAFADI is a not a hike but a Military Exercise authorised by Defence Legal Services Division. An exercise scenario is developed to simulate a certain military problem and the exercise is conducted accordingly.  All military exercises are conducted at state expense. EX MAFADI was conducted over the following time periods.</w:t>
      </w:r>
    </w:p>
    <w:p w:rsidR="006A2307" w:rsidRPr="006A2307" w:rsidRDefault="006A2307" w:rsidP="006A2307">
      <w:pPr>
        <w:jc w:val="both"/>
        <w:rPr>
          <w:rFonts w:ascii="Arial" w:eastAsia="Calibri" w:hAnsi="Arial" w:cs="Arial"/>
          <w:lang w:val="en-ZA"/>
        </w:rPr>
      </w:pPr>
    </w:p>
    <w:p w:rsidR="006A2307" w:rsidRPr="006A2307" w:rsidRDefault="006A2307" w:rsidP="006A2307">
      <w:pPr>
        <w:tabs>
          <w:tab w:val="left" w:pos="720"/>
          <w:tab w:val="left" w:pos="1440"/>
          <w:tab w:val="left" w:pos="2160"/>
          <w:tab w:val="left" w:pos="2880"/>
          <w:tab w:val="left" w:pos="3600"/>
          <w:tab w:val="left" w:pos="4320"/>
          <w:tab w:val="left" w:pos="5040"/>
          <w:tab w:val="left" w:pos="5760"/>
          <w:tab w:val="left" w:pos="6480"/>
          <w:tab w:val="left" w:pos="7200"/>
          <w:tab w:val="left" w:pos="7680"/>
        </w:tabs>
        <w:ind w:left="1170"/>
        <w:jc w:val="both"/>
        <w:rPr>
          <w:rFonts w:ascii="Arial" w:eastAsia="Calibri" w:hAnsi="Arial" w:cs="Arial"/>
          <w:lang w:val="en-ZA"/>
        </w:rPr>
      </w:pPr>
      <w:r w:rsidRPr="006A2307">
        <w:rPr>
          <w:rFonts w:ascii="Arial" w:eastAsia="Calibri" w:hAnsi="Arial" w:cs="Arial"/>
          <w:lang w:val="en-ZA"/>
        </w:rPr>
        <w:tab/>
        <w:t>- EX MAFADI I- 15 till 21 October 2017 (Reconnaissance).</w:t>
      </w:r>
      <w:r w:rsidRPr="006A2307">
        <w:rPr>
          <w:rFonts w:ascii="Arial" w:eastAsia="Calibri" w:hAnsi="Arial" w:cs="Arial"/>
          <w:lang w:val="en-ZA"/>
        </w:rPr>
        <w:tab/>
      </w:r>
      <w:r w:rsidRPr="006A2307">
        <w:rPr>
          <w:rFonts w:ascii="Arial" w:eastAsia="Calibri" w:hAnsi="Arial" w:cs="Arial"/>
          <w:lang w:val="en-ZA"/>
        </w:rPr>
        <w:tab/>
      </w:r>
    </w:p>
    <w:p w:rsidR="006A2307" w:rsidRPr="006A2307" w:rsidRDefault="006A2307" w:rsidP="006A2307">
      <w:pPr>
        <w:ind w:left="720"/>
        <w:jc w:val="both"/>
        <w:rPr>
          <w:rFonts w:ascii="Arial" w:eastAsia="Calibri" w:hAnsi="Arial" w:cs="Arial"/>
          <w:lang w:val="en-ZA"/>
        </w:rPr>
      </w:pPr>
      <w:r w:rsidRPr="006A2307">
        <w:rPr>
          <w:rFonts w:ascii="Arial" w:eastAsia="Calibri" w:hAnsi="Arial" w:cs="Arial"/>
          <w:lang w:val="en-ZA"/>
        </w:rPr>
        <w:t xml:space="preserve">            - EX MAFADI II- 27 December 2017 till 03 January 2018.</w:t>
      </w:r>
    </w:p>
    <w:p w:rsidR="006A2307" w:rsidRPr="006A2307" w:rsidRDefault="006A2307" w:rsidP="006A2307">
      <w:pPr>
        <w:ind w:left="1350" w:hanging="630"/>
        <w:jc w:val="both"/>
        <w:rPr>
          <w:rFonts w:ascii="Arial" w:eastAsia="Calibri" w:hAnsi="Arial" w:cs="Arial"/>
          <w:lang w:val="en-ZA"/>
        </w:rPr>
      </w:pPr>
      <w:r w:rsidRPr="006A2307">
        <w:rPr>
          <w:rFonts w:ascii="Arial" w:eastAsia="Calibri" w:hAnsi="Arial" w:cs="Arial"/>
          <w:lang w:val="en-ZA"/>
        </w:rPr>
        <w:t xml:space="preserve">            - EX MAFADI III- 28 January till 08 February 2019.</w:t>
      </w:r>
    </w:p>
    <w:p w:rsidR="006A2307" w:rsidRPr="006A2307" w:rsidRDefault="006A2307" w:rsidP="006A2307">
      <w:pPr>
        <w:ind w:left="990" w:hanging="270"/>
        <w:jc w:val="both"/>
        <w:rPr>
          <w:rFonts w:ascii="Arial" w:eastAsia="Calibri" w:hAnsi="Arial" w:cs="Arial"/>
          <w:lang w:val="en-ZA"/>
        </w:rPr>
      </w:pPr>
      <w:r w:rsidRPr="006A2307">
        <w:rPr>
          <w:rFonts w:ascii="Arial" w:eastAsia="Calibri" w:hAnsi="Arial" w:cs="Arial"/>
          <w:lang w:val="en-ZA"/>
        </w:rPr>
        <w:t xml:space="preserve">            - EX MAFADI IV- 26 June till 03 July 2020.</w:t>
      </w:r>
    </w:p>
    <w:p w:rsidR="006A2307" w:rsidRPr="006A2307" w:rsidRDefault="006A2307" w:rsidP="006A2307">
      <w:pPr>
        <w:jc w:val="both"/>
        <w:rPr>
          <w:rFonts w:ascii="Arial" w:eastAsia="Calibri" w:hAnsi="Arial" w:cs="Arial"/>
          <w:lang w:val="en-ZA"/>
        </w:rPr>
      </w:pPr>
    </w:p>
    <w:p w:rsidR="00783515" w:rsidRPr="006A2307" w:rsidRDefault="006A2307" w:rsidP="006A2307">
      <w:pPr>
        <w:jc w:val="both"/>
        <w:rPr>
          <w:rFonts w:ascii="Arial" w:eastAsia="Calibri" w:hAnsi="Arial" w:cs="Arial"/>
          <w:lang w:val="en-ZA"/>
        </w:rPr>
      </w:pPr>
      <w:r w:rsidRPr="006A2307">
        <w:rPr>
          <w:rFonts w:ascii="Arial" w:eastAsia="Calibri" w:hAnsi="Arial" w:cs="Arial"/>
          <w:lang w:val="en-ZA"/>
        </w:rPr>
        <w:lastRenderedPageBreak/>
        <w:t>4.</w:t>
      </w:r>
      <w:r w:rsidRPr="006A2307">
        <w:rPr>
          <w:rFonts w:ascii="Arial" w:eastAsia="Calibri" w:hAnsi="Arial" w:cs="Arial"/>
          <w:lang w:val="en-ZA"/>
        </w:rPr>
        <w:tab/>
        <w:t>EX MAFADI is the Combat Readiness Exercise for DLSD and the training at Port St Johns is the Mission Readiness Exercise for Joint Operations Division.</w:t>
      </w:r>
      <w:bookmarkStart w:id="0" w:name="_GoBack"/>
      <w:bookmarkEnd w:id="0"/>
    </w:p>
    <w:sectPr w:rsidR="00783515" w:rsidRPr="006A2307"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A11" w:rsidRDefault="00820A11">
      <w:r>
        <w:separator/>
      </w:r>
    </w:p>
  </w:endnote>
  <w:endnote w:type="continuationSeparator" w:id="1">
    <w:p w:rsidR="00820A11" w:rsidRDefault="00820A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0E" w:rsidRDefault="00280E26">
    <w:pPr>
      <w:pStyle w:val="Footer"/>
      <w:jc w:val="center"/>
    </w:pPr>
    <w:r>
      <w:fldChar w:fldCharType="begin"/>
    </w:r>
    <w:r w:rsidR="00DF380E">
      <w:instrText xml:space="preserve"> PAGE   \* MERGEFORMAT </w:instrText>
    </w:r>
    <w:r>
      <w:fldChar w:fldCharType="separate"/>
    </w:r>
    <w:r w:rsidR="00EA7F6D">
      <w:rPr>
        <w:noProof/>
      </w:rPr>
      <w:t>1</w:t>
    </w:r>
    <w:r>
      <w:rPr>
        <w:noProof/>
      </w:rPr>
      <w:fldChar w:fldCharType="end"/>
    </w:r>
  </w:p>
  <w:p w:rsidR="00DF380E" w:rsidRDefault="00DF38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A11" w:rsidRDefault="00820A11">
      <w:r>
        <w:separator/>
      </w:r>
    </w:p>
  </w:footnote>
  <w:footnote w:type="continuationSeparator" w:id="1">
    <w:p w:rsidR="00820A11" w:rsidRDefault="00820A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20284A1D"/>
    <w:multiLevelType w:val="hybridMultilevel"/>
    <w:tmpl w:val="0B422542"/>
    <w:lvl w:ilvl="0" w:tplc="8520A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01B89"/>
    <w:multiLevelType w:val="hybridMultilevel"/>
    <w:tmpl w:val="6024A4EE"/>
    <w:lvl w:ilvl="0" w:tplc="F11C760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531630AC"/>
    <w:multiLevelType w:val="hybridMultilevel"/>
    <w:tmpl w:val="2716C768"/>
    <w:lvl w:ilvl="0" w:tplc="071AEEE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6D0238FA"/>
    <w:multiLevelType w:val="hybridMultilevel"/>
    <w:tmpl w:val="0550447C"/>
    <w:lvl w:ilvl="0" w:tplc="C3D2FCF6">
      <w:start w:val="1"/>
      <w:numFmt w:val="decimal"/>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0A8345F"/>
    <w:multiLevelType w:val="hybridMultilevel"/>
    <w:tmpl w:val="13561ECC"/>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1603DAE"/>
    <w:multiLevelType w:val="hybridMultilevel"/>
    <w:tmpl w:val="09FEA18C"/>
    <w:lvl w:ilvl="0" w:tplc="6316C4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64A3746"/>
    <w:multiLevelType w:val="hybridMultilevel"/>
    <w:tmpl w:val="917AA2D4"/>
    <w:lvl w:ilvl="0" w:tplc="7F4C2E2A">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6"/>
  </w:num>
  <w:num w:numId="6">
    <w:abstractNumId w:val="1"/>
  </w:num>
  <w:num w:numId="7">
    <w:abstractNumId w:val="7"/>
  </w:num>
  <w:num w:numId="8">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footnotePr>
    <w:footnote w:id="0"/>
    <w:footnote w:id="1"/>
  </w:footnotePr>
  <w:endnotePr>
    <w:endnote w:id="0"/>
    <w:endnote w:id="1"/>
  </w:endnotePr>
  <w:compat/>
  <w:rsids>
    <w:rsidRoot w:val="00D860EE"/>
    <w:rsid w:val="00016846"/>
    <w:rsid w:val="00016BB6"/>
    <w:rsid w:val="000335DC"/>
    <w:rsid w:val="00054F7E"/>
    <w:rsid w:val="0006245B"/>
    <w:rsid w:val="000822A5"/>
    <w:rsid w:val="000A2DA1"/>
    <w:rsid w:val="000A47FB"/>
    <w:rsid w:val="000A5057"/>
    <w:rsid w:val="000B1A81"/>
    <w:rsid w:val="000B5C14"/>
    <w:rsid w:val="000E6048"/>
    <w:rsid w:val="000F4051"/>
    <w:rsid w:val="001020F5"/>
    <w:rsid w:val="00126531"/>
    <w:rsid w:val="001468E9"/>
    <w:rsid w:val="001556EF"/>
    <w:rsid w:val="00160C40"/>
    <w:rsid w:val="00162184"/>
    <w:rsid w:val="0016291F"/>
    <w:rsid w:val="001701DF"/>
    <w:rsid w:val="0018175D"/>
    <w:rsid w:val="001835A5"/>
    <w:rsid w:val="00190AF7"/>
    <w:rsid w:val="001967B1"/>
    <w:rsid w:val="001A6BBC"/>
    <w:rsid w:val="001A6C84"/>
    <w:rsid w:val="001A73D2"/>
    <w:rsid w:val="001B28CB"/>
    <w:rsid w:val="001B42DA"/>
    <w:rsid w:val="001B6190"/>
    <w:rsid w:val="001C6A9F"/>
    <w:rsid w:val="001E03C9"/>
    <w:rsid w:val="001E69EC"/>
    <w:rsid w:val="001F3247"/>
    <w:rsid w:val="001F4202"/>
    <w:rsid w:val="0020067C"/>
    <w:rsid w:val="0020234C"/>
    <w:rsid w:val="002117BF"/>
    <w:rsid w:val="00221BD0"/>
    <w:rsid w:val="00230D4B"/>
    <w:rsid w:val="00235946"/>
    <w:rsid w:val="00237E45"/>
    <w:rsid w:val="00250D90"/>
    <w:rsid w:val="00261519"/>
    <w:rsid w:val="002634D6"/>
    <w:rsid w:val="0026391E"/>
    <w:rsid w:val="00266B93"/>
    <w:rsid w:val="00266D98"/>
    <w:rsid w:val="00274847"/>
    <w:rsid w:val="002751B0"/>
    <w:rsid w:val="00280E26"/>
    <w:rsid w:val="00281FE1"/>
    <w:rsid w:val="002863A2"/>
    <w:rsid w:val="002A0065"/>
    <w:rsid w:val="002A2CB7"/>
    <w:rsid w:val="002A390E"/>
    <w:rsid w:val="002B20CE"/>
    <w:rsid w:val="002B5CB9"/>
    <w:rsid w:val="002B6251"/>
    <w:rsid w:val="002C32E5"/>
    <w:rsid w:val="002C5B2D"/>
    <w:rsid w:val="002C7C54"/>
    <w:rsid w:val="002D3566"/>
    <w:rsid w:val="002D62AC"/>
    <w:rsid w:val="002F1674"/>
    <w:rsid w:val="002F62AD"/>
    <w:rsid w:val="00304EE5"/>
    <w:rsid w:val="00305010"/>
    <w:rsid w:val="00305047"/>
    <w:rsid w:val="00306F04"/>
    <w:rsid w:val="00325B4E"/>
    <w:rsid w:val="00333386"/>
    <w:rsid w:val="00337A7C"/>
    <w:rsid w:val="00345E4A"/>
    <w:rsid w:val="003546F3"/>
    <w:rsid w:val="00370E73"/>
    <w:rsid w:val="003759A5"/>
    <w:rsid w:val="00396992"/>
    <w:rsid w:val="003B3645"/>
    <w:rsid w:val="003C4874"/>
    <w:rsid w:val="003F5C21"/>
    <w:rsid w:val="004102B4"/>
    <w:rsid w:val="00413ED9"/>
    <w:rsid w:val="00427C8E"/>
    <w:rsid w:val="00433D41"/>
    <w:rsid w:val="00434F57"/>
    <w:rsid w:val="0043546B"/>
    <w:rsid w:val="00440681"/>
    <w:rsid w:val="00445EC0"/>
    <w:rsid w:val="0044741F"/>
    <w:rsid w:val="004555A4"/>
    <w:rsid w:val="004615A2"/>
    <w:rsid w:val="0046406C"/>
    <w:rsid w:val="004722F6"/>
    <w:rsid w:val="0047261E"/>
    <w:rsid w:val="00475A9A"/>
    <w:rsid w:val="004762B1"/>
    <w:rsid w:val="004837EC"/>
    <w:rsid w:val="004935AF"/>
    <w:rsid w:val="00495911"/>
    <w:rsid w:val="00497573"/>
    <w:rsid w:val="004C2A61"/>
    <w:rsid w:val="004C73C2"/>
    <w:rsid w:val="004E1435"/>
    <w:rsid w:val="005101FB"/>
    <w:rsid w:val="005127CD"/>
    <w:rsid w:val="00512E85"/>
    <w:rsid w:val="00524E6C"/>
    <w:rsid w:val="00535479"/>
    <w:rsid w:val="00540888"/>
    <w:rsid w:val="00545D85"/>
    <w:rsid w:val="005735AA"/>
    <w:rsid w:val="00575890"/>
    <w:rsid w:val="0059608D"/>
    <w:rsid w:val="005A5BA0"/>
    <w:rsid w:val="005B48F9"/>
    <w:rsid w:val="005B7951"/>
    <w:rsid w:val="005C04D8"/>
    <w:rsid w:val="005C4D85"/>
    <w:rsid w:val="005D06B4"/>
    <w:rsid w:val="00605E36"/>
    <w:rsid w:val="00607BDA"/>
    <w:rsid w:val="006244B0"/>
    <w:rsid w:val="0063446D"/>
    <w:rsid w:val="0064780B"/>
    <w:rsid w:val="00671930"/>
    <w:rsid w:val="00671D04"/>
    <w:rsid w:val="0067592D"/>
    <w:rsid w:val="006766BC"/>
    <w:rsid w:val="00676C2B"/>
    <w:rsid w:val="00677630"/>
    <w:rsid w:val="00677B95"/>
    <w:rsid w:val="00685EF5"/>
    <w:rsid w:val="00686397"/>
    <w:rsid w:val="00692D8D"/>
    <w:rsid w:val="0069627F"/>
    <w:rsid w:val="0069652B"/>
    <w:rsid w:val="006A02E8"/>
    <w:rsid w:val="006A2307"/>
    <w:rsid w:val="006A542B"/>
    <w:rsid w:val="006B29DF"/>
    <w:rsid w:val="006B3A6E"/>
    <w:rsid w:val="006B57B6"/>
    <w:rsid w:val="006B625C"/>
    <w:rsid w:val="006B71D0"/>
    <w:rsid w:val="006C3BC4"/>
    <w:rsid w:val="006C6099"/>
    <w:rsid w:val="006D2B0F"/>
    <w:rsid w:val="006D55CB"/>
    <w:rsid w:val="006E5392"/>
    <w:rsid w:val="006E63B1"/>
    <w:rsid w:val="00704DB3"/>
    <w:rsid w:val="00711BAF"/>
    <w:rsid w:val="00725DE4"/>
    <w:rsid w:val="00730EAD"/>
    <w:rsid w:val="007429DF"/>
    <w:rsid w:val="007524C8"/>
    <w:rsid w:val="007607F1"/>
    <w:rsid w:val="00773AF3"/>
    <w:rsid w:val="00774D85"/>
    <w:rsid w:val="00783515"/>
    <w:rsid w:val="00790B43"/>
    <w:rsid w:val="00793A10"/>
    <w:rsid w:val="00793A1C"/>
    <w:rsid w:val="007A0173"/>
    <w:rsid w:val="007B5C2B"/>
    <w:rsid w:val="007C01AD"/>
    <w:rsid w:val="007C2F5B"/>
    <w:rsid w:val="007D13A9"/>
    <w:rsid w:val="007D43D8"/>
    <w:rsid w:val="007E0277"/>
    <w:rsid w:val="007F4CF4"/>
    <w:rsid w:val="007F509F"/>
    <w:rsid w:val="00803E18"/>
    <w:rsid w:val="0080475E"/>
    <w:rsid w:val="00807E01"/>
    <w:rsid w:val="00811843"/>
    <w:rsid w:val="00815898"/>
    <w:rsid w:val="00820A11"/>
    <w:rsid w:val="0082544F"/>
    <w:rsid w:val="00826779"/>
    <w:rsid w:val="0083190E"/>
    <w:rsid w:val="00832E16"/>
    <w:rsid w:val="00855833"/>
    <w:rsid w:val="008601CC"/>
    <w:rsid w:val="00871184"/>
    <w:rsid w:val="00872203"/>
    <w:rsid w:val="008765E3"/>
    <w:rsid w:val="00883C24"/>
    <w:rsid w:val="008A2140"/>
    <w:rsid w:val="008A5730"/>
    <w:rsid w:val="008C4F02"/>
    <w:rsid w:val="008D25A5"/>
    <w:rsid w:val="008E446E"/>
    <w:rsid w:val="008E7EC8"/>
    <w:rsid w:val="008F0259"/>
    <w:rsid w:val="008F1702"/>
    <w:rsid w:val="008F231E"/>
    <w:rsid w:val="00916C10"/>
    <w:rsid w:val="009226E5"/>
    <w:rsid w:val="009232C1"/>
    <w:rsid w:val="00934C1C"/>
    <w:rsid w:val="009429EF"/>
    <w:rsid w:val="00952511"/>
    <w:rsid w:val="00953CBB"/>
    <w:rsid w:val="009644FA"/>
    <w:rsid w:val="00982872"/>
    <w:rsid w:val="00983E65"/>
    <w:rsid w:val="009A2A64"/>
    <w:rsid w:val="009A355E"/>
    <w:rsid w:val="009B1794"/>
    <w:rsid w:val="009B34FD"/>
    <w:rsid w:val="009C3AAE"/>
    <w:rsid w:val="009C75A0"/>
    <w:rsid w:val="009E67C4"/>
    <w:rsid w:val="009F1494"/>
    <w:rsid w:val="009F525D"/>
    <w:rsid w:val="00A00443"/>
    <w:rsid w:val="00A15B21"/>
    <w:rsid w:val="00A218D5"/>
    <w:rsid w:val="00A307A4"/>
    <w:rsid w:val="00A34E72"/>
    <w:rsid w:val="00A36976"/>
    <w:rsid w:val="00A52F6C"/>
    <w:rsid w:val="00A5685A"/>
    <w:rsid w:val="00A574BE"/>
    <w:rsid w:val="00A60E4B"/>
    <w:rsid w:val="00A85F91"/>
    <w:rsid w:val="00A9331D"/>
    <w:rsid w:val="00AA086B"/>
    <w:rsid w:val="00AA65F1"/>
    <w:rsid w:val="00AC1A1B"/>
    <w:rsid w:val="00AC2126"/>
    <w:rsid w:val="00AC27C8"/>
    <w:rsid w:val="00AC4A96"/>
    <w:rsid w:val="00AD6512"/>
    <w:rsid w:val="00AD77CA"/>
    <w:rsid w:val="00AE190F"/>
    <w:rsid w:val="00AF1285"/>
    <w:rsid w:val="00B0366C"/>
    <w:rsid w:val="00B10F42"/>
    <w:rsid w:val="00B1539B"/>
    <w:rsid w:val="00B21CD1"/>
    <w:rsid w:val="00B441E2"/>
    <w:rsid w:val="00B7376D"/>
    <w:rsid w:val="00BA2204"/>
    <w:rsid w:val="00BA5504"/>
    <w:rsid w:val="00BB2EDE"/>
    <w:rsid w:val="00BB7CAA"/>
    <w:rsid w:val="00BC2A60"/>
    <w:rsid w:val="00BC5A69"/>
    <w:rsid w:val="00BD2BA9"/>
    <w:rsid w:val="00BF19BC"/>
    <w:rsid w:val="00BF4CAC"/>
    <w:rsid w:val="00C0190F"/>
    <w:rsid w:val="00C05042"/>
    <w:rsid w:val="00C2449B"/>
    <w:rsid w:val="00C24655"/>
    <w:rsid w:val="00C4626F"/>
    <w:rsid w:val="00C550F3"/>
    <w:rsid w:val="00C55F77"/>
    <w:rsid w:val="00C567EF"/>
    <w:rsid w:val="00C60DD3"/>
    <w:rsid w:val="00C743D0"/>
    <w:rsid w:val="00C93E5C"/>
    <w:rsid w:val="00CA636C"/>
    <w:rsid w:val="00CB4756"/>
    <w:rsid w:val="00CD40D1"/>
    <w:rsid w:val="00CD7D90"/>
    <w:rsid w:val="00CE208E"/>
    <w:rsid w:val="00CE69D7"/>
    <w:rsid w:val="00CF2C8E"/>
    <w:rsid w:val="00CF5FCB"/>
    <w:rsid w:val="00CF74A6"/>
    <w:rsid w:val="00D04692"/>
    <w:rsid w:val="00D07A11"/>
    <w:rsid w:val="00D120B0"/>
    <w:rsid w:val="00D14410"/>
    <w:rsid w:val="00D150D2"/>
    <w:rsid w:val="00D16AF4"/>
    <w:rsid w:val="00D21FF1"/>
    <w:rsid w:val="00D275DD"/>
    <w:rsid w:val="00D3134D"/>
    <w:rsid w:val="00D3296D"/>
    <w:rsid w:val="00D5256D"/>
    <w:rsid w:val="00D860EE"/>
    <w:rsid w:val="00D90E74"/>
    <w:rsid w:val="00D91B96"/>
    <w:rsid w:val="00D94540"/>
    <w:rsid w:val="00DA5FC6"/>
    <w:rsid w:val="00DB39B5"/>
    <w:rsid w:val="00DB4354"/>
    <w:rsid w:val="00DB4A52"/>
    <w:rsid w:val="00DB730D"/>
    <w:rsid w:val="00DB7F35"/>
    <w:rsid w:val="00DD01B6"/>
    <w:rsid w:val="00DD3B96"/>
    <w:rsid w:val="00DD6204"/>
    <w:rsid w:val="00DE16E2"/>
    <w:rsid w:val="00DF380E"/>
    <w:rsid w:val="00DF5BC7"/>
    <w:rsid w:val="00E00AEE"/>
    <w:rsid w:val="00E01778"/>
    <w:rsid w:val="00E032BB"/>
    <w:rsid w:val="00E06805"/>
    <w:rsid w:val="00E0737E"/>
    <w:rsid w:val="00E10389"/>
    <w:rsid w:val="00E214DD"/>
    <w:rsid w:val="00E21F8D"/>
    <w:rsid w:val="00E31FAA"/>
    <w:rsid w:val="00E3268E"/>
    <w:rsid w:val="00E47C73"/>
    <w:rsid w:val="00E54008"/>
    <w:rsid w:val="00E61ED9"/>
    <w:rsid w:val="00E63CE1"/>
    <w:rsid w:val="00E745B9"/>
    <w:rsid w:val="00E77D76"/>
    <w:rsid w:val="00E814A5"/>
    <w:rsid w:val="00E929F4"/>
    <w:rsid w:val="00EA7F6D"/>
    <w:rsid w:val="00EB5E3D"/>
    <w:rsid w:val="00EC0958"/>
    <w:rsid w:val="00EC1127"/>
    <w:rsid w:val="00EC30A6"/>
    <w:rsid w:val="00EC43CF"/>
    <w:rsid w:val="00ED1185"/>
    <w:rsid w:val="00ED1340"/>
    <w:rsid w:val="00EE2258"/>
    <w:rsid w:val="00EE5CEC"/>
    <w:rsid w:val="00EE5E6E"/>
    <w:rsid w:val="00EF083D"/>
    <w:rsid w:val="00EF19DF"/>
    <w:rsid w:val="00EF6AA7"/>
    <w:rsid w:val="00F01F83"/>
    <w:rsid w:val="00F054E6"/>
    <w:rsid w:val="00F11A37"/>
    <w:rsid w:val="00F11B7F"/>
    <w:rsid w:val="00F36FB7"/>
    <w:rsid w:val="00F51779"/>
    <w:rsid w:val="00F73C5F"/>
    <w:rsid w:val="00F805AF"/>
    <w:rsid w:val="00F814F6"/>
    <w:rsid w:val="00FA03FE"/>
    <w:rsid w:val="00FA7179"/>
    <w:rsid w:val="00FB558D"/>
    <w:rsid w:val="00FC4327"/>
    <w:rsid w:val="00FC6190"/>
    <w:rsid w:val="00FD0603"/>
    <w:rsid w:val="00FD0F46"/>
    <w:rsid w:val="00FE1EFE"/>
    <w:rsid w:val="00FE6F0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eastAsia="en-US"/>
    </w:rPr>
  </w:style>
  <w:style w:type="character" w:customStyle="1" w:styleId="Heading2Char">
    <w:name w:val="Heading 2 Char"/>
    <w:aliases w:val="P Char"/>
    <w:link w:val="Heading2"/>
    <w:rsid w:val="00E54008"/>
    <w:rPr>
      <w:rFonts w:ascii="Arial" w:hAnsi="Arial"/>
      <w:lang w:val="en-GB" w:eastAsia="en-US"/>
    </w:rPr>
  </w:style>
  <w:style w:type="character" w:customStyle="1" w:styleId="Heading3Char">
    <w:name w:val="Heading 3 Char"/>
    <w:aliases w:val="S Char"/>
    <w:link w:val="Heading3"/>
    <w:semiHidden/>
    <w:rsid w:val="00E54008"/>
    <w:rPr>
      <w:rFonts w:ascii="Arial" w:hAnsi="Arial"/>
      <w:lang w:val="en-GB" w:eastAsia="en-US"/>
    </w:rPr>
  </w:style>
  <w:style w:type="character" w:customStyle="1" w:styleId="Heading4Char">
    <w:name w:val="Heading 4 Char"/>
    <w:aliases w:val="A Char"/>
    <w:link w:val="Heading4"/>
    <w:rsid w:val="00E54008"/>
    <w:rPr>
      <w:rFonts w:ascii="Arial" w:hAnsi="Arial"/>
      <w:lang w:val="en-GB" w:eastAsia="en-US"/>
    </w:rPr>
  </w:style>
  <w:style w:type="character" w:customStyle="1" w:styleId="Heading6Char">
    <w:name w:val="Heading 6 Char"/>
    <w:link w:val="Heading6"/>
    <w:semiHidden/>
    <w:rsid w:val="00E54008"/>
    <w:rPr>
      <w:rFonts w:ascii="Arial" w:hAnsi="Arial"/>
      <w:lang w:val="en-GB" w:eastAsia="en-US"/>
    </w:rPr>
  </w:style>
  <w:style w:type="character" w:customStyle="1" w:styleId="Heading7Char">
    <w:name w:val="Heading 7 Char"/>
    <w:link w:val="Heading7"/>
    <w:semiHidden/>
    <w:rsid w:val="00E54008"/>
    <w:rPr>
      <w:rFonts w:ascii="Arial" w:hAnsi="Arial"/>
      <w:lang w:val="en-GB" w:eastAsia="en-US"/>
    </w:rPr>
  </w:style>
  <w:style w:type="character" w:customStyle="1" w:styleId="Heading8Char">
    <w:name w:val="Heading 8 Char"/>
    <w:link w:val="Heading8"/>
    <w:semiHidden/>
    <w:rsid w:val="00E54008"/>
    <w:rPr>
      <w:rFonts w:ascii="Arial" w:hAnsi="Arial"/>
      <w:lang w:val="en-GB" w:eastAsia="en-US"/>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Dot pt Char,F5 List Paragraph Char,List Paragraph1 Char,No Spacing1 Char,List Paragraph Char Char Char Char,Indicator Text Char,Colorful List - Accent 11 Char,Numbered Para 1 Char,Bullet 1 Char,MAIN CONTENT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styleId="Header">
    <w:name w:val="header"/>
    <w:basedOn w:val="Normal"/>
    <w:link w:val="HeaderChar"/>
    <w:rsid w:val="00DF380E"/>
    <w:pPr>
      <w:tabs>
        <w:tab w:val="center" w:pos="4513"/>
        <w:tab w:val="right" w:pos="9026"/>
      </w:tabs>
    </w:pPr>
  </w:style>
  <w:style w:type="character" w:customStyle="1" w:styleId="HeaderChar">
    <w:name w:val="Header Char"/>
    <w:link w:val="Header"/>
    <w:rsid w:val="00DF380E"/>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65441789">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03808864">
      <w:bodyDiv w:val="1"/>
      <w:marLeft w:val="0"/>
      <w:marRight w:val="0"/>
      <w:marTop w:val="0"/>
      <w:marBottom w:val="0"/>
      <w:divBdr>
        <w:top w:val="none" w:sz="0" w:space="0" w:color="auto"/>
        <w:left w:val="none" w:sz="0" w:space="0" w:color="auto"/>
        <w:bottom w:val="none" w:sz="0" w:space="0" w:color="auto"/>
        <w:right w:val="none" w:sz="0" w:space="0" w:color="auto"/>
      </w:divBdr>
    </w:div>
    <w:div w:id="95008627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5947199">
      <w:bodyDiv w:val="1"/>
      <w:marLeft w:val="0"/>
      <w:marRight w:val="0"/>
      <w:marTop w:val="0"/>
      <w:marBottom w:val="0"/>
      <w:divBdr>
        <w:top w:val="none" w:sz="0" w:space="0" w:color="auto"/>
        <w:left w:val="none" w:sz="0" w:space="0" w:color="auto"/>
        <w:bottom w:val="none" w:sz="0" w:space="0" w:color="auto"/>
        <w:right w:val="none" w:sz="0" w:space="0" w:color="auto"/>
      </w:divBdr>
    </w:div>
    <w:div w:id="1570918194">
      <w:bodyDiv w:val="1"/>
      <w:marLeft w:val="0"/>
      <w:marRight w:val="0"/>
      <w:marTop w:val="0"/>
      <w:marBottom w:val="0"/>
      <w:divBdr>
        <w:top w:val="none" w:sz="0" w:space="0" w:color="auto"/>
        <w:left w:val="none" w:sz="0" w:space="0" w:color="auto"/>
        <w:bottom w:val="none" w:sz="0" w:space="0" w:color="auto"/>
        <w:right w:val="none" w:sz="0" w:space="0" w:color="auto"/>
      </w:divBdr>
    </w:div>
    <w:div w:id="1777168184">
      <w:bodyDiv w:val="1"/>
      <w:marLeft w:val="0"/>
      <w:marRight w:val="0"/>
      <w:marTop w:val="0"/>
      <w:marBottom w:val="0"/>
      <w:divBdr>
        <w:top w:val="none" w:sz="0" w:space="0" w:color="auto"/>
        <w:left w:val="none" w:sz="0" w:space="0" w:color="auto"/>
        <w:bottom w:val="none" w:sz="0" w:space="0" w:color="auto"/>
        <w:right w:val="none" w:sz="0" w:space="0" w:color="auto"/>
      </w:divBdr>
    </w:div>
    <w:div w:id="19328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613B2-F53D-45F7-BE06-C78575047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USER</cp:lastModifiedBy>
  <cp:revision>2</cp:revision>
  <cp:lastPrinted>2015-10-27T12:39:00Z</cp:lastPrinted>
  <dcterms:created xsi:type="dcterms:W3CDTF">2020-08-24T12:41:00Z</dcterms:created>
  <dcterms:modified xsi:type="dcterms:W3CDTF">2020-08-24T12:41:00Z</dcterms:modified>
</cp:coreProperties>
</file>