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1D105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B236EF"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9B0560">
        <w:rPr>
          <w:rFonts w:ascii="Arial" w:hAnsi="Arial" w:cs="Arial"/>
          <w:b/>
          <w:bCs/>
          <w:sz w:val="24"/>
          <w:szCs w:val="24"/>
        </w:rPr>
        <w:t>1663</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9B0560" w:rsidRPr="009B0560" w:rsidRDefault="009B0560" w:rsidP="009B0560">
      <w:pPr>
        <w:spacing w:after="0" w:line="360" w:lineRule="auto"/>
        <w:jc w:val="both"/>
        <w:outlineLvl w:val="0"/>
        <w:rPr>
          <w:rFonts w:ascii="Arial" w:eastAsia="Times New Roman" w:hAnsi="Arial" w:cs="Arial"/>
          <w:b/>
          <w:sz w:val="24"/>
          <w:szCs w:val="24"/>
          <w:lang w:val="en-US"/>
        </w:rPr>
      </w:pPr>
      <w:r w:rsidRPr="009B0560">
        <w:rPr>
          <w:rFonts w:ascii="Arial" w:eastAsia="Times New Roman" w:hAnsi="Arial" w:cs="Arial"/>
          <w:b/>
          <w:sz w:val="24"/>
          <w:szCs w:val="24"/>
          <w:lang w:val="en-US"/>
        </w:rPr>
        <w:t>Mr D W Macpherson (DA) to ask the Minister of Trade, Industry and Competition:</w:t>
      </w:r>
    </w:p>
    <w:p w:rsidR="00DE45A5" w:rsidRDefault="009B0560" w:rsidP="009B0560">
      <w:pPr>
        <w:spacing w:after="0" w:line="360" w:lineRule="auto"/>
        <w:jc w:val="both"/>
        <w:outlineLvl w:val="0"/>
        <w:rPr>
          <w:rFonts w:ascii="Arial" w:eastAsia="Times New Roman" w:hAnsi="Arial" w:cs="Arial"/>
          <w:sz w:val="24"/>
          <w:szCs w:val="24"/>
          <w:lang w:val="en-US"/>
        </w:rPr>
      </w:pPr>
      <w:r w:rsidRPr="009B0560">
        <w:rPr>
          <w:rFonts w:ascii="Arial" w:eastAsia="Times New Roman" w:hAnsi="Arial" w:cs="Arial"/>
          <w:sz w:val="24"/>
          <w:szCs w:val="24"/>
          <w:lang w:val="en-US"/>
        </w:rPr>
        <w:t>(a) What total amount did the National Lotteries Commission pay for printed copies of its integrated annual reports for (i) 2020, (ii) 2021 and (iii) 2022, (b) who were the suppliers, (c) what total amount were they paid, (d) what total number of copies of the relevant report was printed in each specified year, (e) how were the reports distributed and (f) to whom?</w:t>
      </w:r>
      <w:r w:rsidR="00E64D1D">
        <w:rPr>
          <w:rFonts w:ascii="Arial" w:eastAsia="Times New Roman" w:hAnsi="Arial" w:cs="Arial"/>
          <w:sz w:val="24"/>
          <w:szCs w:val="24"/>
          <w:lang w:val="en-US"/>
        </w:rPr>
        <w:t xml:space="preserve">   [</w:t>
      </w:r>
      <w:r w:rsidR="00E64D1D" w:rsidRPr="00E64D1D">
        <w:rPr>
          <w:rFonts w:ascii="Arial" w:eastAsia="Times New Roman" w:hAnsi="Arial" w:cs="Arial"/>
          <w:sz w:val="24"/>
          <w:szCs w:val="24"/>
          <w:lang w:val="en-US"/>
        </w:rPr>
        <w:t>NW1904E</w:t>
      </w:r>
      <w:r w:rsidR="00E64D1D">
        <w:rPr>
          <w:rFonts w:ascii="Arial" w:eastAsia="Times New Roman" w:hAnsi="Arial" w:cs="Arial"/>
          <w:sz w:val="24"/>
          <w:szCs w:val="24"/>
          <w:lang w:val="en-US"/>
        </w:rPr>
        <w:t>]</w:t>
      </w:r>
    </w:p>
    <w:p w:rsidR="009B0560" w:rsidRDefault="009B0560" w:rsidP="009B0560">
      <w:pPr>
        <w:spacing w:after="0" w:line="360" w:lineRule="auto"/>
        <w:jc w:val="both"/>
        <w:outlineLvl w:val="0"/>
        <w:rPr>
          <w:rFonts w:ascii="Arial" w:eastAsia="Times New Roman" w:hAnsi="Arial" w:cs="Arial"/>
          <w:color w:val="000000" w:themeColor="text1"/>
          <w:sz w:val="24"/>
          <w:szCs w:val="24"/>
          <w:lang w:val="en-US"/>
        </w:rPr>
      </w:pPr>
    </w:p>
    <w:p w:rsidR="009B0560" w:rsidRPr="009B0560" w:rsidRDefault="009B0560" w:rsidP="009B0560">
      <w:pPr>
        <w:spacing w:after="0" w:line="360" w:lineRule="auto"/>
        <w:jc w:val="both"/>
        <w:outlineLvl w:val="0"/>
        <w:rPr>
          <w:rFonts w:ascii="Arial" w:eastAsia="Times New Roman" w:hAnsi="Arial" w:cs="Arial"/>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r w:rsidR="00E64D1D">
        <w:rPr>
          <w:rFonts w:ascii="Arial" w:eastAsia="Times New Roman" w:hAnsi="Arial" w:cs="Arial"/>
          <w:b/>
          <w:color w:val="000000" w:themeColor="text1"/>
          <w:sz w:val="24"/>
          <w:szCs w:val="24"/>
          <w:lang w:val="en-US"/>
        </w:rPr>
        <w:t xml:space="preserve"> </w:t>
      </w:r>
    </w:p>
    <w:p w:rsidR="001D105A" w:rsidRDefault="001D105A" w:rsidP="001D105A">
      <w:pPr>
        <w:pStyle w:val="ListParagraph"/>
        <w:spacing w:after="0" w:line="276" w:lineRule="auto"/>
        <w:ind w:left="0"/>
        <w:jc w:val="both"/>
        <w:rPr>
          <w:rFonts w:ascii="Arial" w:hAnsi="Arial" w:cs="Arial"/>
          <w:bCs/>
          <w:sz w:val="24"/>
          <w:szCs w:val="24"/>
          <w:lang w:val="en-GB"/>
        </w:rPr>
      </w:pPr>
      <w:r>
        <w:rPr>
          <w:rFonts w:ascii="Arial" w:hAnsi="Arial" w:cs="Arial"/>
          <w:bCs/>
          <w:sz w:val="24"/>
          <w:szCs w:val="24"/>
          <w:lang w:val="en-GB"/>
        </w:rPr>
        <w:t>The National Lotteries Commission has furnished me with the following response to the question</w:t>
      </w:r>
    </w:p>
    <w:p w:rsidR="00DF6133" w:rsidRDefault="00DF6133" w:rsidP="001D105A">
      <w:pPr>
        <w:pStyle w:val="ListParagraph"/>
        <w:spacing w:after="0" w:line="276" w:lineRule="auto"/>
        <w:ind w:left="0"/>
        <w:jc w:val="both"/>
        <w:rPr>
          <w:rFonts w:ascii="Arial" w:hAnsi="Arial" w:cs="Arial"/>
          <w:bCs/>
          <w:sz w:val="24"/>
          <w:szCs w:val="24"/>
          <w:lang w:val="en-GB"/>
        </w:rPr>
      </w:pPr>
    </w:p>
    <w:p w:rsidR="00DF6133" w:rsidRDefault="00DF6133" w:rsidP="001D105A">
      <w:pPr>
        <w:pStyle w:val="ListParagraph"/>
        <w:spacing w:after="0" w:line="276" w:lineRule="auto"/>
        <w:ind w:left="0"/>
        <w:jc w:val="both"/>
        <w:rPr>
          <w:rFonts w:ascii="Arial" w:hAnsi="Arial" w:cs="Arial"/>
          <w:bCs/>
          <w:sz w:val="24"/>
          <w:szCs w:val="24"/>
          <w:lang w:val="en-GB"/>
        </w:rPr>
      </w:pPr>
      <w:r>
        <w:rPr>
          <w:rFonts w:ascii="Arial" w:hAnsi="Arial" w:cs="Arial"/>
          <w:bCs/>
          <w:sz w:val="24"/>
          <w:szCs w:val="24"/>
          <w:lang w:val="en-GB"/>
        </w:rPr>
        <w:t xml:space="preserve">The NLC paid the following amounts for copies of its annual reports: </w:t>
      </w:r>
    </w:p>
    <w:p w:rsidR="00DF6133" w:rsidRDefault="00DF6133" w:rsidP="00DF6133">
      <w:pPr>
        <w:spacing w:after="0" w:line="360" w:lineRule="auto"/>
        <w:jc w:val="both"/>
        <w:rPr>
          <w:rFonts w:ascii="Arial" w:hAnsi="Arial" w:cs="Arial"/>
          <w:bCs/>
          <w:sz w:val="24"/>
          <w:szCs w:val="24"/>
          <w:lang w:val="en-GB"/>
        </w:rPr>
      </w:pPr>
    </w:p>
    <w:p w:rsidR="004C72A9" w:rsidRPr="00DF6133" w:rsidRDefault="00EC0FC7" w:rsidP="00DF6133">
      <w:pPr>
        <w:spacing w:after="0" w:line="360" w:lineRule="auto"/>
        <w:jc w:val="both"/>
        <w:rPr>
          <w:rFonts w:ascii="Arial" w:hAnsi="Arial" w:cs="Arial"/>
          <w:bCs/>
          <w:sz w:val="24"/>
          <w:szCs w:val="24"/>
          <w:lang w:val="en-GB"/>
        </w:rPr>
      </w:pPr>
      <w:r w:rsidRPr="00DF6133">
        <w:rPr>
          <w:rFonts w:ascii="Arial" w:hAnsi="Arial" w:cs="Arial"/>
          <w:bCs/>
          <w:sz w:val="24"/>
          <w:szCs w:val="24"/>
          <w:lang w:val="en-GB"/>
        </w:rPr>
        <w:t>2020: R1, 987, 926</w:t>
      </w:r>
    </w:p>
    <w:p w:rsidR="004C72A9" w:rsidRPr="004C72A9" w:rsidRDefault="00EC0FC7" w:rsidP="00DF6133">
      <w:pPr>
        <w:spacing w:after="0" w:line="360" w:lineRule="auto"/>
        <w:jc w:val="both"/>
        <w:rPr>
          <w:rFonts w:ascii="Arial" w:hAnsi="Arial" w:cs="Arial"/>
          <w:bCs/>
          <w:sz w:val="24"/>
          <w:szCs w:val="24"/>
          <w:lang w:val="en-GB"/>
        </w:rPr>
      </w:pPr>
      <w:r>
        <w:rPr>
          <w:rFonts w:ascii="Arial" w:hAnsi="Arial" w:cs="Arial"/>
          <w:bCs/>
          <w:sz w:val="24"/>
          <w:szCs w:val="24"/>
          <w:lang w:val="en-GB"/>
        </w:rPr>
        <w:t>2021: R2, 695,956</w:t>
      </w:r>
    </w:p>
    <w:p w:rsidR="00E64D1D" w:rsidRDefault="00EC0FC7" w:rsidP="00DF6133">
      <w:pPr>
        <w:spacing w:after="0" w:line="360" w:lineRule="auto"/>
        <w:jc w:val="both"/>
        <w:rPr>
          <w:rFonts w:ascii="Arial" w:hAnsi="Arial" w:cs="Arial"/>
          <w:bCs/>
          <w:sz w:val="24"/>
          <w:szCs w:val="24"/>
          <w:lang w:val="en-GB"/>
        </w:rPr>
      </w:pPr>
      <w:r>
        <w:rPr>
          <w:rFonts w:ascii="Arial" w:hAnsi="Arial" w:cs="Arial"/>
          <w:bCs/>
          <w:sz w:val="24"/>
          <w:szCs w:val="24"/>
          <w:lang w:val="en-GB"/>
        </w:rPr>
        <w:t>2022: R2, 600, 897</w:t>
      </w:r>
    </w:p>
    <w:p w:rsidR="00E64D1D" w:rsidRDefault="00DF6133" w:rsidP="00DF6133">
      <w:pPr>
        <w:spacing w:after="0" w:line="360" w:lineRule="auto"/>
        <w:jc w:val="both"/>
        <w:rPr>
          <w:rFonts w:ascii="Arial" w:hAnsi="Arial" w:cs="Arial"/>
          <w:bCs/>
          <w:sz w:val="24"/>
          <w:szCs w:val="24"/>
          <w:lang w:val="en-GB"/>
        </w:rPr>
      </w:pPr>
      <w:r>
        <w:rPr>
          <w:rFonts w:ascii="Arial" w:hAnsi="Arial" w:cs="Arial"/>
          <w:bCs/>
          <w:sz w:val="24"/>
          <w:szCs w:val="24"/>
          <w:lang w:val="en-GB"/>
        </w:rPr>
        <w:t xml:space="preserve">The supplier in all three years was </w:t>
      </w:r>
      <w:r w:rsidR="00815B85" w:rsidRPr="00E35249">
        <w:rPr>
          <w:rFonts w:ascii="Arial" w:hAnsi="Arial" w:cs="Arial"/>
          <w:bCs/>
          <w:sz w:val="24"/>
          <w:szCs w:val="24"/>
          <w:lang w:val="en-GB"/>
        </w:rPr>
        <w:t>INCE (PTY) LTD</w:t>
      </w:r>
      <w:r>
        <w:rPr>
          <w:rFonts w:ascii="Arial" w:hAnsi="Arial" w:cs="Arial"/>
          <w:bCs/>
          <w:sz w:val="24"/>
          <w:szCs w:val="24"/>
          <w:lang w:val="en-GB"/>
        </w:rPr>
        <w:t>.</w:t>
      </w:r>
    </w:p>
    <w:p w:rsidR="00E64D1D" w:rsidRDefault="00E64D1D" w:rsidP="00EC0FC7">
      <w:pPr>
        <w:pStyle w:val="ListParagraph"/>
        <w:tabs>
          <w:tab w:val="left" w:pos="567"/>
        </w:tabs>
        <w:spacing w:after="0" w:line="360" w:lineRule="auto"/>
        <w:ind w:left="0"/>
        <w:jc w:val="both"/>
        <w:rPr>
          <w:rFonts w:ascii="Arial" w:hAnsi="Arial" w:cs="Arial"/>
          <w:bCs/>
          <w:sz w:val="24"/>
          <w:szCs w:val="24"/>
          <w:lang w:val="en-GB"/>
        </w:rPr>
      </w:pPr>
    </w:p>
    <w:p w:rsidR="00DF6133" w:rsidRDefault="00DF6133" w:rsidP="00EC0FC7">
      <w:pPr>
        <w:pStyle w:val="ListParagraph"/>
        <w:tabs>
          <w:tab w:val="left" w:pos="567"/>
        </w:tabs>
        <w:spacing w:after="0" w:line="360" w:lineRule="auto"/>
        <w:ind w:left="0"/>
        <w:jc w:val="both"/>
        <w:rPr>
          <w:rFonts w:ascii="Arial" w:hAnsi="Arial" w:cs="Arial"/>
          <w:bCs/>
          <w:sz w:val="24"/>
          <w:szCs w:val="24"/>
          <w:lang w:val="en-GB"/>
        </w:rPr>
      </w:pPr>
      <w:r>
        <w:rPr>
          <w:rFonts w:ascii="Arial" w:hAnsi="Arial" w:cs="Arial"/>
          <w:bCs/>
          <w:sz w:val="24"/>
          <w:szCs w:val="24"/>
          <w:lang w:val="en-GB"/>
        </w:rPr>
        <w:t xml:space="preserve">The number of copies printed were as follows: </w:t>
      </w:r>
    </w:p>
    <w:p w:rsidR="00EC0FC7" w:rsidRDefault="00EC0FC7" w:rsidP="00EC0FC7">
      <w:pPr>
        <w:pStyle w:val="ListParagraph"/>
        <w:tabs>
          <w:tab w:val="left" w:pos="567"/>
        </w:tabs>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2020: </w:t>
      </w:r>
      <w:r w:rsidR="00E35249" w:rsidRPr="00E35249">
        <w:rPr>
          <w:rFonts w:ascii="Arial" w:hAnsi="Arial" w:cs="Arial"/>
          <w:bCs/>
          <w:sz w:val="24"/>
          <w:szCs w:val="24"/>
          <w:lang w:val="en-GB"/>
        </w:rPr>
        <w:t>205 copies printed</w:t>
      </w:r>
      <w:r>
        <w:rPr>
          <w:rFonts w:ascii="Arial" w:hAnsi="Arial" w:cs="Arial"/>
          <w:bCs/>
          <w:sz w:val="24"/>
          <w:szCs w:val="24"/>
          <w:lang w:val="en-GB"/>
        </w:rPr>
        <w:t>;</w:t>
      </w:r>
      <w:r w:rsidR="00E35249" w:rsidRPr="00E35249">
        <w:rPr>
          <w:rFonts w:ascii="Arial" w:hAnsi="Arial" w:cs="Arial"/>
          <w:bCs/>
          <w:sz w:val="24"/>
          <w:szCs w:val="24"/>
          <w:lang w:val="en-GB"/>
        </w:rPr>
        <w:t xml:space="preserve"> </w:t>
      </w:r>
    </w:p>
    <w:p w:rsidR="00EC0FC7" w:rsidRDefault="00EC0FC7" w:rsidP="00EC0FC7">
      <w:pPr>
        <w:pStyle w:val="ListParagraph"/>
        <w:tabs>
          <w:tab w:val="left" w:pos="567"/>
        </w:tabs>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 xml:space="preserve">2021: </w:t>
      </w:r>
      <w:r w:rsidR="00E35249" w:rsidRPr="00E35249">
        <w:rPr>
          <w:rFonts w:ascii="Arial" w:hAnsi="Arial" w:cs="Arial"/>
          <w:bCs/>
          <w:sz w:val="24"/>
          <w:szCs w:val="24"/>
          <w:lang w:val="en-GB"/>
        </w:rPr>
        <w:t>200 copies printed</w:t>
      </w:r>
      <w:r>
        <w:rPr>
          <w:rFonts w:ascii="Arial" w:hAnsi="Arial" w:cs="Arial"/>
          <w:bCs/>
          <w:sz w:val="24"/>
          <w:szCs w:val="24"/>
          <w:lang w:val="en-GB"/>
        </w:rPr>
        <w:t>;</w:t>
      </w:r>
      <w:r w:rsidR="00E35249" w:rsidRPr="00E35249">
        <w:rPr>
          <w:rFonts w:ascii="Arial" w:hAnsi="Arial" w:cs="Arial"/>
          <w:bCs/>
          <w:sz w:val="24"/>
          <w:szCs w:val="24"/>
          <w:lang w:val="en-GB"/>
        </w:rPr>
        <w:t xml:space="preserve"> </w:t>
      </w:r>
    </w:p>
    <w:p w:rsidR="00E64D1D" w:rsidRDefault="00EC0FC7" w:rsidP="00EC0FC7">
      <w:pPr>
        <w:pStyle w:val="ListParagraph"/>
        <w:tabs>
          <w:tab w:val="left" w:pos="567"/>
        </w:tabs>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2022:</w:t>
      </w:r>
      <w:r w:rsidR="00E35249" w:rsidRPr="00E35249">
        <w:rPr>
          <w:rFonts w:ascii="Arial" w:hAnsi="Arial" w:cs="Arial"/>
          <w:bCs/>
          <w:sz w:val="24"/>
          <w:szCs w:val="24"/>
          <w:lang w:val="en-GB"/>
        </w:rPr>
        <w:t xml:space="preserve"> 70 copies printed</w:t>
      </w:r>
      <w:r w:rsidR="00DF6133">
        <w:rPr>
          <w:rFonts w:ascii="Arial" w:hAnsi="Arial" w:cs="Arial"/>
          <w:bCs/>
          <w:sz w:val="24"/>
          <w:szCs w:val="24"/>
          <w:lang w:val="en-GB"/>
        </w:rPr>
        <w:t xml:space="preserve">. </w:t>
      </w:r>
    </w:p>
    <w:p w:rsidR="00DF6133" w:rsidRDefault="00DF6133" w:rsidP="00EC0FC7">
      <w:pPr>
        <w:pStyle w:val="ListParagraph"/>
        <w:tabs>
          <w:tab w:val="left" w:pos="567"/>
        </w:tabs>
        <w:spacing w:after="0" w:line="360" w:lineRule="auto"/>
        <w:ind w:left="567" w:hanging="567"/>
        <w:jc w:val="both"/>
        <w:rPr>
          <w:rFonts w:ascii="Arial" w:hAnsi="Arial" w:cs="Arial"/>
          <w:bCs/>
          <w:sz w:val="24"/>
          <w:szCs w:val="24"/>
          <w:lang w:val="en-GB"/>
        </w:rPr>
      </w:pPr>
    </w:p>
    <w:p w:rsidR="00DF6133" w:rsidRPr="00DF6133" w:rsidRDefault="00DF6133" w:rsidP="004009E7">
      <w:pPr>
        <w:pStyle w:val="ListParagraph"/>
        <w:tabs>
          <w:tab w:val="left" w:pos="567"/>
        </w:tabs>
        <w:spacing w:after="0" w:line="360" w:lineRule="auto"/>
        <w:ind w:left="0"/>
        <w:jc w:val="both"/>
        <w:rPr>
          <w:rFonts w:ascii="Arial" w:hAnsi="Arial" w:cs="Arial"/>
          <w:bCs/>
          <w:sz w:val="24"/>
          <w:szCs w:val="24"/>
          <w:lang w:val="en-GB"/>
        </w:rPr>
      </w:pPr>
      <w:r>
        <w:rPr>
          <w:rFonts w:ascii="Arial" w:hAnsi="Arial" w:cs="Arial"/>
          <w:bCs/>
          <w:sz w:val="24"/>
          <w:szCs w:val="24"/>
          <w:lang w:val="en-GB"/>
        </w:rPr>
        <w:t xml:space="preserve">I am advised that an official with relevant information on the distribution of the copies of </w:t>
      </w:r>
      <w:r w:rsidRPr="00DF6133">
        <w:rPr>
          <w:rFonts w:ascii="Arial" w:hAnsi="Arial" w:cs="Arial"/>
          <w:bCs/>
          <w:sz w:val="24"/>
          <w:szCs w:val="24"/>
          <w:lang w:val="en-GB"/>
        </w:rPr>
        <w:t xml:space="preserve">the Annual Report is currently on suspension and </w:t>
      </w:r>
      <w:r>
        <w:rPr>
          <w:rFonts w:ascii="Arial" w:hAnsi="Arial" w:cs="Arial"/>
          <w:bCs/>
          <w:sz w:val="24"/>
          <w:szCs w:val="24"/>
          <w:lang w:val="en-GB"/>
        </w:rPr>
        <w:t xml:space="preserve">therefore not all the requested </w:t>
      </w:r>
      <w:r>
        <w:rPr>
          <w:rFonts w:ascii="Arial" w:hAnsi="Arial" w:cs="Arial"/>
          <w:bCs/>
          <w:sz w:val="24"/>
          <w:szCs w:val="24"/>
          <w:lang w:val="en-GB"/>
        </w:rPr>
        <w:lastRenderedPageBreak/>
        <w:t xml:space="preserve">information </w:t>
      </w:r>
      <w:r w:rsidRPr="00DF6133">
        <w:rPr>
          <w:rFonts w:ascii="Arial" w:hAnsi="Arial" w:cs="Arial"/>
          <w:bCs/>
          <w:sz w:val="24"/>
          <w:szCs w:val="24"/>
          <w:lang w:val="en-GB"/>
        </w:rPr>
        <w:t xml:space="preserve">is available. </w:t>
      </w:r>
      <w:r>
        <w:rPr>
          <w:rFonts w:ascii="Arial" w:hAnsi="Arial" w:cs="Arial"/>
          <w:bCs/>
          <w:sz w:val="24"/>
          <w:szCs w:val="24"/>
          <w:lang w:val="en-GB"/>
        </w:rPr>
        <w:t>I have further requested the NLC to provide an updated report on the distribution of annual reports as soon as the information is available.</w:t>
      </w:r>
    </w:p>
    <w:p w:rsidR="00DF6133" w:rsidRDefault="00DF6133" w:rsidP="00DF6133">
      <w:pPr>
        <w:pStyle w:val="ListParagraph"/>
        <w:tabs>
          <w:tab w:val="left" w:pos="567"/>
        </w:tabs>
        <w:spacing w:after="0" w:line="360" w:lineRule="auto"/>
        <w:ind w:left="567" w:hanging="567"/>
        <w:jc w:val="both"/>
        <w:rPr>
          <w:rFonts w:ascii="Arial" w:hAnsi="Arial" w:cs="Arial"/>
          <w:bCs/>
          <w:sz w:val="24"/>
          <w:szCs w:val="24"/>
          <w:lang w:val="en-GB"/>
        </w:rPr>
      </w:pPr>
    </w:p>
    <w:p w:rsidR="00DF6133" w:rsidRDefault="00DF6133" w:rsidP="00DF6133">
      <w:pPr>
        <w:pStyle w:val="ListParagraph"/>
        <w:tabs>
          <w:tab w:val="left" w:pos="567"/>
        </w:tabs>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ab/>
      </w:r>
      <w:r w:rsidR="00A1393B">
        <w:rPr>
          <w:rFonts w:ascii="Arial" w:hAnsi="Arial" w:cs="Arial"/>
          <w:bCs/>
          <w:sz w:val="24"/>
          <w:szCs w:val="24"/>
          <w:lang w:val="en-GB"/>
        </w:rPr>
        <w:t xml:space="preserve">The SIU has made substantial progress with probing allocation of grant monies under the pro-active scheme. </w:t>
      </w:r>
      <w:r>
        <w:rPr>
          <w:rFonts w:ascii="Arial" w:hAnsi="Arial" w:cs="Arial"/>
          <w:bCs/>
          <w:sz w:val="24"/>
          <w:szCs w:val="24"/>
          <w:lang w:val="en-GB"/>
        </w:rPr>
        <w:t xml:space="preserve">I have requested that the NLC </w:t>
      </w:r>
      <w:r w:rsidR="00A1393B">
        <w:rPr>
          <w:rFonts w:ascii="Arial" w:hAnsi="Arial" w:cs="Arial"/>
          <w:bCs/>
          <w:sz w:val="24"/>
          <w:szCs w:val="24"/>
          <w:lang w:val="en-GB"/>
        </w:rPr>
        <w:t xml:space="preserve">also </w:t>
      </w:r>
      <w:r>
        <w:rPr>
          <w:rFonts w:ascii="Arial" w:hAnsi="Arial" w:cs="Arial"/>
          <w:bCs/>
          <w:sz w:val="24"/>
          <w:szCs w:val="24"/>
          <w:lang w:val="en-GB"/>
        </w:rPr>
        <w:t xml:space="preserve">investigates all its procurement contracts and have proposed that the terms of the SIU be widened to cover procurement and payments to consultancies. Given the amounts </w:t>
      </w:r>
      <w:r w:rsidR="00A1393B">
        <w:rPr>
          <w:rFonts w:ascii="Arial" w:hAnsi="Arial" w:cs="Arial"/>
          <w:bCs/>
          <w:sz w:val="24"/>
          <w:szCs w:val="24"/>
          <w:lang w:val="en-GB"/>
        </w:rPr>
        <w:t xml:space="preserve">of money </w:t>
      </w:r>
      <w:r>
        <w:rPr>
          <w:rFonts w:ascii="Arial" w:hAnsi="Arial" w:cs="Arial"/>
          <w:bCs/>
          <w:sz w:val="24"/>
          <w:szCs w:val="24"/>
          <w:lang w:val="en-GB"/>
        </w:rPr>
        <w:t xml:space="preserve">involved in the </w:t>
      </w:r>
      <w:r w:rsidR="00A1393B">
        <w:rPr>
          <w:rFonts w:ascii="Arial" w:hAnsi="Arial" w:cs="Arial"/>
          <w:bCs/>
          <w:sz w:val="24"/>
          <w:szCs w:val="24"/>
          <w:lang w:val="en-GB"/>
        </w:rPr>
        <w:t xml:space="preserve">printing of the </w:t>
      </w:r>
      <w:r>
        <w:rPr>
          <w:rFonts w:ascii="Arial" w:hAnsi="Arial" w:cs="Arial"/>
          <w:bCs/>
          <w:sz w:val="24"/>
          <w:szCs w:val="24"/>
          <w:lang w:val="en-GB"/>
        </w:rPr>
        <w:t>annual report, this expenditure should also be covered by the internal and external investigation</w:t>
      </w:r>
      <w:r w:rsidR="00A1393B">
        <w:rPr>
          <w:rFonts w:ascii="Arial" w:hAnsi="Arial" w:cs="Arial"/>
          <w:bCs/>
          <w:sz w:val="24"/>
          <w:szCs w:val="24"/>
          <w:lang w:val="en-GB"/>
        </w:rPr>
        <w:t xml:space="preserve">. </w:t>
      </w:r>
    </w:p>
    <w:p w:rsidR="00DF6133" w:rsidRDefault="00DF6133" w:rsidP="00DF6133">
      <w:pPr>
        <w:pStyle w:val="ListParagraph"/>
        <w:tabs>
          <w:tab w:val="left" w:pos="567"/>
        </w:tabs>
        <w:spacing w:after="0" w:line="360" w:lineRule="auto"/>
        <w:ind w:left="567" w:hanging="567"/>
        <w:jc w:val="both"/>
        <w:rPr>
          <w:rFonts w:ascii="Arial" w:hAnsi="Arial" w:cs="Arial"/>
          <w:bCs/>
          <w:sz w:val="24"/>
          <w:szCs w:val="24"/>
          <w:lang w:val="en-GB"/>
        </w:rPr>
      </w:pPr>
    </w:p>
    <w:p w:rsidR="00CC300C" w:rsidRPr="00A1393B" w:rsidRDefault="00DF6133" w:rsidP="00A1393B">
      <w:pPr>
        <w:pStyle w:val="ListParagraph"/>
        <w:tabs>
          <w:tab w:val="left" w:pos="567"/>
        </w:tabs>
        <w:spacing w:after="0" w:line="360" w:lineRule="auto"/>
        <w:ind w:left="567" w:hanging="567"/>
        <w:jc w:val="both"/>
        <w:rPr>
          <w:rFonts w:ascii="Arial" w:hAnsi="Arial" w:cs="Arial"/>
          <w:bCs/>
          <w:sz w:val="24"/>
          <w:szCs w:val="24"/>
          <w:lang w:val="en-GB"/>
        </w:rPr>
      </w:pPr>
      <w:r>
        <w:rPr>
          <w:rFonts w:ascii="Arial" w:hAnsi="Arial" w:cs="Arial"/>
          <w:bCs/>
          <w:sz w:val="24"/>
          <w:szCs w:val="24"/>
          <w:lang w:val="en-GB"/>
        </w:rPr>
        <w:tab/>
        <w:t xml:space="preserve"> </w:t>
      </w:r>
    </w:p>
    <w:p w:rsidR="00E64D1D" w:rsidRDefault="00E64D1D" w:rsidP="00CC300C">
      <w:pPr>
        <w:spacing w:after="0" w:line="360" w:lineRule="auto"/>
        <w:rPr>
          <w:rFonts w:ascii="Arial" w:hAnsi="Arial" w:cs="Arial"/>
          <w:b/>
          <w:bCs/>
          <w:sz w:val="24"/>
          <w:szCs w:val="24"/>
        </w:rPr>
      </w:pPr>
    </w:p>
    <w:p w:rsidR="00EA5109" w:rsidRPr="00E64D1D" w:rsidRDefault="004009E7" w:rsidP="004009E7">
      <w:pPr>
        <w:spacing w:after="0" w:line="360" w:lineRule="auto"/>
        <w:jc w:val="center"/>
        <w:rPr>
          <w:rFonts w:ascii="Arial" w:eastAsia="Calibri" w:hAnsi="Arial" w:cs="Arial"/>
          <w:b/>
          <w:sz w:val="24"/>
          <w:szCs w:val="24"/>
        </w:rPr>
      </w:pPr>
      <w:r>
        <w:rPr>
          <w:rFonts w:ascii="Arial" w:hAnsi="Arial" w:cs="Arial"/>
          <w:b/>
          <w:bCs/>
          <w:sz w:val="24"/>
          <w:szCs w:val="24"/>
        </w:rPr>
        <w:t>-END-</w:t>
      </w:r>
    </w:p>
    <w:sectPr w:rsidR="00EA5109" w:rsidRPr="00E64D1D"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C0" w:rsidRDefault="007D31C0" w:rsidP="006D054B">
      <w:pPr>
        <w:spacing w:after="0" w:line="240" w:lineRule="auto"/>
      </w:pPr>
      <w:r>
        <w:separator/>
      </w:r>
    </w:p>
  </w:endnote>
  <w:endnote w:type="continuationSeparator" w:id="0">
    <w:p w:rsidR="007D31C0" w:rsidRDefault="007D31C0"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65FA6">
        <w:pPr>
          <w:pStyle w:val="Footer"/>
          <w:jc w:val="center"/>
        </w:pPr>
        <w:r>
          <w:fldChar w:fldCharType="begin"/>
        </w:r>
        <w:r w:rsidR="00C90387">
          <w:instrText xml:space="preserve"> PAGE   \* MERGEFORMAT </w:instrText>
        </w:r>
        <w:r>
          <w:fldChar w:fldCharType="separate"/>
        </w:r>
        <w:r w:rsidR="007D31C0">
          <w:rPr>
            <w:noProof/>
          </w:rPr>
          <w:t>1</w:t>
        </w:r>
        <w:r>
          <w:rPr>
            <w:noProof/>
          </w:rPr>
          <w:fldChar w:fldCharType="end"/>
        </w:r>
      </w:p>
    </w:sdtContent>
  </w:sdt>
  <w:p w:rsidR="00C90387" w:rsidRDefault="00B70823" w:rsidP="00C90387">
    <w:pPr>
      <w:pStyle w:val="Footer"/>
      <w:jc w:val="center"/>
    </w:pPr>
    <w:r>
      <w:t>Parliamentary Question</w:t>
    </w:r>
    <w:r w:rsidR="00F764B7">
      <w:t>: NA PQ 1663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C0" w:rsidRDefault="007D31C0" w:rsidP="006D054B">
      <w:pPr>
        <w:spacing w:after="0" w:line="240" w:lineRule="auto"/>
      </w:pPr>
      <w:r>
        <w:separator/>
      </w:r>
    </w:p>
  </w:footnote>
  <w:footnote w:type="continuationSeparator" w:id="0">
    <w:p w:rsidR="007D31C0" w:rsidRDefault="007D31C0"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E64D1D" w:rsidRDefault="00E64D1D"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673"/>
    <w:multiLevelType w:val="hybridMultilevel"/>
    <w:tmpl w:val="778E0606"/>
    <w:lvl w:ilvl="0" w:tplc="1A3606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AB0467"/>
    <w:multiLevelType w:val="hybridMultilevel"/>
    <w:tmpl w:val="46FC99E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5"/>
  </w:num>
  <w:num w:numId="8">
    <w:abstractNumId w:val="22"/>
  </w:num>
  <w:num w:numId="9">
    <w:abstractNumId w:val="16"/>
  </w:num>
  <w:num w:numId="10">
    <w:abstractNumId w:val="1"/>
  </w:num>
  <w:num w:numId="11">
    <w:abstractNumId w:val="13"/>
  </w:num>
  <w:num w:numId="12">
    <w:abstractNumId w:val="18"/>
  </w:num>
  <w:num w:numId="13">
    <w:abstractNumId w:val="25"/>
  </w:num>
  <w:num w:numId="14">
    <w:abstractNumId w:val="11"/>
  </w:num>
  <w:num w:numId="15">
    <w:abstractNumId w:val="3"/>
  </w:num>
  <w:num w:numId="16">
    <w:abstractNumId w:val="12"/>
  </w:num>
  <w:num w:numId="17">
    <w:abstractNumId w:val="20"/>
  </w:num>
  <w:num w:numId="18">
    <w:abstractNumId w:val="15"/>
  </w:num>
  <w:num w:numId="19">
    <w:abstractNumId w:val="19"/>
  </w:num>
  <w:num w:numId="20">
    <w:abstractNumId w:val="2"/>
  </w:num>
  <w:num w:numId="21">
    <w:abstractNumId w:val="23"/>
  </w:num>
  <w:num w:numId="22">
    <w:abstractNumId w:val="10"/>
  </w:num>
  <w:num w:numId="23">
    <w:abstractNumId w:val="14"/>
  </w:num>
  <w:num w:numId="24">
    <w:abstractNumId w:val="8"/>
  </w:num>
  <w:num w:numId="25">
    <w:abstractNumId w:val="9"/>
  </w:num>
  <w:num w:numId="26">
    <w:abstractNumId w:val="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50724"/>
    <w:rsid w:val="0006536D"/>
    <w:rsid w:val="00071E10"/>
    <w:rsid w:val="000B0517"/>
    <w:rsid w:val="000B2DB1"/>
    <w:rsid w:val="000C4638"/>
    <w:rsid w:val="000D3BB4"/>
    <w:rsid w:val="000D608B"/>
    <w:rsid w:val="00130895"/>
    <w:rsid w:val="0016019E"/>
    <w:rsid w:val="001602E3"/>
    <w:rsid w:val="00165FEB"/>
    <w:rsid w:val="00172E12"/>
    <w:rsid w:val="00176749"/>
    <w:rsid w:val="00182352"/>
    <w:rsid w:val="001877AA"/>
    <w:rsid w:val="0019258D"/>
    <w:rsid w:val="00197D18"/>
    <w:rsid w:val="001A33E4"/>
    <w:rsid w:val="001A4E90"/>
    <w:rsid w:val="001C03EB"/>
    <w:rsid w:val="001D105A"/>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A3726"/>
    <w:rsid w:val="003B2450"/>
    <w:rsid w:val="003C5DAD"/>
    <w:rsid w:val="003D6475"/>
    <w:rsid w:val="004009E7"/>
    <w:rsid w:val="00402C36"/>
    <w:rsid w:val="00405055"/>
    <w:rsid w:val="00414059"/>
    <w:rsid w:val="00414E30"/>
    <w:rsid w:val="00431C51"/>
    <w:rsid w:val="00437E8B"/>
    <w:rsid w:val="00443ABE"/>
    <w:rsid w:val="004469F4"/>
    <w:rsid w:val="00465FA6"/>
    <w:rsid w:val="00484CF4"/>
    <w:rsid w:val="00485CB9"/>
    <w:rsid w:val="00493614"/>
    <w:rsid w:val="004B2BE0"/>
    <w:rsid w:val="004C432F"/>
    <w:rsid w:val="004C72A9"/>
    <w:rsid w:val="004D0F02"/>
    <w:rsid w:val="004D4115"/>
    <w:rsid w:val="004D5356"/>
    <w:rsid w:val="004E1C6E"/>
    <w:rsid w:val="004E2E71"/>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622A03"/>
    <w:rsid w:val="00640078"/>
    <w:rsid w:val="006420D0"/>
    <w:rsid w:val="006445D1"/>
    <w:rsid w:val="00645F45"/>
    <w:rsid w:val="006847A1"/>
    <w:rsid w:val="006932B2"/>
    <w:rsid w:val="00694349"/>
    <w:rsid w:val="006B0FE2"/>
    <w:rsid w:val="006B1132"/>
    <w:rsid w:val="006C6F31"/>
    <w:rsid w:val="006D054B"/>
    <w:rsid w:val="006E5CFB"/>
    <w:rsid w:val="00707C88"/>
    <w:rsid w:val="0072078E"/>
    <w:rsid w:val="007477F1"/>
    <w:rsid w:val="007520C6"/>
    <w:rsid w:val="00761225"/>
    <w:rsid w:val="0078637F"/>
    <w:rsid w:val="00792751"/>
    <w:rsid w:val="007B14C3"/>
    <w:rsid w:val="007B412F"/>
    <w:rsid w:val="007B7DA8"/>
    <w:rsid w:val="007D1596"/>
    <w:rsid w:val="007D1D58"/>
    <w:rsid w:val="007D2A4F"/>
    <w:rsid w:val="007D31C0"/>
    <w:rsid w:val="00803209"/>
    <w:rsid w:val="00815B85"/>
    <w:rsid w:val="00833E81"/>
    <w:rsid w:val="00841350"/>
    <w:rsid w:val="008528EA"/>
    <w:rsid w:val="00853BDC"/>
    <w:rsid w:val="00855ABA"/>
    <w:rsid w:val="008634FA"/>
    <w:rsid w:val="00892467"/>
    <w:rsid w:val="00894F69"/>
    <w:rsid w:val="008A796E"/>
    <w:rsid w:val="008D06C0"/>
    <w:rsid w:val="008D16AF"/>
    <w:rsid w:val="00911828"/>
    <w:rsid w:val="00916351"/>
    <w:rsid w:val="00927194"/>
    <w:rsid w:val="0093226B"/>
    <w:rsid w:val="00936D98"/>
    <w:rsid w:val="0094001B"/>
    <w:rsid w:val="009433BE"/>
    <w:rsid w:val="0094388C"/>
    <w:rsid w:val="00962A53"/>
    <w:rsid w:val="009644E4"/>
    <w:rsid w:val="00970287"/>
    <w:rsid w:val="00982495"/>
    <w:rsid w:val="0099215A"/>
    <w:rsid w:val="009A0FF0"/>
    <w:rsid w:val="009B0560"/>
    <w:rsid w:val="009C3E7C"/>
    <w:rsid w:val="009D6756"/>
    <w:rsid w:val="009D6C77"/>
    <w:rsid w:val="009F3102"/>
    <w:rsid w:val="009F4DA1"/>
    <w:rsid w:val="00A01A30"/>
    <w:rsid w:val="00A1169C"/>
    <w:rsid w:val="00A1227D"/>
    <w:rsid w:val="00A1393B"/>
    <w:rsid w:val="00A16D45"/>
    <w:rsid w:val="00A1795F"/>
    <w:rsid w:val="00A21156"/>
    <w:rsid w:val="00A46E81"/>
    <w:rsid w:val="00A557B1"/>
    <w:rsid w:val="00A81AFD"/>
    <w:rsid w:val="00A82882"/>
    <w:rsid w:val="00A8329E"/>
    <w:rsid w:val="00A84F6F"/>
    <w:rsid w:val="00A8630E"/>
    <w:rsid w:val="00A922E1"/>
    <w:rsid w:val="00AB1371"/>
    <w:rsid w:val="00AB27A3"/>
    <w:rsid w:val="00AB6763"/>
    <w:rsid w:val="00AD1369"/>
    <w:rsid w:val="00AD5AE5"/>
    <w:rsid w:val="00AD7FCF"/>
    <w:rsid w:val="00AE418E"/>
    <w:rsid w:val="00AE6F53"/>
    <w:rsid w:val="00AF23A5"/>
    <w:rsid w:val="00AF736F"/>
    <w:rsid w:val="00B0210F"/>
    <w:rsid w:val="00B04589"/>
    <w:rsid w:val="00B2231A"/>
    <w:rsid w:val="00B236EF"/>
    <w:rsid w:val="00B263F6"/>
    <w:rsid w:val="00B43F0E"/>
    <w:rsid w:val="00B52E5F"/>
    <w:rsid w:val="00B536E7"/>
    <w:rsid w:val="00B54A00"/>
    <w:rsid w:val="00B55CFF"/>
    <w:rsid w:val="00B61B07"/>
    <w:rsid w:val="00B66060"/>
    <w:rsid w:val="00B66578"/>
    <w:rsid w:val="00B70823"/>
    <w:rsid w:val="00B77AE5"/>
    <w:rsid w:val="00B9157F"/>
    <w:rsid w:val="00B92FB1"/>
    <w:rsid w:val="00BA3106"/>
    <w:rsid w:val="00BA3DD8"/>
    <w:rsid w:val="00BB36A7"/>
    <w:rsid w:val="00BB497F"/>
    <w:rsid w:val="00BB62D5"/>
    <w:rsid w:val="00BC607B"/>
    <w:rsid w:val="00BD6733"/>
    <w:rsid w:val="00BF46F2"/>
    <w:rsid w:val="00C02FFC"/>
    <w:rsid w:val="00C0398D"/>
    <w:rsid w:val="00C05717"/>
    <w:rsid w:val="00C065D1"/>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300C"/>
    <w:rsid w:val="00CC7044"/>
    <w:rsid w:val="00D12366"/>
    <w:rsid w:val="00D3539F"/>
    <w:rsid w:val="00D37942"/>
    <w:rsid w:val="00D410C1"/>
    <w:rsid w:val="00D462DD"/>
    <w:rsid w:val="00D52868"/>
    <w:rsid w:val="00D66290"/>
    <w:rsid w:val="00D722D0"/>
    <w:rsid w:val="00D75E12"/>
    <w:rsid w:val="00D81223"/>
    <w:rsid w:val="00D906CA"/>
    <w:rsid w:val="00D93514"/>
    <w:rsid w:val="00D93BDC"/>
    <w:rsid w:val="00D95D80"/>
    <w:rsid w:val="00D97348"/>
    <w:rsid w:val="00DD063F"/>
    <w:rsid w:val="00DD60A6"/>
    <w:rsid w:val="00DE45A5"/>
    <w:rsid w:val="00DE4BB9"/>
    <w:rsid w:val="00DF6133"/>
    <w:rsid w:val="00E35249"/>
    <w:rsid w:val="00E44BAD"/>
    <w:rsid w:val="00E554C9"/>
    <w:rsid w:val="00E6096E"/>
    <w:rsid w:val="00E64D1D"/>
    <w:rsid w:val="00E846E6"/>
    <w:rsid w:val="00E900D5"/>
    <w:rsid w:val="00EA2BA8"/>
    <w:rsid w:val="00EA5109"/>
    <w:rsid w:val="00EA6E2E"/>
    <w:rsid w:val="00EC0FC7"/>
    <w:rsid w:val="00EE05BB"/>
    <w:rsid w:val="00EE6E0C"/>
    <w:rsid w:val="00EF6351"/>
    <w:rsid w:val="00F04A3B"/>
    <w:rsid w:val="00F065DF"/>
    <w:rsid w:val="00F15796"/>
    <w:rsid w:val="00F32232"/>
    <w:rsid w:val="00F3392B"/>
    <w:rsid w:val="00F51CB8"/>
    <w:rsid w:val="00F55E3D"/>
    <w:rsid w:val="00F671DD"/>
    <w:rsid w:val="00F716B6"/>
    <w:rsid w:val="00F764B7"/>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E9355-19B8-4A08-AA4E-B99B2AC0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2023-05-16T12:13:00Z</cp:lastPrinted>
  <dcterms:created xsi:type="dcterms:W3CDTF">2023-06-21T10:25:00Z</dcterms:created>
  <dcterms:modified xsi:type="dcterms:W3CDTF">2023-06-21T10:25:00Z</dcterms:modified>
</cp:coreProperties>
</file>