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">
            <v:imagedata r:id="rId7" o:title=""/>
            <w10:wrap type="square"/>
          </v:shape>
          <o:OLEObject Type="Embed" ProgID="MSPhotoEd.3" ShapeID="_x0000_s1026" DrawAspect="Content" ObjectID="_1593337707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</w:t>
      </w:r>
      <w:r w:rsidR="008B68B0">
        <w:rPr>
          <w:rFonts w:ascii="Arial"/>
          <w:b/>
          <w:w w:val="120"/>
        </w:rPr>
        <w:t>RY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772580">
        <w:rPr>
          <w:b/>
          <w:sz w:val="24"/>
          <w:szCs w:val="24"/>
        </w:rPr>
        <w:t>1</w:t>
      </w:r>
      <w:r w:rsidR="00731932">
        <w:rPr>
          <w:b/>
          <w:sz w:val="24"/>
          <w:szCs w:val="24"/>
        </w:rPr>
        <w:t>654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731932">
        <w:rPr>
          <w:b/>
          <w:sz w:val="24"/>
          <w:szCs w:val="24"/>
        </w:rPr>
        <w:t>25</w:t>
      </w:r>
      <w:r w:rsidR="00FC3AFF">
        <w:rPr>
          <w:b/>
          <w:sz w:val="24"/>
          <w:szCs w:val="24"/>
        </w:rPr>
        <w:t xml:space="preserve"> MAY</w:t>
      </w:r>
      <w:r w:rsidR="00772580">
        <w:rPr>
          <w:b/>
          <w:sz w:val="24"/>
          <w:szCs w:val="24"/>
        </w:rPr>
        <w:t xml:space="preserve"> </w:t>
      </w:r>
      <w:r w:rsidR="00772580" w:rsidRPr="0055709D">
        <w:rPr>
          <w:b/>
          <w:sz w:val="24"/>
          <w:szCs w:val="24"/>
        </w:rPr>
        <w:t>201</w:t>
      </w:r>
      <w:r w:rsidR="00772580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731932" w:rsidRPr="003236AC" w:rsidRDefault="00731932" w:rsidP="00731932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  <w:lang w:val="en-US"/>
        </w:rPr>
      </w:pPr>
      <w:r w:rsidRPr="003236AC">
        <w:rPr>
          <w:b/>
          <w:sz w:val="24"/>
          <w:szCs w:val="24"/>
          <w:lang w:val="en-US"/>
        </w:rPr>
        <w:t xml:space="preserve">Mr </w:t>
      </w:r>
      <w:r>
        <w:rPr>
          <w:b/>
          <w:sz w:val="24"/>
          <w:szCs w:val="24"/>
          <w:lang w:val="en-US"/>
        </w:rPr>
        <w:t>D J Stubbe</w:t>
      </w:r>
      <w:r w:rsidRPr="003236AC">
        <w:rPr>
          <w:b/>
          <w:sz w:val="24"/>
          <w:szCs w:val="24"/>
          <w:lang w:val="en-US"/>
        </w:rPr>
        <w:t xml:space="preserve"> (DA) to ask the Minister of </w:t>
      </w:r>
      <w:r>
        <w:rPr>
          <w:b/>
          <w:sz w:val="24"/>
          <w:szCs w:val="24"/>
          <w:lang w:val="en-US"/>
        </w:rPr>
        <w:t>International Relations</w:t>
      </w:r>
      <w:r w:rsidRPr="003236AC">
        <w:rPr>
          <w:b/>
          <w:sz w:val="24"/>
          <w:szCs w:val="24"/>
          <w:lang w:val="en-US"/>
        </w:rPr>
        <w:t xml:space="preserve"> and </w:t>
      </w:r>
      <w:r>
        <w:rPr>
          <w:b/>
          <w:sz w:val="24"/>
          <w:szCs w:val="24"/>
          <w:lang w:val="en-US"/>
        </w:rPr>
        <w:t>Cooperation</w:t>
      </w:r>
      <w:r w:rsidRPr="003236AC">
        <w:rPr>
          <w:b/>
          <w:sz w:val="24"/>
          <w:szCs w:val="24"/>
          <w:lang w:val="en-US"/>
        </w:rPr>
        <w:t>:</w:t>
      </w:r>
    </w:p>
    <w:p w:rsidR="00731932" w:rsidRPr="00112AF8" w:rsidRDefault="00731932" w:rsidP="00000BFC">
      <w:pPr>
        <w:spacing w:line="360" w:lineRule="auto"/>
        <w:jc w:val="both"/>
        <w:rPr>
          <w:rFonts w:eastAsia="Calibri"/>
          <w:b/>
        </w:rPr>
      </w:pPr>
      <w:r w:rsidRPr="003236AC">
        <w:rPr>
          <w:rFonts w:eastAsia="Calibri"/>
          <w:color w:val="000000"/>
          <w:sz w:val="24"/>
          <w:szCs w:val="24"/>
          <w:lang w:eastAsia="en-ZA"/>
        </w:rPr>
        <w:t xml:space="preserve">(a) What number of cases relating to the Prevention and Combating of Corrupt Activities Act, Act 12 of 2004, as amended, have been referred to the </w:t>
      </w:r>
      <w:r w:rsidRPr="003236AC">
        <w:rPr>
          <w:rFonts w:eastAsia="Calibri"/>
          <w:color w:val="000000"/>
          <w:sz w:val="24"/>
          <w:szCs w:val="24"/>
          <w:lang w:val="en-US" w:eastAsia="en-ZA"/>
        </w:rPr>
        <w:t xml:space="preserve">(i) </w:t>
      </w:r>
      <w:r w:rsidRPr="003236AC">
        <w:rPr>
          <w:rFonts w:eastAsia="Calibri"/>
          <w:color w:val="000000"/>
          <w:sz w:val="24"/>
          <w:szCs w:val="24"/>
          <w:lang w:eastAsia="en-ZA"/>
        </w:rPr>
        <w:t xml:space="preserve">SA </w:t>
      </w:r>
      <w:r w:rsidRPr="003236AC">
        <w:rPr>
          <w:rFonts w:eastAsia="Calibri"/>
          <w:noProof/>
          <w:color w:val="000000"/>
          <w:sz w:val="24"/>
          <w:szCs w:val="24"/>
          <w:lang w:val="af-ZA" w:eastAsia="en-ZA"/>
        </w:rPr>
        <w:t>Police</w:t>
      </w:r>
      <w:r w:rsidRPr="003236AC">
        <w:rPr>
          <w:rFonts w:eastAsia="Calibri"/>
          <w:color w:val="000000"/>
          <w:sz w:val="24"/>
          <w:szCs w:val="24"/>
          <w:lang w:eastAsia="en-ZA"/>
        </w:rPr>
        <w:t xml:space="preserve"> Service</w:t>
      </w:r>
      <w:r w:rsidRPr="003236AC">
        <w:rPr>
          <w:rFonts w:eastAsia="Calibri"/>
          <w:color w:val="000000"/>
          <w:sz w:val="24"/>
          <w:szCs w:val="24"/>
          <w:lang w:val="en-US" w:eastAsia="en-ZA"/>
        </w:rPr>
        <w:t xml:space="preserve"> </w:t>
      </w:r>
      <w:r>
        <w:rPr>
          <w:rFonts w:eastAsia="Calibri"/>
          <w:color w:val="000000"/>
          <w:sz w:val="24"/>
          <w:szCs w:val="24"/>
          <w:lang w:val="en-US" w:eastAsia="en-ZA"/>
        </w:rPr>
        <w:t xml:space="preserve">(SAPS) </w:t>
      </w:r>
      <w:r w:rsidRPr="003236AC">
        <w:rPr>
          <w:rFonts w:eastAsia="Calibri"/>
          <w:color w:val="000000"/>
          <w:sz w:val="24"/>
          <w:szCs w:val="24"/>
          <w:lang w:val="en-US" w:eastAsia="en-ZA"/>
        </w:rPr>
        <w:t>and (ii) Directorate for Priority Crime Investigation</w:t>
      </w:r>
      <w:r w:rsidRPr="003236AC">
        <w:rPr>
          <w:rFonts w:eastAsia="Calibri"/>
          <w:color w:val="000000"/>
          <w:sz w:val="24"/>
          <w:szCs w:val="24"/>
          <w:lang w:eastAsia="en-ZA"/>
        </w:rPr>
        <w:t xml:space="preserve"> </w:t>
      </w:r>
      <w:r>
        <w:rPr>
          <w:rFonts w:eastAsia="Calibri"/>
          <w:color w:val="000000"/>
          <w:sz w:val="24"/>
          <w:szCs w:val="24"/>
          <w:lang w:eastAsia="en-ZA"/>
        </w:rPr>
        <w:t xml:space="preserve">(DPCI) </w:t>
      </w:r>
      <w:r w:rsidRPr="003236AC">
        <w:rPr>
          <w:rFonts w:eastAsia="Calibri"/>
          <w:color w:val="000000"/>
          <w:sz w:val="24"/>
          <w:szCs w:val="24"/>
          <w:lang w:eastAsia="en-ZA"/>
        </w:rPr>
        <w:t xml:space="preserve">by </w:t>
      </w:r>
      <w:r w:rsidRPr="003236AC">
        <w:rPr>
          <w:rFonts w:eastAsia="Calibri"/>
          <w:color w:val="000000"/>
          <w:sz w:val="24"/>
          <w:szCs w:val="24"/>
          <w:lang w:val="en-US" w:eastAsia="en-ZA"/>
        </w:rPr>
        <w:t>(aa) h</w:t>
      </w:r>
      <w:r>
        <w:rPr>
          <w:rFonts w:eastAsia="Calibri"/>
          <w:color w:val="000000"/>
          <w:sz w:val="24"/>
          <w:szCs w:val="24"/>
          <w:lang w:val="en-US" w:eastAsia="en-ZA"/>
        </w:rPr>
        <w:t>er</w:t>
      </w:r>
      <w:r w:rsidRPr="003236AC">
        <w:rPr>
          <w:rFonts w:eastAsia="Calibri"/>
          <w:color w:val="000000"/>
          <w:sz w:val="24"/>
          <w:szCs w:val="24"/>
          <w:lang w:val="en-US" w:eastAsia="en-ZA"/>
        </w:rPr>
        <w:t xml:space="preserve"> department and (bb) each entity reporting to h</w:t>
      </w:r>
      <w:r>
        <w:rPr>
          <w:rFonts w:eastAsia="Calibri"/>
          <w:color w:val="000000"/>
          <w:sz w:val="24"/>
          <w:szCs w:val="24"/>
          <w:lang w:val="en-US" w:eastAsia="en-ZA"/>
        </w:rPr>
        <w:t>er</w:t>
      </w:r>
      <w:r w:rsidRPr="003236AC">
        <w:rPr>
          <w:rFonts w:eastAsia="Calibri"/>
          <w:color w:val="000000"/>
          <w:sz w:val="24"/>
          <w:szCs w:val="24"/>
          <w:lang w:val="en-US" w:eastAsia="en-ZA"/>
        </w:rPr>
        <w:t xml:space="preserve"> </w:t>
      </w:r>
      <w:r w:rsidRPr="003236AC">
        <w:rPr>
          <w:rFonts w:eastAsia="Calibri"/>
          <w:color w:val="000000"/>
          <w:sz w:val="24"/>
          <w:szCs w:val="24"/>
          <w:lang w:eastAsia="en-ZA"/>
        </w:rPr>
        <w:t>for further investigation since the Act was assented to and (b) what number of the specified cases have (i) been investigated</w:t>
      </w:r>
      <w:r>
        <w:rPr>
          <w:rFonts w:eastAsia="Calibri"/>
          <w:color w:val="000000"/>
          <w:sz w:val="24"/>
          <w:szCs w:val="24"/>
          <w:lang w:eastAsia="en-ZA"/>
        </w:rPr>
        <w:t xml:space="preserve"> by SAPS and DPCI</w:t>
      </w:r>
      <w:r w:rsidRPr="003236AC">
        <w:rPr>
          <w:rFonts w:eastAsia="Calibri"/>
          <w:color w:val="000000"/>
          <w:sz w:val="24"/>
          <w:szCs w:val="24"/>
          <w:lang w:eastAsia="en-ZA"/>
        </w:rPr>
        <w:t xml:space="preserve">, (ii) been followed up </w:t>
      </w:r>
      <w:r>
        <w:rPr>
          <w:rFonts w:eastAsia="Calibri"/>
          <w:color w:val="000000"/>
          <w:sz w:val="24"/>
          <w:szCs w:val="24"/>
          <w:lang w:eastAsia="en-ZA"/>
        </w:rPr>
        <w:t>by</w:t>
      </w:r>
      <w:r w:rsidRPr="003236AC">
        <w:rPr>
          <w:rFonts w:eastAsia="Calibri"/>
          <w:color w:val="000000"/>
          <w:sz w:val="24"/>
          <w:szCs w:val="24"/>
          <w:lang w:eastAsia="en-ZA"/>
        </w:rPr>
        <w:t xml:space="preserve"> the </w:t>
      </w:r>
      <w:r>
        <w:rPr>
          <w:rFonts w:eastAsia="Calibri"/>
          <w:color w:val="000000"/>
          <w:sz w:val="24"/>
          <w:szCs w:val="24"/>
          <w:lang w:eastAsia="en-ZA"/>
        </w:rPr>
        <w:t xml:space="preserve">respective </w:t>
      </w:r>
      <w:r w:rsidRPr="003236AC">
        <w:rPr>
          <w:rFonts w:eastAsia="Calibri"/>
          <w:color w:val="000000"/>
          <w:sz w:val="24"/>
          <w:szCs w:val="24"/>
          <w:lang w:eastAsia="en-ZA"/>
        </w:rPr>
        <w:t>accounting officers and (iii) resulted in a conviction in each specified financial year since 2004</w:t>
      </w:r>
      <w:r w:rsidRPr="003236AC">
        <w:rPr>
          <w:rFonts w:eastAsia="Calibri"/>
          <w:sz w:val="24"/>
          <w:szCs w:val="24"/>
        </w:rPr>
        <w:t>?</w:t>
      </w:r>
      <w:r w:rsidRPr="003236AC">
        <w:rPr>
          <w:rFonts w:eastAsia="Calibri"/>
          <w:sz w:val="24"/>
          <w:szCs w:val="24"/>
        </w:rPr>
        <w:tab/>
      </w:r>
      <w:r w:rsidR="00112AF8">
        <w:rPr>
          <w:rFonts w:eastAsia="Calibri"/>
          <w:sz w:val="24"/>
          <w:szCs w:val="24"/>
        </w:rPr>
        <w:tab/>
      </w:r>
      <w:r w:rsidR="00112AF8">
        <w:rPr>
          <w:rFonts w:eastAsia="Calibri"/>
          <w:sz w:val="24"/>
          <w:szCs w:val="24"/>
        </w:rPr>
        <w:tab/>
        <w:t xml:space="preserve">         </w:t>
      </w:r>
      <w:r w:rsidRPr="00112AF8">
        <w:rPr>
          <w:rFonts w:eastAsia="Calibri"/>
          <w:b/>
        </w:rPr>
        <w:t>NW1804E</w:t>
      </w:r>
    </w:p>
    <w:p w:rsidR="00FC3AFF" w:rsidRDefault="00FC3AFF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2360F6" w:rsidRPr="002360F6" w:rsidRDefault="002360F6" w:rsidP="001926B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lang w:eastAsia="en-ZA"/>
        </w:rPr>
      </w:pPr>
      <w:r w:rsidRPr="002360F6">
        <w:rPr>
          <w:snapToGrid w:val="0"/>
          <w:sz w:val="24"/>
          <w:lang w:eastAsia="en-ZA"/>
        </w:rPr>
        <w:t xml:space="preserve">(a) </w:t>
      </w:r>
      <w:r w:rsidR="001926B5">
        <w:rPr>
          <w:snapToGrid w:val="0"/>
          <w:sz w:val="24"/>
          <w:lang w:eastAsia="en-ZA"/>
        </w:rPr>
        <w:tab/>
        <w:t>(</w:t>
      </w:r>
      <w:proofErr w:type="gramStart"/>
      <w:r w:rsidR="001926B5">
        <w:rPr>
          <w:snapToGrid w:val="0"/>
          <w:sz w:val="24"/>
          <w:lang w:eastAsia="en-ZA"/>
        </w:rPr>
        <w:t>aa</w:t>
      </w:r>
      <w:proofErr w:type="gramEnd"/>
      <w:r w:rsidR="001926B5">
        <w:rPr>
          <w:snapToGrid w:val="0"/>
          <w:sz w:val="24"/>
          <w:lang w:eastAsia="en-ZA"/>
        </w:rPr>
        <w:t xml:space="preserve">) </w:t>
      </w:r>
      <w:r>
        <w:rPr>
          <w:snapToGrid w:val="0"/>
          <w:sz w:val="24"/>
          <w:lang w:eastAsia="en-ZA"/>
        </w:rPr>
        <w:t xml:space="preserve">My department </w:t>
      </w:r>
      <w:r w:rsidR="003462BF">
        <w:rPr>
          <w:snapToGrid w:val="0"/>
          <w:sz w:val="24"/>
          <w:lang w:eastAsia="en-ZA"/>
        </w:rPr>
        <w:t>advised me that it referred</w:t>
      </w:r>
      <w:r w:rsidR="001926B5">
        <w:rPr>
          <w:snapToGrid w:val="0"/>
          <w:sz w:val="24"/>
          <w:lang w:eastAsia="en-ZA"/>
        </w:rPr>
        <w:t xml:space="preserve"> </w:t>
      </w:r>
      <w:r w:rsidR="00000BFC">
        <w:rPr>
          <w:snapToGrid w:val="0"/>
          <w:sz w:val="24"/>
          <w:lang w:eastAsia="en-ZA"/>
        </w:rPr>
        <w:t>one</w:t>
      </w:r>
      <w:r w:rsidR="003462BF">
        <w:rPr>
          <w:snapToGrid w:val="0"/>
          <w:sz w:val="24"/>
          <w:lang w:eastAsia="en-ZA"/>
        </w:rPr>
        <w:t xml:space="preserve"> case to t</w:t>
      </w:r>
      <w:r w:rsidR="001926B5">
        <w:rPr>
          <w:snapToGrid w:val="0"/>
          <w:sz w:val="24"/>
          <w:lang w:eastAsia="en-ZA"/>
        </w:rPr>
        <w:t xml:space="preserve">he South African Police Service and none to the </w:t>
      </w:r>
      <w:r w:rsidR="001926B5" w:rsidRPr="003236AC">
        <w:rPr>
          <w:rFonts w:eastAsia="Calibri"/>
          <w:color w:val="000000"/>
          <w:sz w:val="24"/>
          <w:szCs w:val="24"/>
          <w:lang w:val="en-US" w:eastAsia="en-ZA"/>
        </w:rPr>
        <w:t>Directorate for Priority Crime Investigation</w:t>
      </w:r>
      <w:r w:rsidR="001926B5" w:rsidRPr="003236AC">
        <w:rPr>
          <w:rFonts w:eastAsia="Calibri"/>
          <w:color w:val="000000"/>
          <w:sz w:val="24"/>
          <w:szCs w:val="24"/>
          <w:lang w:eastAsia="en-ZA"/>
        </w:rPr>
        <w:t xml:space="preserve"> </w:t>
      </w:r>
      <w:r w:rsidR="001926B5">
        <w:rPr>
          <w:rFonts w:eastAsia="Calibri"/>
          <w:color w:val="000000"/>
          <w:sz w:val="24"/>
          <w:szCs w:val="24"/>
          <w:lang w:eastAsia="en-ZA"/>
        </w:rPr>
        <w:t>(DPCI).</w:t>
      </w:r>
    </w:p>
    <w:p w:rsidR="002360F6" w:rsidRPr="002360F6" w:rsidRDefault="002360F6" w:rsidP="002360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p w:rsidR="002360F6" w:rsidRDefault="001926B5" w:rsidP="00523334">
      <w:pPr>
        <w:tabs>
          <w:tab w:val="left" w:pos="1440"/>
        </w:tabs>
        <w:spacing w:line="360" w:lineRule="atLeast"/>
        <w:jc w:val="both"/>
        <w:rPr>
          <w:snapToGrid w:val="0"/>
          <w:sz w:val="24"/>
          <w:lang w:eastAsia="en-ZA"/>
        </w:rPr>
      </w:pPr>
      <w:r>
        <w:rPr>
          <w:snapToGrid w:val="0"/>
          <w:sz w:val="24"/>
          <w:lang w:eastAsia="en-ZA"/>
        </w:rPr>
        <w:t xml:space="preserve">            </w:t>
      </w:r>
      <w:r w:rsidR="002360F6" w:rsidRPr="002360F6">
        <w:rPr>
          <w:snapToGrid w:val="0"/>
          <w:sz w:val="24"/>
          <w:lang w:eastAsia="en-ZA"/>
        </w:rPr>
        <w:t>(</w:t>
      </w:r>
      <w:proofErr w:type="gramStart"/>
      <w:r w:rsidR="002360F6" w:rsidRPr="002360F6">
        <w:rPr>
          <w:snapToGrid w:val="0"/>
          <w:sz w:val="24"/>
          <w:lang w:eastAsia="en-ZA"/>
        </w:rPr>
        <w:t>b</w:t>
      </w:r>
      <w:r>
        <w:rPr>
          <w:snapToGrid w:val="0"/>
          <w:sz w:val="24"/>
          <w:lang w:eastAsia="en-ZA"/>
        </w:rPr>
        <w:t>b</w:t>
      </w:r>
      <w:proofErr w:type="gramEnd"/>
      <w:r w:rsidR="002360F6" w:rsidRPr="002360F6">
        <w:rPr>
          <w:snapToGrid w:val="0"/>
          <w:sz w:val="24"/>
          <w:lang w:eastAsia="en-ZA"/>
        </w:rPr>
        <w:t xml:space="preserve">)   </w:t>
      </w:r>
      <w:proofErr w:type="gramStart"/>
      <w:r w:rsidR="00112AF8">
        <w:rPr>
          <w:snapToGrid w:val="0"/>
          <w:sz w:val="24"/>
          <w:lang w:eastAsia="en-ZA"/>
        </w:rPr>
        <w:t>None.</w:t>
      </w:r>
      <w:proofErr w:type="gramEnd"/>
      <w:r w:rsidR="00523334">
        <w:rPr>
          <w:snapToGrid w:val="0"/>
          <w:sz w:val="24"/>
          <w:lang w:eastAsia="en-ZA"/>
        </w:rPr>
        <w:tab/>
      </w:r>
    </w:p>
    <w:p w:rsidR="001926B5" w:rsidRDefault="001926B5" w:rsidP="002360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p w:rsidR="001926B5" w:rsidRPr="002360F6" w:rsidRDefault="001926B5" w:rsidP="001926B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lang w:eastAsia="en-ZA"/>
        </w:rPr>
      </w:pPr>
      <w:r>
        <w:rPr>
          <w:snapToGrid w:val="0"/>
          <w:sz w:val="24"/>
          <w:lang w:eastAsia="en-ZA"/>
        </w:rPr>
        <w:t>(</w:t>
      </w:r>
      <w:proofErr w:type="gramStart"/>
      <w:r>
        <w:rPr>
          <w:snapToGrid w:val="0"/>
          <w:sz w:val="24"/>
          <w:lang w:eastAsia="en-ZA"/>
        </w:rPr>
        <w:t>b</w:t>
      </w:r>
      <w:proofErr w:type="gramEnd"/>
      <w:r>
        <w:rPr>
          <w:snapToGrid w:val="0"/>
          <w:sz w:val="24"/>
          <w:lang w:eastAsia="en-ZA"/>
        </w:rPr>
        <w:t>)</w:t>
      </w:r>
      <w:r>
        <w:rPr>
          <w:snapToGrid w:val="0"/>
          <w:sz w:val="24"/>
          <w:lang w:eastAsia="en-ZA"/>
        </w:rPr>
        <w:tab/>
        <w:t>(i)</w:t>
      </w:r>
      <w:r w:rsidR="0064443C">
        <w:rPr>
          <w:snapToGrid w:val="0"/>
          <w:sz w:val="24"/>
          <w:lang w:eastAsia="en-ZA"/>
        </w:rPr>
        <w:t xml:space="preserve"> &amp; (ii) The case referred to in (aa) above was investigated by SAPS. The Pr</w:t>
      </w:r>
      <w:r w:rsidR="00523334">
        <w:rPr>
          <w:snapToGrid w:val="0"/>
          <w:sz w:val="24"/>
          <w:lang w:eastAsia="en-ZA"/>
        </w:rPr>
        <w:t>o</w:t>
      </w:r>
      <w:r w:rsidR="0064443C">
        <w:rPr>
          <w:snapToGrid w:val="0"/>
          <w:sz w:val="24"/>
          <w:lang w:eastAsia="en-ZA"/>
        </w:rPr>
        <w:t xml:space="preserve">secuting Authority declined to prosecute.   </w:t>
      </w:r>
      <w:r>
        <w:rPr>
          <w:snapToGrid w:val="0"/>
          <w:sz w:val="24"/>
          <w:lang w:eastAsia="en-ZA"/>
        </w:rPr>
        <w:tab/>
      </w:r>
      <w:r>
        <w:rPr>
          <w:snapToGrid w:val="0"/>
          <w:sz w:val="24"/>
          <w:lang w:eastAsia="en-ZA"/>
        </w:rPr>
        <w:tab/>
      </w:r>
    </w:p>
    <w:p w:rsidR="002360F6" w:rsidRPr="002360F6" w:rsidRDefault="002360F6" w:rsidP="002360F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  <w:r w:rsidRPr="002360F6">
        <w:rPr>
          <w:snapToGrid w:val="0"/>
          <w:sz w:val="24"/>
          <w:lang w:eastAsia="en-ZA"/>
        </w:rPr>
        <w:t xml:space="preserve">  </w:t>
      </w:r>
    </w:p>
    <w:p w:rsidR="002360F6" w:rsidRPr="002360F6" w:rsidRDefault="002360F6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2360F6" w:rsidRPr="002360F6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64" w:rsidRDefault="00F50B64" w:rsidP="00054FEC">
      <w:r>
        <w:separator/>
      </w:r>
    </w:p>
  </w:endnote>
  <w:endnote w:type="continuationSeparator" w:id="0">
    <w:p w:rsidR="00F50B64" w:rsidRDefault="00F50B64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64" w:rsidRDefault="00F50B64" w:rsidP="00054FEC">
      <w:r>
        <w:separator/>
      </w:r>
    </w:p>
  </w:footnote>
  <w:footnote w:type="continuationSeparator" w:id="0">
    <w:p w:rsidR="00F50B64" w:rsidRDefault="00F50B64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772580">
      <w:t>1</w:t>
    </w:r>
    <w:r w:rsidR="00731932">
      <w:t>654</w:t>
    </w:r>
    <w:r w:rsidR="00C57AC2" w:rsidRPr="00526E7D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B4055"/>
    <w:multiLevelType w:val="hybridMultilevel"/>
    <w:tmpl w:val="9998C89A"/>
    <w:lvl w:ilvl="0" w:tplc="2C0C37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876C6"/>
    <w:multiLevelType w:val="hybridMultilevel"/>
    <w:tmpl w:val="591A952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31E9D"/>
    <w:multiLevelType w:val="hybridMultilevel"/>
    <w:tmpl w:val="AF0E3CA6"/>
    <w:lvl w:ilvl="0" w:tplc="DBDE774A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302FD"/>
    <w:multiLevelType w:val="hybridMultilevel"/>
    <w:tmpl w:val="3850E880"/>
    <w:lvl w:ilvl="0" w:tplc="0F00E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2432C"/>
    <w:multiLevelType w:val="hybridMultilevel"/>
    <w:tmpl w:val="601C7168"/>
    <w:lvl w:ilvl="0" w:tplc="A45623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849F3"/>
    <w:multiLevelType w:val="hybridMultilevel"/>
    <w:tmpl w:val="97CE2480"/>
    <w:lvl w:ilvl="0" w:tplc="A75E33A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14"/>
  </w:num>
  <w:num w:numId="4">
    <w:abstractNumId w:val="3"/>
  </w:num>
  <w:num w:numId="5">
    <w:abstractNumId w:val="4"/>
  </w:num>
  <w:num w:numId="6">
    <w:abstractNumId w:val="26"/>
  </w:num>
  <w:num w:numId="7">
    <w:abstractNumId w:val="25"/>
  </w:num>
  <w:num w:numId="8">
    <w:abstractNumId w:val="40"/>
  </w:num>
  <w:num w:numId="9">
    <w:abstractNumId w:val="36"/>
  </w:num>
  <w:num w:numId="10">
    <w:abstractNumId w:val="30"/>
  </w:num>
  <w:num w:numId="11">
    <w:abstractNumId w:val="28"/>
  </w:num>
  <w:num w:numId="12">
    <w:abstractNumId w:val="7"/>
  </w:num>
  <w:num w:numId="13">
    <w:abstractNumId w:val="34"/>
  </w:num>
  <w:num w:numId="14">
    <w:abstractNumId w:val="33"/>
  </w:num>
  <w:num w:numId="15">
    <w:abstractNumId w:val="31"/>
  </w:num>
  <w:num w:numId="16">
    <w:abstractNumId w:val="37"/>
  </w:num>
  <w:num w:numId="17">
    <w:abstractNumId w:val="5"/>
  </w:num>
  <w:num w:numId="18">
    <w:abstractNumId w:val="21"/>
  </w:num>
  <w:num w:numId="19">
    <w:abstractNumId w:val="11"/>
  </w:num>
  <w:num w:numId="20">
    <w:abstractNumId w:val="4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10"/>
  </w:num>
  <w:num w:numId="26">
    <w:abstractNumId w:val="9"/>
  </w:num>
  <w:num w:numId="27">
    <w:abstractNumId w:val="12"/>
  </w:num>
  <w:num w:numId="28">
    <w:abstractNumId w:val="32"/>
  </w:num>
  <w:num w:numId="29">
    <w:abstractNumId w:val="44"/>
  </w:num>
  <w:num w:numId="30">
    <w:abstractNumId w:val="13"/>
  </w:num>
  <w:num w:numId="31">
    <w:abstractNumId w:val="19"/>
  </w:num>
  <w:num w:numId="32">
    <w:abstractNumId w:val="39"/>
  </w:num>
  <w:num w:numId="33">
    <w:abstractNumId w:val="35"/>
  </w:num>
  <w:num w:numId="34">
    <w:abstractNumId w:val="15"/>
  </w:num>
  <w:num w:numId="35">
    <w:abstractNumId w:val="6"/>
  </w:num>
  <w:num w:numId="36">
    <w:abstractNumId w:val="17"/>
  </w:num>
  <w:num w:numId="37">
    <w:abstractNumId w:val="43"/>
  </w:num>
  <w:num w:numId="38">
    <w:abstractNumId w:val="8"/>
  </w:num>
  <w:num w:numId="39">
    <w:abstractNumId w:val="1"/>
  </w:num>
  <w:num w:numId="40">
    <w:abstractNumId w:val="38"/>
  </w:num>
  <w:num w:numId="41">
    <w:abstractNumId w:val="24"/>
  </w:num>
  <w:num w:numId="42">
    <w:abstractNumId w:val="2"/>
  </w:num>
  <w:num w:numId="43">
    <w:abstractNumId w:val="20"/>
  </w:num>
  <w:num w:numId="44">
    <w:abstractNumId w:val="27"/>
  </w:num>
  <w:num w:numId="45">
    <w:abstractNumId w:val="23"/>
  </w:num>
  <w:num w:numId="46">
    <w:abstractNumId w:val="22"/>
  </w:num>
  <w:num w:numId="47">
    <w:abstractNumId w:val="46"/>
  </w:num>
  <w:num w:numId="48">
    <w:abstractNumId w:val="1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0BFC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A11CC"/>
    <w:rsid w:val="000B2098"/>
    <w:rsid w:val="000B4AC5"/>
    <w:rsid w:val="000B5E2D"/>
    <w:rsid w:val="000C37CD"/>
    <w:rsid w:val="000C7AFC"/>
    <w:rsid w:val="000D5E18"/>
    <w:rsid w:val="000E0847"/>
    <w:rsid w:val="000E238C"/>
    <w:rsid w:val="000E3FFE"/>
    <w:rsid w:val="000F4B3A"/>
    <w:rsid w:val="001005E9"/>
    <w:rsid w:val="00100A49"/>
    <w:rsid w:val="00105052"/>
    <w:rsid w:val="00112AF8"/>
    <w:rsid w:val="00113198"/>
    <w:rsid w:val="0012375B"/>
    <w:rsid w:val="00131BFD"/>
    <w:rsid w:val="00134648"/>
    <w:rsid w:val="001355B6"/>
    <w:rsid w:val="00136BB1"/>
    <w:rsid w:val="00143801"/>
    <w:rsid w:val="001440D5"/>
    <w:rsid w:val="0017400D"/>
    <w:rsid w:val="00183267"/>
    <w:rsid w:val="00185C4D"/>
    <w:rsid w:val="00185C4E"/>
    <w:rsid w:val="001926B5"/>
    <w:rsid w:val="0019692B"/>
    <w:rsid w:val="001A1C58"/>
    <w:rsid w:val="001A37B9"/>
    <w:rsid w:val="001A5AA9"/>
    <w:rsid w:val="001A71BE"/>
    <w:rsid w:val="001B46D4"/>
    <w:rsid w:val="001C51E0"/>
    <w:rsid w:val="001D6619"/>
    <w:rsid w:val="001E0EB0"/>
    <w:rsid w:val="001E1A97"/>
    <w:rsid w:val="001E587F"/>
    <w:rsid w:val="001E77A7"/>
    <w:rsid w:val="001F0FFF"/>
    <w:rsid w:val="001F17FC"/>
    <w:rsid w:val="001F31E6"/>
    <w:rsid w:val="00203262"/>
    <w:rsid w:val="00211743"/>
    <w:rsid w:val="00216E9C"/>
    <w:rsid w:val="00221ABD"/>
    <w:rsid w:val="00221CAF"/>
    <w:rsid w:val="0023124F"/>
    <w:rsid w:val="002316D0"/>
    <w:rsid w:val="002360F6"/>
    <w:rsid w:val="00244322"/>
    <w:rsid w:val="00245CEE"/>
    <w:rsid w:val="002565C1"/>
    <w:rsid w:val="00257C83"/>
    <w:rsid w:val="00257D2F"/>
    <w:rsid w:val="00273F15"/>
    <w:rsid w:val="002901FA"/>
    <w:rsid w:val="002922CE"/>
    <w:rsid w:val="002962EB"/>
    <w:rsid w:val="0029651C"/>
    <w:rsid w:val="00297F06"/>
    <w:rsid w:val="002A2C9A"/>
    <w:rsid w:val="002A580A"/>
    <w:rsid w:val="002D3BB8"/>
    <w:rsid w:val="002E39B0"/>
    <w:rsid w:val="002F729C"/>
    <w:rsid w:val="003225B0"/>
    <w:rsid w:val="00323C61"/>
    <w:rsid w:val="00326ADE"/>
    <w:rsid w:val="00332EDA"/>
    <w:rsid w:val="00333798"/>
    <w:rsid w:val="003462BF"/>
    <w:rsid w:val="00351776"/>
    <w:rsid w:val="00360151"/>
    <w:rsid w:val="003639EF"/>
    <w:rsid w:val="003658A1"/>
    <w:rsid w:val="00386EBC"/>
    <w:rsid w:val="00391B22"/>
    <w:rsid w:val="00392A4A"/>
    <w:rsid w:val="00397799"/>
    <w:rsid w:val="003A0C97"/>
    <w:rsid w:val="003A48E1"/>
    <w:rsid w:val="003B7EF6"/>
    <w:rsid w:val="003D0DCE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381A"/>
    <w:rsid w:val="00435C33"/>
    <w:rsid w:val="00437973"/>
    <w:rsid w:val="00442C28"/>
    <w:rsid w:val="00442F09"/>
    <w:rsid w:val="0044715C"/>
    <w:rsid w:val="00453E58"/>
    <w:rsid w:val="0045581B"/>
    <w:rsid w:val="00456091"/>
    <w:rsid w:val="00457E66"/>
    <w:rsid w:val="00461532"/>
    <w:rsid w:val="004622F2"/>
    <w:rsid w:val="00466A67"/>
    <w:rsid w:val="00472722"/>
    <w:rsid w:val="0047782A"/>
    <w:rsid w:val="00481F38"/>
    <w:rsid w:val="00483C53"/>
    <w:rsid w:val="004A27DE"/>
    <w:rsid w:val="004A7396"/>
    <w:rsid w:val="004B54E9"/>
    <w:rsid w:val="004B693B"/>
    <w:rsid w:val="004C34F2"/>
    <w:rsid w:val="004C7102"/>
    <w:rsid w:val="004D4662"/>
    <w:rsid w:val="004E1009"/>
    <w:rsid w:val="004E69A7"/>
    <w:rsid w:val="004E7504"/>
    <w:rsid w:val="004F5117"/>
    <w:rsid w:val="00504DD8"/>
    <w:rsid w:val="00506A53"/>
    <w:rsid w:val="00511D74"/>
    <w:rsid w:val="00513641"/>
    <w:rsid w:val="00513FB0"/>
    <w:rsid w:val="0051632D"/>
    <w:rsid w:val="005178B4"/>
    <w:rsid w:val="0052258E"/>
    <w:rsid w:val="00523334"/>
    <w:rsid w:val="005234F9"/>
    <w:rsid w:val="00526E7D"/>
    <w:rsid w:val="005318F8"/>
    <w:rsid w:val="00533718"/>
    <w:rsid w:val="00542ED7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05B7C"/>
    <w:rsid w:val="0061173D"/>
    <w:rsid w:val="00614C11"/>
    <w:rsid w:val="00621979"/>
    <w:rsid w:val="00622769"/>
    <w:rsid w:val="006315F4"/>
    <w:rsid w:val="00634815"/>
    <w:rsid w:val="00636C07"/>
    <w:rsid w:val="00643247"/>
    <w:rsid w:val="0064443C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5159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3118"/>
    <w:rsid w:val="00704183"/>
    <w:rsid w:val="00722FEC"/>
    <w:rsid w:val="00723349"/>
    <w:rsid w:val="007241DD"/>
    <w:rsid w:val="00731932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585"/>
    <w:rsid w:val="00766CE9"/>
    <w:rsid w:val="00770484"/>
    <w:rsid w:val="00772336"/>
    <w:rsid w:val="00772580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05A4"/>
    <w:rsid w:val="007E105C"/>
    <w:rsid w:val="007E2956"/>
    <w:rsid w:val="007E4C7D"/>
    <w:rsid w:val="007E4DB3"/>
    <w:rsid w:val="007F34B0"/>
    <w:rsid w:val="0080090C"/>
    <w:rsid w:val="00801250"/>
    <w:rsid w:val="00803702"/>
    <w:rsid w:val="00821539"/>
    <w:rsid w:val="00821ABA"/>
    <w:rsid w:val="00826D26"/>
    <w:rsid w:val="008279FC"/>
    <w:rsid w:val="00837286"/>
    <w:rsid w:val="00845006"/>
    <w:rsid w:val="00845585"/>
    <w:rsid w:val="00852F18"/>
    <w:rsid w:val="008575F4"/>
    <w:rsid w:val="00857E10"/>
    <w:rsid w:val="00865572"/>
    <w:rsid w:val="008709EB"/>
    <w:rsid w:val="00871C52"/>
    <w:rsid w:val="0087209D"/>
    <w:rsid w:val="008733B1"/>
    <w:rsid w:val="00873BDC"/>
    <w:rsid w:val="00874EAB"/>
    <w:rsid w:val="008773D7"/>
    <w:rsid w:val="00882BA8"/>
    <w:rsid w:val="00895D3F"/>
    <w:rsid w:val="008A3A75"/>
    <w:rsid w:val="008A4484"/>
    <w:rsid w:val="008B0CDF"/>
    <w:rsid w:val="008B0E18"/>
    <w:rsid w:val="008B2848"/>
    <w:rsid w:val="008B68B0"/>
    <w:rsid w:val="008B7F4E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57335"/>
    <w:rsid w:val="00967EE8"/>
    <w:rsid w:val="00972777"/>
    <w:rsid w:val="00974D24"/>
    <w:rsid w:val="00984A0C"/>
    <w:rsid w:val="00984BF1"/>
    <w:rsid w:val="00991B77"/>
    <w:rsid w:val="009924B5"/>
    <w:rsid w:val="00995DE6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15FC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B7813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2B61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6022D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65D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B59D7"/>
    <w:rsid w:val="00DB75E0"/>
    <w:rsid w:val="00DC28F1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578D5"/>
    <w:rsid w:val="00E65C78"/>
    <w:rsid w:val="00E65E8A"/>
    <w:rsid w:val="00E67E28"/>
    <w:rsid w:val="00E76256"/>
    <w:rsid w:val="00E843C3"/>
    <w:rsid w:val="00E84932"/>
    <w:rsid w:val="00E91468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0B64"/>
    <w:rsid w:val="00F51113"/>
    <w:rsid w:val="00F53760"/>
    <w:rsid w:val="00F54821"/>
    <w:rsid w:val="00F60C74"/>
    <w:rsid w:val="00F61C46"/>
    <w:rsid w:val="00F61D4C"/>
    <w:rsid w:val="00F720D5"/>
    <w:rsid w:val="00F84A58"/>
    <w:rsid w:val="00F93680"/>
    <w:rsid w:val="00FA0083"/>
    <w:rsid w:val="00FA12D4"/>
    <w:rsid w:val="00FA1457"/>
    <w:rsid w:val="00FA14B9"/>
    <w:rsid w:val="00FA759C"/>
    <w:rsid w:val="00FB0AF3"/>
    <w:rsid w:val="00FB1940"/>
    <w:rsid w:val="00FB1E51"/>
    <w:rsid w:val="00FC3417"/>
    <w:rsid w:val="00FC3AFF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7258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2018-03-22T11:36:00Z</cp:lastPrinted>
  <dcterms:created xsi:type="dcterms:W3CDTF">2018-07-17T11:02:00Z</dcterms:created>
  <dcterms:modified xsi:type="dcterms:W3CDTF">2018-07-17T11:02:00Z</dcterms:modified>
</cp:coreProperties>
</file>