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C5" w:rsidRDefault="001632C5">
      <w:pPr>
        <w:pStyle w:val="BodyText"/>
        <w:spacing w:before="3"/>
        <w:rPr>
          <w:rFonts w:ascii="Times New Roman"/>
          <w:sz w:val="29"/>
        </w:rPr>
      </w:pPr>
    </w:p>
    <w:p w:rsidR="001632C5" w:rsidRDefault="001632C5">
      <w:pPr>
        <w:pStyle w:val="BodyText"/>
        <w:spacing w:line="25" w:lineRule="exact"/>
        <w:ind w:left="310"/>
        <w:rPr>
          <w:rFonts w:ascii="Times New Roman"/>
          <w:sz w:val="2"/>
        </w:rPr>
      </w:pPr>
      <w:r w:rsidRPr="001632C5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7" style="width:429.15pt;height:1.2pt;mso-position-horizontal-relative:char;mso-position-vertical-relative:line" coordsize="8583,24">
            <v:line id="_x0000_s1059" style="position:absolute" from="0,22" to="8583,22" strokecolor="#5b5b5b" strokeweight=".24pt"/>
            <v:line id="_x0000_s1058" style="position:absolute" from="5,2" to="8578,2" strokecolor="#5b5b5b" strokeweight=".24pt"/>
            <w10:wrap type="none"/>
            <w10:anchorlock/>
          </v:group>
        </w:pict>
      </w:r>
    </w:p>
    <w:p w:rsidR="001632C5" w:rsidRDefault="001632C5">
      <w:pPr>
        <w:spacing w:before="48" w:line="266" w:lineRule="auto"/>
        <w:ind w:left="290" w:right="3622" w:firstLine="5"/>
        <w:rPr>
          <w:sz w:val="24"/>
        </w:rPr>
      </w:pPr>
      <w:r w:rsidRPr="001632C5">
        <w:pict>
          <v:group id="_x0000_s1042" style="position:absolute;left:0;text-align:left;margin-left:69.85pt;margin-top:-18.5pt;width:460.6pt;height:640.15pt;z-index:-251660288;mso-position-horizontal-relative:page" coordorigin="1397,-370" coordsize="9212,12803">
            <v:line id="_x0000_s1056" style="position:absolute" from="1491,12432" to="1491,283" strokecolor="#5b5b5b" strokeweight=".24pt"/>
            <v:line id="_x0000_s1055" style="position:absolute" from="1433,12432" to="1433,4709" strokecolor="#5b5b5b" strokeweight=".24pt"/>
            <v:line id="_x0000_s1054" style="position:absolute" from="1541,-296" to="10609,-296" strokecolor="#5b5b5b" strokeweight=".24pt"/>
            <v:line id="_x0000_s1053" style="position:absolute" from="1546,-353" to="10604,-353" strokecolor="#5b5b5b" strokeweight=".24pt"/>
            <v:line id="_x0000_s1052" style="position:absolute" from="1534,10426" to="1534,-370" strokecolor="#5b5b5b" strokeweight=".24pt"/>
            <v:line id="_x0000_s1051" style="position:absolute" from="1397,12391" to="10474,12391" strokecolor="#5b5b5b" strokeweight=".24pt"/>
            <v:line id="_x0000_s1050" style="position:absolute" from="1709,914" to="10277,914" strokecolor="#5b5b5b" strokeweight=".24pt"/>
            <v:line id="_x0000_s1049" style="position:absolute" from="1714,890" to="10273,890" strokecolor="#5b5b5b" strokeweight=".24pt"/>
            <v:line id="_x0000_s1048" style="position:absolute" from="10525,7920" to="10525,-370" strokecolor="#5b5b5b" strokeweight=".24pt"/>
            <v:line id="_x0000_s1047" style="position:absolute" from="10486,12432" to="10486,-370" strokecolor="#5b5b5b" strokeweight=".24pt"/>
            <v:line id="_x0000_s1046" style="position:absolute" from="1397,12334" to="10474,12334" strokecolor="#5b5b5b" strokeweight=".24pt"/>
            <v:line id="_x0000_s1045" style="position:absolute" from="1596,5438" to="1596,-370" strokecolor="#5b5b5b" strokeweight=".24pt"/>
            <v:line id="_x0000_s1044" style="position:absolute" from="10414,12432" to="10414,4051" strokecolor="#5b5b5b" strokeweight=".24pt"/>
            <v:line id="_x0000_s1043" style="position:absolute" from="10573,3547" to="10573,-370" strokecolor="#5b5b5b" strokeweight=".24pt"/>
            <w10:wrap anchorx="page"/>
          </v:group>
        </w:pict>
      </w:r>
      <w:r w:rsidR="000A1E33">
        <w:rPr>
          <w:color w:val="2B2B2B"/>
          <w:sz w:val="24"/>
        </w:rPr>
        <w:t>MINISTER</w:t>
      </w:r>
      <w:r w:rsidR="000A1E33">
        <w:rPr>
          <w:color w:val="2B2B2B"/>
          <w:spacing w:val="-29"/>
          <w:sz w:val="24"/>
        </w:rPr>
        <w:t xml:space="preserve"> </w:t>
      </w:r>
      <w:r w:rsidR="000A1E33">
        <w:rPr>
          <w:color w:val="2B2B2B"/>
          <w:sz w:val="24"/>
        </w:rPr>
        <w:t>FOR</w:t>
      </w:r>
      <w:r w:rsidR="000A1E33">
        <w:rPr>
          <w:color w:val="2B2B2B"/>
          <w:spacing w:val="-33"/>
          <w:sz w:val="24"/>
        </w:rPr>
        <w:t xml:space="preserve"> </w:t>
      </w:r>
      <w:r w:rsidR="000A1E33">
        <w:rPr>
          <w:color w:val="2B2B2B"/>
          <w:sz w:val="24"/>
        </w:rPr>
        <w:t>HUMAN</w:t>
      </w:r>
      <w:r w:rsidR="000A1E33">
        <w:rPr>
          <w:color w:val="2B2B2B"/>
          <w:spacing w:val="-33"/>
          <w:sz w:val="24"/>
        </w:rPr>
        <w:t xml:space="preserve"> </w:t>
      </w:r>
      <w:r w:rsidR="000A1E33">
        <w:rPr>
          <w:color w:val="2B2B2B"/>
          <w:sz w:val="24"/>
        </w:rPr>
        <w:t>SETTLEMENTS:</w:t>
      </w:r>
      <w:r w:rsidR="000A1E33">
        <w:rPr>
          <w:color w:val="2B2B2B"/>
          <w:spacing w:val="-27"/>
          <w:sz w:val="24"/>
        </w:rPr>
        <w:t xml:space="preserve"> </w:t>
      </w:r>
      <w:r w:rsidR="000A1E33">
        <w:rPr>
          <w:color w:val="2B2B2B"/>
          <w:sz w:val="24"/>
        </w:rPr>
        <w:t>N</w:t>
      </w:r>
      <w:r w:rsidR="000A1E33">
        <w:rPr>
          <w:color w:val="2B2B2B"/>
          <w:spacing w:val="-45"/>
          <w:sz w:val="24"/>
        </w:rPr>
        <w:t xml:space="preserve"> </w:t>
      </w:r>
      <w:r w:rsidR="000A1E33">
        <w:rPr>
          <w:color w:val="2B2B2B"/>
          <w:sz w:val="24"/>
        </w:rPr>
        <w:t>C</w:t>
      </w:r>
      <w:r w:rsidR="000A1E33">
        <w:rPr>
          <w:color w:val="2B2B2B"/>
          <w:spacing w:val="-40"/>
          <w:sz w:val="24"/>
        </w:rPr>
        <w:t xml:space="preserve"> </w:t>
      </w:r>
      <w:r w:rsidR="000A1E33">
        <w:rPr>
          <w:color w:val="2B2B2B"/>
          <w:sz w:val="24"/>
        </w:rPr>
        <w:t>MFEKETO,</w:t>
      </w:r>
      <w:r w:rsidR="000A1E33">
        <w:rPr>
          <w:color w:val="2B2B2B"/>
          <w:spacing w:val="-27"/>
          <w:sz w:val="24"/>
        </w:rPr>
        <w:t xml:space="preserve"> </w:t>
      </w:r>
      <w:r w:rsidR="000A1E33">
        <w:rPr>
          <w:color w:val="2B2B2B"/>
          <w:sz w:val="24"/>
        </w:rPr>
        <w:t>MP DIRECTOR-GENERAL: M S</w:t>
      </w:r>
      <w:r w:rsidR="000A1E33">
        <w:rPr>
          <w:color w:val="2B2B2B"/>
          <w:spacing w:val="-32"/>
          <w:sz w:val="24"/>
        </w:rPr>
        <w:t xml:space="preserve"> </w:t>
      </w:r>
      <w:r w:rsidR="000A1E33">
        <w:rPr>
          <w:color w:val="2B2B2B"/>
          <w:sz w:val="24"/>
        </w:rPr>
        <w:t>TSHANGANA</w:t>
      </w:r>
    </w:p>
    <w:p w:rsidR="001632C5" w:rsidRDefault="001632C5">
      <w:pPr>
        <w:pStyle w:val="BodyText"/>
        <w:rPr>
          <w:sz w:val="26"/>
        </w:rPr>
      </w:pPr>
    </w:p>
    <w:p w:rsidR="001632C5" w:rsidRDefault="001632C5">
      <w:pPr>
        <w:pStyle w:val="BodyText"/>
        <w:rPr>
          <w:sz w:val="26"/>
        </w:rPr>
      </w:pPr>
    </w:p>
    <w:p w:rsidR="001632C5" w:rsidRDefault="001632C5">
      <w:pPr>
        <w:pStyle w:val="BodyText"/>
        <w:rPr>
          <w:sz w:val="26"/>
        </w:rPr>
      </w:pPr>
    </w:p>
    <w:p w:rsidR="001632C5" w:rsidRDefault="001632C5">
      <w:pPr>
        <w:pStyle w:val="BodyText"/>
        <w:spacing w:before="6"/>
        <w:rPr>
          <w:sz w:val="28"/>
        </w:rPr>
      </w:pPr>
    </w:p>
    <w:p w:rsidR="001632C5" w:rsidRDefault="000A1E33">
      <w:pPr>
        <w:spacing w:line="556" w:lineRule="auto"/>
        <w:ind w:left="2751" w:right="3999" w:firstLine="10"/>
        <w:jc w:val="center"/>
        <w:rPr>
          <w:sz w:val="23"/>
        </w:rPr>
      </w:pPr>
      <w:r>
        <w:rPr>
          <w:color w:val="282828"/>
          <w:sz w:val="23"/>
        </w:rPr>
        <w:t>NATIONAL ASSEMBLY QUESTION FOR WRITTEN</w:t>
      </w:r>
      <w:r>
        <w:rPr>
          <w:color w:val="282828"/>
          <w:spacing w:val="-12"/>
          <w:sz w:val="23"/>
        </w:rPr>
        <w:t xml:space="preserve"> </w:t>
      </w:r>
      <w:r>
        <w:rPr>
          <w:color w:val="282828"/>
          <w:sz w:val="23"/>
        </w:rPr>
        <w:t>REPLY</w:t>
      </w:r>
    </w:p>
    <w:p w:rsidR="001632C5" w:rsidRDefault="000A1E33">
      <w:pPr>
        <w:spacing w:line="554" w:lineRule="auto"/>
        <w:ind w:left="2268" w:right="3523"/>
        <w:jc w:val="center"/>
        <w:rPr>
          <w:sz w:val="23"/>
        </w:rPr>
      </w:pPr>
      <w:r>
        <w:rPr>
          <w:color w:val="282828"/>
          <w:sz w:val="23"/>
        </w:rPr>
        <w:t>QUESTION NUMBER: PQ 1653 (NW1803E) DATE OF PUBLICATION: 25 MAY 2018</w:t>
      </w:r>
    </w:p>
    <w:p w:rsidR="001632C5" w:rsidRDefault="001632C5">
      <w:pPr>
        <w:pStyle w:val="BodyText"/>
        <w:rPr>
          <w:sz w:val="26"/>
        </w:rPr>
      </w:pPr>
    </w:p>
    <w:p w:rsidR="001632C5" w:rsidRDefault="001632C5">
      <w:pPr>
        <w:pStyle w:val="BodyText"/>
        <w:rPr>
          <w:sz w:val="26"/>
        </w:rPr>
      </w:pPr>
    </w:p>
    <w:p w:rsidR="001632C5" w:rsidRDefault="001632C5">
      <w:pPr>
        <w:pStyle w:val="BodyText"/>
        <w:rPr>
          <w:sz w:val="26"/>
        </w:rPr>
      </w:pPr>
    </w:p>
    <w:p w:rsidR="001632C5" w:rsidRDefault="001632C5">
      <w:pPr>
        <w:pStyle w:val="BodyText"/>
        <w:rPr>
          <w:sz w:val="26"/>
        </w:rPr>
      </w:pPr>
    </w:p>
    <w:p w:rsidR="001632C5" w:rsidRDefault="001632C5">
      <w:pPr>
        <w:pStyle w:val="BodyText"/>
        <w:rPr>
          <w:sz w:val="26"/>
        </w:rPr>
      </w:pPr>
    </w:p>
    <w:p w:rsidR="001632C5" w:rsidRDefault="001632C5">
      <w:pPr>
        <w:pStyle w:val="BodyText"/>
        <w:rPr>
          <w:sz w:val="26"/>
        </w:rPr>
      </w:pPr>
    </w:p>
    <w:p w:rsidR="001632C5" w:rsidRDefault="001632C5">
      <w:pPr>
        <w:pStyle w:val="BodyText"/>
        <w:rPr>
          <w:sz w:val="26"/>
        </w:rPr>
      </w:pPr>
    </w:p>
    <w:p w:rsidR="001632C5" w:rsidRDefault="001632C5">
      <w:pPr>
        <w:pStyle w:val="BodyText"/>
        <w:rPr>
          <w:sz w:val="26"/>
        </w:rPr>
      </w:pPr>
    </w:p>
    <w:p w:rsidR="001632C5" w:rsidRDefault="001632C5">
      <w:pPr>
        <w:pStyle w:val="BodyText"/>
        <w:rPr>
          <w:sz w:val="26"/>
        </w:rPr>
      </w:pPr>
    </w:p>
    <w:p w:rsidR="001632C5" w:rsidRDefault="001632C5">
      <w:pPr>
        <w:pStyle w:val="BodyText"/>
        <w:rPr>
          <w:sz w:val="26"/>
        </w:rPr>
      </w:pPr>
    </w:p>
    <w:p w:rsidR="001632C5" w:rsidRDefault="001632C5">
      <w:pPr>
        <w:pStyle w:val="BodyText"/>
        <w:rPr>
          <w:sz w:val="26"/>
        </w:rPr>
      </w:pPr>
    </w:p>
    <w:p w:rsidR="001632C5" w:rsidRDefault="001632C5">
      <w:pPr>
        <w:pStyle w:val="BodyText"/>
        <w:rPr>
          <w:sz w:val="26"/>
        </w:rPr>
      </w:pPr>
    </w:p>
    <w:p w:rsidR="001632C5" w:rsidRDefault="001632C5">
      <w:pPr>
        <w:pStyle w:val="BodyText"/>
        <w:rPr>
          <w:sz w:val="26"/>
        </w:rPr>
      </w:pPr>
    </w:p>
    <w:p w:rsidR="001632C5" w:rsidRDefault="001632C5">
      <w:pPr>
        <w:pStyle w:val="BodyText"/>
        <w:rPr>
          <w:sz w:val="26"/>
        </w:rPr>
      </w:pPr>
    </w:p>
    <w:p w:rsidR="001632C5" w:rsidRDefault="001632C5">
      <w:pPr>
        <w:pStyle w:val="BodyText"/>
        <w:rPr>
          <w:sz w:val="26"/>
        </w:rPr>
      </w:pPr>
    </w:p>
    <w:p w:rsidR="001632C5" w:rsidRDefault="001632C5">
      <w:pPr>
        <w:pStyle w:val="BodyText"/>
        <w:rPr>
          <w:sz w:val="26"/>
        </w:rPr>
      </w:pPr>
    </w:p>
    <w:p w:rsidR="001632C5" w:rsidRDefault="001632C5">
      <w:pPr>
        <w:pStyle w:val="BodyText"/>
        <w:rPr>
          <w:sz w:val="26"/>
        </w:rPr>
      </w:pPr>
    </w:p>
    <w:p w:rsidR="001632C5" w:rsidRDefault="001632C5">
      <w:pPr>
        <w:pStyle w:val="BodyText"/>
        <w:rPr>
          <w:sz w:val="26"/>
        </w:rPr>
      </w:pPr>
    </w:p>
    <w:p w:rsidR="001632C5" w:rsidRDefault="001632C5">
      <w:pPr>
        <w:pStyle w:val="BodyText"/>
        <w:rPr>
          <w:sz w:val="26"/>
        </w:rPr>
      </w:pPr>
    </w:p>
    <w:p w:rsidR="001632C5" w:rsidRDefault="001632C5">
      <w:pPr>
        <w:pStyle w:val="BodyText"/>
        <w:rPr>
          <w:sz w:val="26"/>
        </w:rPr>
      </w:pPr>
    </w:p>
    <w:p w:rsidR="001632C5" w:rsidRDefault="001632C5">
      <w:pPr>
        <w:pStyle w:val="BodyText"/>
        <w:spacing w:before="5"/>
        <w:rPr>
          <w:sz w:val="21"/>
        </w:rPr>
      </w:pPr>
    </w:p>
    <w:p w:rsidR="001632C5" w:rsidRDefault="000A1E33">
      <w:pPr>
        <w:spacing w:line="333" w:lineRule="auto"/>
        <w:ind w:left="187" w:right="7035" w:hanging="9"/>
        <w:rPr>
          <w:sz w:val="25"/>
        </w:rPr>
      </w:pPr>
      <w:r>
        <w:rPr>
          <w:color w:val="282828"/>
          <w:w w:val="95"/>
          <w:sz w:val="25"/>
        </w:rPr>
        <w:t xml:space="preserve">REPLY RECOMMENDED BY: </w:t>
      </w:r>
      <w:r>
        <w:rPr>
          <w:color w:val="282828"/>
          <w:sz w:val="25"/>
        </w:rPr>
        <w:t>S NGXONGO</w:t>
      </w:r>
    </w:p>
    <w:p w:rsidR="001632C5" w:rsidRDefault="000A1E33">
      <w:pPr>
        <w:spacing w:line="280" w:lineRule="exact"/>
        <w:ind w:left="181"/>
        <w:rPr>
          <w:sz w:val="25"/>
        </w:rPr>
      </w:pPr>
      <w:r>
        <w:rPr>
          <w:color w:val="282828"/>
          <w:sz w:val="25"/>
        </w:rPr>
        <w:t>CHIEF OPERATIONS OFFICER</w:t>
      </w:r>
    </w:p>
    <w:p w:rsidR="001632C5" w:rsidRDefault="001632C5">
      <w:pPr>
        <w:spacing w:line="280" w:lineRule="exact"/>
        <w:rPr>
          <w:sz w:val="25"/>
        </w:rPr>
        <w:sectPr w:rsidR="001632C5">
          <w:type w:val="continuous"/>
          <w:pgSz w:w="11900" w:h="16820"/>
          <w:pgMar w:top="1280" w:right="60" w:bottom="280" w:left="1400" w:header="720" w:footer="720" w:gutter="0"/>
          <w:cols w:space="720"/>
        </w:sectPr>
      </w:pPr>
    </w:p>
    <w:p w:rsidR="001632C5" w:rsidRDefault="000A1E33">
      <w:pPr>
        <w:pStyle w:val="BodyText"/>
        <w:spacing w:before="64" w:line="547" w:lineRule="auto"/>
        <w:ind w:left="2742" w:right="4007" w:firstLine="6"/>
        <w:jc w:val="center"/>
      </w:pPr>
      <w:r>
        <w:rPr>
          <w:color w:val="2B2B2B"/>
          <w:w w:val="105"/>
        </w:rPr>
        <w:lastRenderedPageBreak/>
        <w:t>NATIONAL ASSEMBLY QUESTION FOR WRITTEN</w:t>
      </w:r>
      <w:r>
        <w:rPr>
          <w:color w:val="2B2B2B"/>
          <w:spacing w:val="-25"/>
          <w:w w:val="105"/>
        </w:rPr>
        <w:t xml:space="preserve"> </w:t>
      </w:r>
      <w:r>
        <w:rPr>
          <w:color w:val="2B2B2B"/>
          <w:w w:val="105"/>
        </w:rPr>
        <w:t>REPLY</w:t>
      </w:r>
    </w:p>
    <w:p w:rsidR="001632C5" w:rsidRDefault="000A1E33">
      <w:pPr>
        <w:pStyle w:val="BodyText"/>
        <w:spacing w:line="547" w:lineRule="auto"/>
        <w:ind w:left="2268" w:right="3554"/>
        <w:jc w:val="center"/>
      </w:pPr>
      <w:r>
        <w:rPr>
          <w:color w:val="2B2B2B"/>
          <w:w w:val="105"/>
        </w:rPr>
        <w:t>QUESTION NUMBER: PQ 1653 (NW1803E) DATE OF PUBLICATION: 25 MAY 2018</w:t>
      </w:r>
    </w:p>
    <w:p w:rsidR="001632C5" w:rsidRDefault="001632C5">
      <w:pPr>
        <w:pStyle w:val="BodyText"/>
        <w:rPr>
          <w:sz w:val="26"/>
        </w:rPr>
      </w:pPr>
    </w:p>
    <w:p w:rsidR="001632C5" w:rsidRDefault="000A1E33">
      <w:pPr>
        <w:pStyle w:val="BodyText"/>
        <w:ind w:left="225"/>
      </w:pPr>
      <w:r>
        <w:rPr>
          <w:color w:val="2B2B2B"/>
          <w:w w:val="110"/>
        </w:rPr>
        <w:t xml:space="preserve">Mr D J </w:t>
      </w:r>
      <w:proofErr w:type="spellStart"/>
      <w:r>
        <w:rPr>
          <w:color w:val="2B2B2B"/>
          <w:w w:val="110"/>
        </w:rPr>
        <w:t>Stubbe</w:t>
      </w:r>
      <w:proofErr w:type="spellEnd"/>
      <w:r>
        <w:rPr>
          <w:color w:val="2B2B2B"/>
          <w:w w:val="110"/>
        </w:rPr>
        <w:t xml:space="preserve"> (DA) to ask the Minister of Human</w:t>
      </w:r>
      <w:r>
        <w:rPr>
          <w:color w:val="2B2B2B"/>
          <w:spacing w:val="55"/>
          <w:w w:val="110"/>
        </w:rPr>
        <w:t xml:space="preserve"> </w:t>
      </w:r>
      <w:r>
        <w:rPr>
          <w:color w:val="2B2B2B"/>
          <w:w w:val="110"/>
        </w:rPr>
        <w:t>Settlements:</w:t>
      </w:r>
    </w:p>
    <w:p w:rsidR="001632C5" w:rsidRDefault="001632C5">
      <w:pPr>
        <w:pStyle w:val="BodyText"/>
        <w:spacing w:before="10"/>
        <w:rPr>
          <w:sz w:val="26"/>
        </w:rPr>
      </w:pPr>
    </w:p>
    <w:p w:rsidR="001632C5" w:rsidRDefault="000A1E33">
      <w:pPr>
        <w:pStyle w:val="Heading1"/>
        <w:spacing w:line="220" w:lineRule="auto"/>
        <w:ind w:left="894" w:right="1534" w:hanging="670"/>
        <w:jc w:val="both"/>
      </w:pPr>
      <w:r>
        <w:rPr>
          <w:color w:val="2B2B2B"/>
        </w:rPr>
        <w:t>1.</w:t>
      </w:r>
      <w:r>
        <w:rPr>
          <w:color w:val="2B2B2B"/>
          <w:spacing w:val="15"/>
        </w:rPr>
        <w:t xml:space="preserve"> </w:t>
      </w:r>
      <w:r>
        <w:rPr>
          <w:color w:val="2B2B2B"/>
        </w:rPr>
        <w:t>(a)</w:t>
      </w:r>
      <w:r>
        <w:rPr>
          <w:color w:val="2B2B2B"/>
          <w:spacing w:val="-42"/>
        </w:rPr>
        <w:t xml:space="preserve"> </w:t>
      </w:r>
      <w:r>
        <w:rPr>
          <w:color w:val="2B2B2B"/>
        </w:rPr>
        <w:t>What</w:t>
      </w:r>
      <w:r>
        <w:rPr>
          <w:color w:val="2B2B2B"/>
          <w:spacing w:val="-36"/>
        </w:rPr>
        <w:t xml:space="preserve"> </w:t>
      </w:r>
      <w:r>
        <w:rPr>
          <w:color w:val="2B2B2B"/>
        </w:rPr>
        <w:t>number</w:t>
      </w:r>
      <w:r>
        <w:rPr>
          <w:color w:val="2B2B2B"/>
          <w:spacing w:val="-35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-41"/>
        </w:rPr>
        <w:t xml:space="preserve"> </w:t>
      </w:r>
      <w:r>
        <w:rPr>
          <w:color w:val="2B2B2B"/>
        </w:rPr>
        <w:t>cases</w:t>
      </w:r>
      <w:r>
        <w:rPr>
          <w:color w:val="2B2B2B"/>
          <w:spacing w:val="-37"/>
        </w:rPr>
        <w:t xml:space="preserve"> </w:t>
      </w:r>
      <w:r>
        <w:rPr>
          <w:color w:val="2B2B2B"/>
        </w:rPr>
        <w:t>relating</w:t>
      </w:r>
      <w:r>
        <w:rPr>
          <w:color w:val="2B2B2B"/>
          <w:spacing w:val="-35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-41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-41"/>
        </w:rPr>
        <w:t xml:space="preserve"> </w:t>
      </w:r>
      <w:r>
        <w:rPr>
          <w:color w:val="2B2B2B"/>
        </w:rPr>
        <w:t>Prevention</w:t>
      </w:r>
      <w:r>
        <w:rPr>
          <w:color w:val="2B2B2B"/>
          <w:spacing w:val="-33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-35"/>
        </w:rPr>
        <w:t xml:space="preserve"> </w:t>
      </w:r>
      <w:r>
        <w:rPr>
          <w:color w:val="2B2B2B"/>
        </w:rPr>
        <w:t>Combating</w:t>
      </w:r>
      <w:r>
        <w:rPr>
          <w:color w:val="2B2B2B"/>
          <w:spacing w:val="-33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-38"/>
        </w:rPr>
        <w:t xml:space="preserve"> </w:t>
      </w:r>
      <w:r>
        <w:rPr>
          <w:color w:val="2B2B2B"/>
        </w:rPr>
        <w:t>Corrupt Activities</w:t>
      </w:r>
      <w:r>
        <w:rPr>
          <w:color w:val="2B2B2B"/>
          <w:spacing w:val="-19"/>
        </w:rPr>
        <w:t xml:space="preserve"> </w:t>
      </w:r>
      <w:r>
        <w:rPr>
          <w:color w:val="2B2B2B"/>
        </w:rPr>
        <w:t>Act,</w:t>
      </w:r>
      <w:r>
        <w:rPr>
          <w:color w:val="2B2B2B"/>
          <w:spacing w:val="-30"/>
        </w:rPr>
        <w:t xml:space="preserve"> </w:t>
      </w:r>
      <w:r>
        <w:rPr>
          <w:color w:val="2B2B2B"/>
        </w:rPr>
        <w:t>Act</w:t>
      </w:r>
      <w:r>
        <w:rPr>
          <w:color w:val="2B2B2B"/>
          <w:spacing w:val="-33"/>
        </w:rPr>
        <w:t xml:space="preserve"> </w:t>
      </w:r>
      <w:r>
        <w:rPr>
          <w:color w:val="2B2B2B"/>
        </w:rPr>
        <w:t>12</w:t>
      </w:r>
      <w:r>
        <w:rPr>
          <w:color w:val="2B2B2B"/>
          <w:spacing w:val="-31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-29"/>
        </w:rPr>
        <w:t xml:space="preserve"> </w:t>
      </w:r>
      <w:r>
        <w:rPr>
          <w:color w:val="2B2B2B"/>
        </w:rPr>
        <w:t>2004,</w:t>
      </w:r>
      <w:r>
        <w:rPr>
          <w:color w:val="2B2B2B"/>
          <w:spacing w:val="-22"/>
        </w:rPr>
        <w:t xml:space="preserve"> </w:t>
      </w:r>
      <w:r>
        <w:rPr>
          <w:color w:val="2B2B2B"/>
        </w:rPr>
        <w:t>as</w:t>
      </w:r>
      <w:r>
        <w:rPr>
          <w:color w:val="2B2B2B"/>
          <w:spacing w:val="-30"/>
        </w:rPr>
        <w:t xml:space="preserve"> </w:t>
      </w:r>
      <w:r>
        <w:rPr>
          <w:color w:val="2B2B2B"/>
        </w:rPr>
        <w:t>amended,</w:t>
      </w:r>
      <w:r>
        <w:rPr>
          <w:color w:val="2B2B2B"/>
          <w:spacing w:val="-20"/>
        </w:rPr>
        <w:t xml:space="preserve"> </w:t>
      </w:r>
      <w:r>
        <w:rPr>
          <w:color w:val="2B2B2B"/>
        </w:rPr>
        <w:t>have</w:t>
      </w:r>
      <w:r>
        <w:rPr>
          <w:color w:val="2B2B2B"/>
          <w:spacing w:val="-28"/>
        </w:rPr>
        <w:t xml:space="preserve"> </w:t>
      </w:r>
      <w:r>
        <w:rPr>
          <w:color w:val="2B2B2B"/>
        </w:rPr>
        <w:t>been</w:t>
      </w:r>
      <w:r>
        <w:rPr>
          <w:color w:val="2B2B2B"/>
          <w:spacing w:val="-28"/>
        </w:rPr>
        <w:t xml:space="preserve"> </w:t>
      </w:r>
      <w:r>
        <w:rPr>
          <w:color w:val="2B2B2B"/>
        </w:rPr>
        <w:t>referred</w:t>
      </w:r>
      <w:r>
        <w:rPr>
          <w:color w:val="2B2B2B"/>
          <w:spacing w:val="-23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-33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11"/>
        </w:rPr>
        <w:t xml:space="preserve"> </w:t>
      </w:r>
      <w:r>
        <w:rPr>
          <w:color w:val="2B2B2B"/>
        </w:rPr>
        <w:t>(</w:t>
      </w:r>
      <w:proofErr w:type="spellStart"/>
      <w:r>
        <w:rPr>
          <w:color w:val="2B2B2B"/>
        </w:rPr>
        <w:t>i</w:t>
      </w:r>
      <w:proofErr w:type="spellEnd"/>
      <w:r>
        <w:rPr>
          <w:color w:val="2B2B2B"/>
        </w:rPr>
        <w:t>)</w:t>
      </w:r>
      <w:r>
        <w:rPr>
          <w:color w:val="2B2B2B"/>
          <w:spacing w:val="-32"/>
        </w:rPr>
        <w:t xml:space="preserve"> </w:t>
      </w:r>
      <w:r>
        <w:rPr>
          <w:color w:val="2B2B2B"/>
        </w:rPr>
        <w:t>SA Police</w:t>
      </w:r>
      <w:r>
        <w:rPr>
          <w:color w:val="2B2B2B"/>
          <w:spacing w:val="-8"/>
        </w:rPr>
        <w:t xml:space="preserve"> </w:t>
      </w:r>
      <w:r>
        <w:rPr>
          <w:color w:val="2B2B2B"/>
        </w:rPr>
        <w:t>Service</w:t>
      </w:r>
      <w:r>
        <w:rPr>
          <w:color w:val="2B2B2B"/>
          <w:spacing w:val="-5"/>
        </w:rPr>
        <w:t xml:space="preserve"> </w:t>
      </w:r>
      <w:r>
        <w:rPr>
          <w:color w:val="2B2B2B"/>
        </w:rPr>
        <w:t>(SAPS)</w:t>
      </w:r>
      <w:r>
        <w:rPr>
          <w:color w:val="2B2B2B"/>
          <w:spacing w:val="-2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-13"/>
        </w:rPr>
        <w:t xml:space="preserve"> </w:t>
      </w:r>
      <w:r>
        <w:rPr>
          <w:color w:val="2B2B2B"/>
        </w:rPr>
        <w:t>(ii)</w:t>
      </w:r>
      <w:r>
        <w:rPr>
          <w:color w:val="2B2B2B"/>
          <w:spacing w:val="-10"/>
        </w:rPr>
        <w:t xml:space="preserve"> </w:t>
      </w:r>
      <w:r>
        <w:rPr>
          <w:color w:val="2B2B2B"/>
        </w:rPr>
        <w:t>Directorate</w:t>
      </w:r>
      <w:r>
        <w:rPr>
          <w:color w:val="2B2B2B"/>
          <w:spacing w:val="2"/>
        </w:rPr>
        <w:t xml:space="preserve"> </w:t>
      </w:r>
      <w:r>
        <w:rPr>
          <w:color w:val="2B2B2B"/>
        </w:rPr>
        <w:t>for</w:t>
      </w:r>
      <w:r>
        <w:rPr>
          <w:color w:val="2B2B2B"/>
          <w:spacing w:val="-15"/>
        </w:rPr>
        <w:t xml:space="preserve"> </w:t>
      </w:r>
      <w:r>
        <w:rPr>
          <w:color w:val="2B2B2B"/>
        </w:rPr>
        <w:t>Priority</w:t>
      </w:r>
      <w:r>
        <w:rPr>
          <w:color w:val="2B2B2B"/>
          <w:spacing w:val="-5"/>
        </w:rPr>
        <w:t xml:space="preserve"> </w:t>
      </w:r>
      <w:r>
        <w:rPr>
          <w:color w:val="2B2B2B"/>
        </w:rPr>
        <w:t>Crime</w:t>
      </w:r>
      <w:r>
        <w:rPr>
          <w:color w:val="2B2B2B"/>
          <w:spacing w:val="-4"/>
        </w:rPr>
        <w:t xml:space="preserve"> </w:t>
      </w:r>
      <w:r>
        <w:rPr>
          <w:color w:val="2B2B2B"/>
        </w:rPr>
        <w:t xml:space="preserve">Investigation </w:t>
      </w:r>
      <w:r>
        <w:rPr>
          <w:color w:val="2B2B2B"/>
          <w:w w:val="95"/>
        </w:rPr>
        <w:t>(DPCI)</w:t>
      </w:r>
      <w:r>
        <w:rPr>
          <w:color w:val="2B2B2B"/>
          <w:spacing w:val="-20"/>
          <w:w w:val="95"/>
        </w:rPr>
        <w:t xml:space="preserve"> </w:t>
      </w:r>
      <w:r>
        <w:rPr>
          <w:color w:val="2B2B2B"/>
          <w:w w:val="95"/>
        </w:rPr>
        <w:t>by</w:t>
      </w:r>
      <w:r>
        <w:rPr>
          <w:color w:val="2B2B2B"/>
          <w:spacing w:val="-25"/>
          <w:w w:val="95"/>
        </w:rPr>
        <w:t xml:space="preserve"> </w:t>
      </w:r>
      <w:r>
        <w:rPr>
          <w:color w:val="2B2B2B"/>
          <w:w w:val="95"/>
        </w:rPr>
        <w:t>(</w:t>
      </w:r>
      <w:proofErr w:type="spellStart"/>
      <w:r>
        <w:rPr>
          <w:color w:val="2B2B2B"/>
          <w:w w:val="95"/>
        </w:rPr>
        <w:t>aa</w:t>
      </w:r>
      <w:proofErr w:type="spellEnd"/>
      <w:r>
        <w:rPr>
          <w:color w:val="2B2B2B"/>
          <w:w w:val="95"/>
        </w:rPr>
        <w:t>)</w:t>
      </w:r>
      <w:r>
        <w:rPr>
          <w:color w:val="2B2B2B"/>
          <w:spacing w:val="-23"/>
          <w:w w:val="95"/>
        </w:rPr>
        <w:t xml:space="preserve"> </w:t>
      </w:r>
      <w:r>
        <w:rPr>
          <w:color w:val="2B2B2B"/>
          <w:w w:val="95"/>
        </w:rPr>
        <w:t>her</w:t>
      </w:r>
      <w:r>
        <w:rPr>
          <w:color w:val="2B2B2B"/>
          <w:spacing w:val="-18"/>
          <w:w w:val="95"/>
        </w:rPr>
        <w:t xml:space="preserve"> </w:t>
      </w:r>
      <w:r>
        <w:rPr>
          <w:color w:val="2B2B2B"/>
          <w:w w:val="95"/>
        </w:rPr>
        <w:t>department</w:t>
      </w:r>
      <w:r>
        <w:rPr>
          <w:color w:val="2B2B2B"/>
          <w:spacing w:val="-5"/>
          <w:w w:val="95"/>
        </w:rPr>
        <w:t xml:space="preserve"> </w:t>
      </w:r>
      <w:r>
        <w:rPr>
          <w:color w:val="2B2B2B"/>
          <w:w w:val="95"/>
        </w:rPr>
        <w:t>and,</w:t>
      </w:r>
      <w:r>
        <w:rPr>
          <w:color w:val="2B2B2B"/>
          <w:spacing w:val="-23"/>
          <w:w w:val="95"/>
        </w:rPr>
        <w:t xml:space="preserve"> </w:t>
      </w:r>
      <w:r>
        <w:rPr>
          <w:color w:val="2B2B2B"/>
          <w:w w:val="95"/>
        </w:rPr>
        <w:t>(bb)</w:t>
      </w:r>
      <w:r>
        <w:rPr>
          <w:color w:val="2B2B2B"/>
          <w:spacing w:val="-17"/>
          <w:w w:val="95"/>
        </w:rPr>
        <w:t xml:space="preserve"> </w:t>
      </w:r>
      <w:r>
        <w:rPr>
          <w:color w:val="2B2B2B"/>
          <w:w w:val="95"/>
        </w:rPr>
        <w:t>each</w:t>
      </w:r>
      <w:r>
        <w:rPr>
          <w:color w:val="2B2B2B"/>
          <w:spacing w:val="-17"/>
          <w:w w:val="95"/>
        </w:rPr>
        <w:t xml:space="preserve"> </w:t>
      </w:r>
      <w:r>
        <w:rPr>
          <w:color w:val="2B2B2B"/>
          <w:w w:val="95"/>
        </w:rPr>
        <w:t>entity</w:t>
      </w:r>
      <w:r>
        <w:rPr>
          <w:color w:val="2B2B2B"/>
          <w:spacing w:val="-23"/>
          <w:w w:val="95"/>
        </w:rPr>
        <w:t xml:space="preserve"> </w:t>
      </w:r>
      <w:r>
        <w:rPr>
          <w:color w:val="2B2B2B"/>
          <w:w w:val="95"/>
        </w:rPr>
        <w:t>reporting</w:t>
      </w:r>
      <w:r>
        <w:rPr>
          <w:color w:val="2B2B2B"/>
          <w:spacing w:val="-13"/>
          <w:w w:val="95"/>
        </w:rPr>
        <w:t xml:space="preserve"> </w:t>
      </w:r>
      <w:r>
        <w:rPr>
          <w:color w:val="2B2B2B"/>
          <w:w w:val="95"/>
        </w:rPr>
        <w:t>to</w:t>
      </w:r>
      <w:r>
        <w:rPr>
          <w:color w:val="2B2B2B"/>
          <w:spacing w:val="-19"/>
          <w:w w:val="95"/>
        </w:rPr>
        <w:t xml:space="preserve"> </w:t>
      </w:r>
      <w:r>
        <w:rPr>
          <w:color w:val="2B2B2B"/>
          <w:w w:val="95"/>
        </w:rPr>
        <w:t>her</w:t>
      </w:r>
      <w:r>
        <w:rPr>
          <w:color w:val="2B2B2B"/>
          <w:spacing w:val="-22"/>
          <w:w w:val="95"/>
        </w:rPr>
        <w:t xml:space="preserve"> </w:t>
      </w:r>
      <w:r>
        <w:rPr>
          <w:color w:val="2B2B2B"/>
          <w:w w:val="95"/>
        </w:rPr>
        <w:t>for</w:t>
      </w:r>
      <w:r>
        <w:rPr>
          <w:color w:val="2B2B2B"/>
          <w:spacing w:val="-19"/>
          <w:w w:val="95"/>
        </w:rPr>
        <w:t xml:space="preserve"> </w:t>
      </w:r>
      <w:r>
        <w:rPr>
          <w:color w:val="2B2B2B"/>
          <w:w w:val="95"/>
        </w:rPr>
        <w:t xml:space="preserve">further </w:t>
      </w:r>
      <w:r>
        <w:rPr>
          <w:color w:val="2B2B2B"/>
        </w:rPr>
        <w:t>investigation since the Act was assented to and (b) what number of the specified cases have (</w:t>
      </w:r>
      <w:proofErr w:type="spellStart"/>
      <w:r>
        <w:rPr>
          <w:color w:val="2B2B2B"/>
        </w:rPr>
        <w:t>i</w:t>
      </w:r>
      <w:proofErr w:type="spellEnd"/>
      <w:r>
        <w:rPr>
          <w:color w:val="2B2B2B"/>
        </w:rPr>
        <w:t>) been investigated by SAPS and DPCI, (ii) been followed up by the respective accounting o</w:t>
      </w:r>
      <w:r>
        <w:rPr>
          <w:color w:val="2B2B2B"/>
        </w:rPr>
        <w:t>fficers and (iii) resulted in a conviction</w:t>
      </w:r>
      <w:r>
        <w:rPr>
          <w:color w:val="2B2B2B"/>
          <w:spacing w:val="-15"/>
        </w:rPr>
        <w:t xml:space="preserve"> </w:t>
      </w:r>
      <w:r>
        <w:rPr>
          <w:color w:val="2B2B2B"/>
        </w:rPr>
        <w:t>in</w:t>
      </w:r>
      <w:r>
        <w:rPr>
          <w:color w:val="2B2B2B"/>
          <w:spacing w:val="-22"/>
        </w:rPr>
        <w:t xml:space="preserve"> </w:t>
      </w:r>
      <w:r>
        <w:rPr>
          <w:color w:val="2B2B2B"/>
        </w:rPr>
        <w:t>each</w:t>
      </w:r>
      <w:r>
        <w:rPr>
          <w:color w:val="2B2B2B"/>
          <w:spacing w:val="-11"/>
        </w:rPr>
        <w:t xml:space="preserve"> </w:t>
      </w:r>
      <w:r>
        <w:rPr>
          <w:color w:val="2B2B2B"/>
        </w:rPr>
        <w:t>specified</w:t>
      </w:r>
      <w:r>
        <w:rPr>
          <w:color w:val="2B2B2B"/>
          <w:spacing w:val="-6"/>
        </w:rPr>
        <w:t xml:space="preserve"> </w:t>
      </w:r>
      <w:r>
        <w:rPr>
          <w:color w:val="2B2B2B"/>
        </w:rPr>
        <w:t>financial</w:t>
      </w:r>
      <w:r>
        <w:rPr>
          <w:color w:val="2B2B2B"/>
          <w:spacing w:val="-2"/>
        </w:rPr>
        <w:t xml:space="preserve"> </w:t>
      </w:r>
      <w:r>
        <w:rPr>
          <w:color w:val="2B2B2B"/>
        </w:rPr>
        <w:t>year</w:t>
      </w:r>
      <w:r>
        <w:rPr>
          <w:color w:val="2B2B2B"/>
          <w:spacing w:val="-10"/>
        </w:rPr>
        <w:t xml:space="preserve"> </w:t>
      </w:r>
      <w:r>
        <w:rPr>
          <w:color w:val="2B2B2B"/>
        </w:rPr>
        <w:t>since</w:t>
      </w:r>
      <w:r>
        <w:rPr>
          <w:color w:val="2B2B2B"/>
          <w:spacing w:val="-12"/>
        </w:rPr>
        <w:t xml:space="preserve"> </w:t>
      </w:r>
      <w:r>
        <w:rPr>
          <w:color w:val="2B2B2B"/>
        </w:rPr>
        <w:t>2004?</w:t>
      </w:r>
    </w:p>
    <w:p w:rsidR="001632C5" w:rsidRDefault="001632C5">
      <w:pPr>
        <w:pStyle w:val="BodyText"/>
        <w:rPr>
          <w:sz w:val="28"/>
        </w:rPr>
      </w:pPr>
    </w:p>
    <w:p w:rsidR="001632C5" w:rsidRDefault="000A1E33">
      <w:pPr>
        <w:pStyle w:val="BodyText"/>
        <w:spacing w:before="1"/>
        <w:ind w:left="186" w:right="8976" w:firstLine="4"/>
      </w:pPr>
      <w:r>
        <w:rPr>
          <w:color w:val="2B2B2B"/>
          <w:w w:val="115"/>
        </w:rPr>
        <w:t>Reply:</w:t>
      </w:r>
    </w:p>
    <w:p w:rsidR="001632C5" w:rsidRDefault="001632C5">
      <w:pPr>
        <w:pStyle w:val="BodyText"/>
        <w:rPr>
          <w:sz w:val="24"/>
        </w:rPr>
      </w:pPr>
    </w:p>
    <w:p w:rsidR="001632C5" w:rsidRDefault="000A1E33">
      <w:pPr>
        <w:pStyle w:val="BodyText"/>
        <w:spacing w:before="167"/>
        <w:ind w:left="186" w:right="8976"/>
      </w:pPr>
      <w:r>
        <w:rPr>
          <w:color w:val="2B2B2B"/>
          <w:w w:val="110"/>
        </w:rPr>
        <w:t>Department</w:t>
      </w:r>
    </w:p>
    <w:p w:rsidR="001632C5" w:rsidRDefault="001632C5">
      <w:pPr>
        <w:pStyle w:val="BodyText"/>
        <w:rPr>
          <w:sz w:val="20"/>
        </w:rPr>
      </w:pPr>
    </w:p>
    <w:p w:rsidR="001632C5" w:rsidRDefault="001632C5">
      <w:pPr>
        <w:pStyle w:val="BodyText"/>
        <w:spacing w:before="11"/>
        <w:rPr>
          <w:sz w:val="14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2"/>
        <w:gridCol w:w="617"/>
        <w:gridCol w:w="842"/>
      </w:tblGrid>
      <w:tr w:rsidR="001632C5">
        <w:trPr>
          <w:trHeight w:val="887"/>
        </w:trPr>
        <w:tc>
          <w:tcPr>
            <w:tcW w:w="592" w:type="dxa"/>
          </w:tcPr>
          <w:p w:rsidR="001632C5" w:rsidRDefault="000A1E33">
            <w:pPr>
              <w:pStyle w:val="TableParagraph"/>
              <w:spacing w:line="246" w:lineRule="exact"/>
              <w:ind w:left="63"/>
            </w:pPr>
            <w:r>
              <w:rPr>
                <w:color w:val="2B2B2B"/>
              </w:rPr>
              <w:t>1(a)</w:t>
            </w:r>
          </w:p>
        </w:tc>
        <w:tc>
          <w:tcPr>
            <w:tcW w:w="617" w:type="dxa"/>
          </w:tcPr>
          <w:p w:rsidR="001632C5" w:rsidRDefault="000A1E33">
            <w:pPr>
              <w:pStyle w:val="TableParagraph"/>
              <w:spacing w:line="246" w:lineRule="exact"/>
              <w:ind w:left="158"/>
            </w:pPr>
            <w:r>
              <w:rPr>
                <w:color w:val="2B2B2B"/>
                <w:w w:val="105"/>
              </w:rPr>
              <w:t>(</w:t>
            </w:r>
            <w:proofErr w:type="spellStart"/>
            <w:r>
              <w:rPr>
                <w:color w:val="2B2B2B"/>
                <w:w w:val="105"/>
              </w:rPr>
              <w:t>i</w:t>
            </w:r>
            <w:proofErr w:type="spellEnd"/>
            <w:r>
              <w:rPr>
                <w:color w:val="2B2B2B"/>
                <w:w w:val="105"/>
              </w:rPr>
              <w:t>)</w:t>
            </w:r>
          </w:p>
          <w:p w:rsidR="001632C5" w:rsidRDefault="001632C5">
            <w:pPr>
              <w:pStyle w:val="TableParagraph"/>
              <w:rPr>
                <w:sz w:val="23"/>
              </w:rPr>
            </w:pPr>
          </w:p>
          <w:p w:rsidR="001632C5" w:rsidRDefault="000A1E33">
            <w:pPr>
              <w:pStyle w:val="TableParagraph"/>
              <w:ind w:left="149"/>
              <w:rPr>
                <w:sz w:val="21"/>
              </w:rPr>
            </w:pPr>
            <w:r>
              <w:rPr>
                <w:color w:val="2B2B2B"/>
                <w:w w:val="105"/>
                <w:sz w:val="21"/>
              </w:rPr>
              <w:t>(ii)</w:t>
            </w:r>
          </w:p>
        </w:tc>
        <w:tc>
          <w:tcPr>
            <w:tcW w:w="842" w:type="dxa"/>
          </w:tcPr>
          <w:p w:rsidR="001632C5" w:rsidRDefault="000A1E33">
            <w:pPr>
              <w:pStyle w:val="TableParagraph"/>
              <w:spacing w:line="246" w:lineRule="exact"/>
              <w:ind w:left="234"/>
            </w:pPr>
            <w:r>
              <w:rPr>
                <w:color w:val="2B2B2B"/>
              </w:rPr>
              <w:t>None.</w:t>
            </w:r>
          </w:p>
          <w:p w:rsidR="001632C5" w:rsidRDefault="001632C5">
            <w:pPr>
              <w:pStyle w:val="TableParagraph"/>
              <w:rPr>
                <w:sz w:val="23"/>
              </w:rPr>
            </w:pPr>
          </w:p>
          <w:p w:rsidR="001632C5" w:rsidRDefault="000A1E33">
            <w:pPr>
              <w:pStyle w:val="TableParagraph"/>
              <w:ind w:left="235"/>
              <w:rPr>
                <w:sz w:val="21"/>
              </w:rPr>
            </w:pPr>
            <w:r>
              <w:rPr>
                <w:color w:val="2B2B2B"/>
                <w:sz w:val="21"/>
              </w:rPr>
              <w:t>None</w:t>
            </w:r>
          </w:p>
        </w:tc>
      </w:tr>
      <w:tr w:rsidR="001632C5">
        <w:trPr>
          <w:trHeight w:val="380"/>
        </w:trPr>
        <w:tc>
          <w:tcPr>
            <w:tcW w:w="592" w:type="dxa"/>
          </w:tcPr>
          <w:p w:rsidR="001632C5" w:rsidRDefault="000A1E33">
            <w:pPr>
              <w:pStyle w:val="TableParagraph"/>
              <w:spacing w:before="127" w:line="233" w:lineRule="exact"/>
              <w:ind w:left="50"/>
            </w:pPr>
            <w:r>
              <w:rPr>
                <w:color w:val="2B2B2B"/>
              </w:rPr>
              <w:t>(</w:t>
            </w:r>
            <w:proofErr w:type="spellStart"/>
            <w:r>
              <w:rPr>
                <w:color w:val="2B2B2B"/>
              </w:rPr>
              <w:t>aa</w:t>
            </w:r>
            <w:proofErr w:type="spellEnd"/>
            <w:r>
              <w:rPr>
                <w:color w:val="2B2B2B"/>
              </w:rPr>
              <w:t>)</w:t>
            </w:r>
          </w:p>
        </w:tc>
        <w:tc>
          <w:tcPr>
            <w:tcW w:w="617" w:type="dxa"/>
          </w:tcPr>
          <w:p w:rsidR="001632C5" w:rsidRDefault="000A1E33">
            <w:pPr>
              <w:pStyle w:val="TableParagraph"/>
              <w:spacing w:before="127" w:line="233" w:lineRule="exact"/>
              <w:ind w:left="149"/>
            </w:pPr>
            <w:r>
              <w:rPr>
                <w:color w:val="2B2B2B"/>
              </w:rPr>
              <w:t>(</w:t>
            </w:r>
            <w:proofErr w:type="spellStart"/>
            <w:r>
              <w:rPr>
                <w:color w:val="2B2B2B"/>
              </w:rPr>
              <w:t>i</w:t>
            </w:r>
            <w:proofErr w:type="spellEnd"/>
            <w:r>
              <w:rPr>
                <w:color w:val="2B2B2B"/>
              </w:rPr>
              <w:t>)</w:t>
            </w:r>
          </w:p>
        </w:tc>
        <w:tc>
          <w:tcPr>
            <w:tcW w:w="842" w:type="dxa"/>
          </w:tcPr>
          <w:p w:rsidR="001632C5" w:rsidRDefault="000A1E33">
            <w:pPr>
              <w:pStyle w:val="TableParagraph"/>
              <w:spacing w:before="127" w:line="233" w:lineRule="exact"/>
              <w:ind w:left="224"/>
            </w:pPr>
            <w:r>
              <w:rPr>
                <w:color w:val="2B2B2B"/>
              </w:rPr>
              <w:t>None</w:t>
            </w:r>
          </w:p>
        </w:tc>
      </w:tr>
    </w:tbl>
    <w:p w:rsidR="001632C5" w:rsidRDefault="001632C5">
      <w:pPr>
        <w:pStyle w:val="BodyText"/>
        <w:rPr>
          <w:sz w:val="20"/>
        </w:rPr>
      </w:pPr>
    </w:p>
    <w:p w:rsidR="001632C5" w:rsidRDefault="001632C5">
      <w:pPr>
        <w:pStyle w:val="BodyText"/>
        <w:rPr>
          <w:sz w:val="20"/>
        </w:rPr>
      </w:pPr>
    </w:p>
    <w:p w:rsidR="001632C5" w:rsidRDefault="001632C5">
      <w:pPr>
        <w:pStyle w:val="BodyText"/>
        <w:spacing w:before="2"/>
        <w:rPr>
          <w:sz w:val="19"/>
        </w:rPr>
      </w:pPr>
    </w:p>
    <w:p w:rsidR="001632C5" w:rsidRDefault="000A1E33">
      <w:pPr>
        <w:pStyle w:val="ListParagraph"/>
        <w:numPr>
          <w:ilvl w:val="0"/>
          <w:numId w:val="1"/>
        </w:numPr>
        <w:tabs>
          <w:tab w:val="left" w:pos="905"/>
          <w:tab w:val="left" w:pos="906"/>
          <w:tab w:val="left" w:pos="1540"/>
        </w:tabs>
        <w:spacing w:before="93"/>
        <w:ind w:hanging="744"/>
        <w:rPr>
          <w:sz w:val="21"/>
        </w:rPr>
      </w:pPr>
      <w:r>
        <w:rPr>
          <w:color w:val="2B2B2B"/>
          <w:sz w:val="21"/>
        </w:rPr>
        <w:t>(</w:t>
      </w:r>
      <w:proofErr w:type="spellStart"/>
      <w:r>
        <w:rPr>
          <w:color w:val="2B2B2B"/>
          <w:sz w:val="21"/>
        </w:rPr>
        <w:t>i</w:t>
      </w:r>
      <w:proofErr w:type="spellEnd"/>
      <w:r>
        <w:rPr>
          <w:color w:val="2B2B2B"/>
          <w:sz w:val="21"/>
        </w:rPr>
        <w:t>)</w:t>
      </w:r>
      <w:r>
        <w:rPr>
          <w:color w:val="2B2B2B"/>
          <w:sz w:val="21"/>
        </w:rPr>
        <w:tab/>
        <w:t>None</w:t>
      </w:r>
    </w:p>
    <w:p w:rsidR="001632C5" w:rsidRDefault="001632C5">
      <w:pPr>
        <w:pStyle w:val="BodyText"/>
        <w:spacing w:before="5"/>
      </w:pPr>
    </w:p>
    <w:p w:rsidR="001632C5" w:rsidRDefault="000A1E33">
      <w:pPr>
        <w:pStyle w:val="ListParagraph"/>
        <w:numPr>
          <w:ilvl w:val="1"/>
          <w:numId w:val="1"/>
        </w:numPr>
        <w:tabs>
          <w:tab w:val="left" w:pos="1544"/>
          <w:tab w:val="left" w:pos="1546"/>
        </w:tabs>
        <w:rPr>
          <w:color w:val="2B2B2B"/>
        </w:rPr>
      </w:pPr>
      <w:r>
        <w:rPr>
          <w:color w:val="2B2B2B"/>
        </w:rPr>
        <w:t>None</w:t>
      </w:r>
    </w:p>
    <w:p w:rsidR="001632C5" w:rsidRDefault="001632C5">
      <w:pPr>
        <w:pStyle w:val="BodyText"/>
        <w:spacing w:before="1"/>
        <w:rPr>
          <w:sz w:val="23"/>
        </w:rPr>
      </w:pPr>
    </w:p>
    <w:p w:rsidR="001632C5" w:rsidRDefault="000A1E33">
      <w:pPr>
        <w:pStyle w:val="ListParagraph"/>
        <w:numPr>
          <w:ilvl w:val="1"/>
          <w:numId w:val="1"/>
        </w:numPr>
        <w:tabs>
          <w:tab w:val="left" w:pos="1531"/>
          <w:tab w:val="left" w:pos="1532"/>
        </w:tabs>
        <w:ind w:left="1531" w:hanging="693"/>
        <w:rPr>
          <w:color w:val="2B2B2B"/>
          <w:sz w:val="21"/>
        </w:rPr>
      </w:pPr>
      <w:r>
        <w:rPr>
          <w:color w:val="2B2B2B"/>
          <w:sz w:val="21"/>
        </w:rPr>
        <w:t>None.</w:t>
      </w:r>
    </w:p>
    <w:p w:rsidR="001632C5" w:rsidRDefault="001632C5">
      <w:pPr>
        <w:pStyle w:val="BodyText"/>
        <w:spacing w:before="4"/>
        <w:rPr>
          <w:sz w:val="23"/>
        </w:rPr>
      </w:pPr>
    </w:p>
    <w:p w:rsidR="001632C5" w:rsidRDefault="000A1E33">
      <w:pPr>
        <w:pStyle w:val="BodyText"/>
        <w:spacing w:line="228" w:lineRule="auto"/>
        <w:ind w:left="142" w:right="1610" w:hanging="1"/>
        <w:jc w:val="both"/>
      </w:pPr>
      <w:r>
        <w:rPr>
          <w:color w:val="2B2B2B"/>
        </w:rPr>
        <w:t>However,</w:t>
      </w:r>
      <w:r>
        <w:rPr>
          <w:color w:val="2B2B2B"/>
          <w:spacing w:val="-11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-22"/>
        </w:rPr>
        <w:t xml:space="preserve"> </w:t>
      </w:r>
      <w:r>
        <w:rPr>
          <w:color w:val="2B2B2B"/>
        </w:rPr>
        <w:t>National</w:t>
      </w:r>
      <w:r>
        <w:rPr>
          <w:color w:val="2B2B2B"/>
          <w:spacing w:val="-23"/>
        </w:rPr>
        <w:t xml:space="preserve"> </w:t>
      </w:r>
      <w:r>
        <w:rPr>
          <w:color w:val="2B2B2B"/>
        </w:rPr>
        <w:t>Department</w:t>
      </w:r>
      <w:r>
        <w:rPr>
          <w:color w:val="2B2B2B"/>
          <w:spacing w:val="-16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-25"/>
        </w:rPr>
        <w:t xml:space="preserve"> </w:t>
      </w:r>
      <w:r>
        <w:rPr>
          <w:color w:val="2B2B2B"/>
        </w:rPr>
        <w:t>Human</w:t>
      </w:r>
      <w:r>
        <w:rPr>
          <w:color w:val="2B2B2B"/>
          <w:spacing w:val="-19"/>
        </w:rPr>
        <w:t xml:space="preserve"> </w:t>
      </w:r>
      <w:r>
        <w:rPr>
          <w:color w:val="2B2B2B"/>
        </w:rPr>
        <w:t>Settlements</w:t>
      </w:r>
      <w:r>
        <w:rPr>
          <w:color w:val="2B2B2B"/>
          <w:spacing w:val="-11"/>
        </w:rPr>
        <w:t xml:space="preserve"> </w:t>
      </w:r>
      <w:r>
        <w:rPr>
          <w:color w:val="2B2B2B"/>
        </w:rPr>
        <w:t>has,</w:t>
      </w:r>
      <w:r>
        <w:rPr>
          <w:color w:val="2B2B2B"/>
          <w:spacing w:val="-24"/>
        </w:rPr>
        <w:t xml:space="preserve"> </w:t>
      </w:r>
      <w:r>
        <w:rPr>
          <w:color w:val="2B2B2B"/>
        </w:rPr>
        <w:t>over</w:t>
      </w:r>
      <w:r>
        <w:rPr>
          <w:color w:val="2B2B2B"/>
          <w:spacing w:val="-20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-29"/>
        </w:rPr>
        <w:t xml:space="preserve"> </w:t>
      </w:r>
      <w:r>
        <w:rPr>
          <w:color w:val="2B2B2B"/>
        </w:rPr>
        <w:t>past</w:t>
      </w:r>
      <w:r>
        <w:rPr>
          <w:color w:val="2B2B2B"/>
          <w:spacing w:val="-19"/>
        </w:rPr>
        <w:t xml:space="preserve"> </w:t>
      </w:r>
      <w:r>
        <w:rPr>
          <w:color w:val="2B2B2B"/>
        </w:rPr>
        <w:t>three</w:t>
      </w:r>
      <w:r>
        <w:rPr>
          <w:color w:val="2B2B2B"/>
          <w:spacing w:val="-24"/>
        </w:rPr>
        <w:t xml:space="preserve"> </w:t>
      </w:r>
      <w:r>
        <w:rPr>
          <w:color w:val="2B2B2B"/>
        </w:rPr>
        <w:t>(3)</w:t>
      </w:r>
      <w:r>
        <w:rPr>
          <w:color w:val="2B2B2B"/>
          <w:spacing w:val="-17"/>
        </w:rPr>
        <w:t xml:space="preserve"> </w:t>
      </w:r>
      <w:r>
        <w:rPr>
          <w:color w:val="2B2B2B"/>
        </w:rPr>
        <w:t xml:space="preserve">years dealt and/ or conducted investigations into fraudulent payment transactions where some </w:t>
      </w:r>
      <w:proofErr w:type="spellStart"/>
      <w:r>
        <w:rPr>
          <w:color w:val="2B2B2B"/>
        </w:rPr>
        <w:t>empIoyees</w:t>
      </w:r>
      <w:proofErr w:type="spellEnd"/>
      <w:r>
        <w:rPr>
          <w:color w:val="2B2B2B"/>
        </w:rPr>
        <w:t>/</w:t>
      </w:r>
      <w:r>
        <w:rPr>
          <w:color w:val="2B2B2B"/>
          <w:spacing w:val="-10"/>
        </w:rPr>
        <w:t xml:space="preserve"> </w:t>
      </w:r>
      <w:r>
        <w:rPr>
          <w:color w:val="2B2B2B"/>
        </w:rPr>
        <w:t>officials</w:t>
      </w:r>
      <w:r>
        <w:rPr>
          <w:color w:val="2B2B2B"/>
          <w:spacing w:val="-16"/>
        </w:rPr>
        <w:t xml:space="preserve"> </w:t>
      </w:r>
      <w:r>
        <w:rPr>
          <w:color w:val="2B2B2B"/>
        </w:rPr>
        <w:t>were</w:t>
      </w:r>
      <w:r>
        <w:rPr>
          <w:color w:val="2B2B2B"/>
          <w:spacing w:val="-20"/>
        </w:rPr>
        <w:t xml:space="preserve"> </w:t>
      </w:r>
      <w:r>
        <w:rPr>
          <w:color w:val="2B2B2B"/>
        </w:rPr>
        <w:t>implicated.</w:t>
      </w:r>
      <w:r>
        <w:rPr>
          <w:color w:val="2B2B2B"/>
          <w:spacing w:val="-15"/>
        </w:rPr>
        <w:t xml:space="preserve"> </w:t>
      </w:r>
      <w:r>
        <w:rPr>
          <w:color w:val="2B2B2B"/>
        </w:rPr>
        <w:t>There</w:t>
      </w:r>
      <w:r>
        <w:rPr>
          <w:color w:val="2B2B2B"/>
          <w:spacing w:val="-18"/>
        </w:rPr>
        <w:t xml:space="preserve"> </w:t>
      </w:r>
      <w:r>
        <w:rPr>
          <w:color w:val="2B2B2B"/>
        </w:rPr>
        <w:t>were</w:t>
      </w:r>
      <w:r>
        <w:rPr>
          <w:color w:val="2B2B2B"/>
          <w:spacing w:val="-21"/>
        </w:rPr>
        <w:t xml:space="preserve"> </w:t>
      </w:r>
      <w:proofErr w:type="spellStart"/>
      <w:r>
        <w:rPr>
          <w:i/>
          <w:color w:val="2B2B2B"/>
        </w:rPr>
        <w:t>fi</w:t>
      </w:r>
      <w:proofErr w:type="gramStart"/>
      <w:r>
        <w:rPr>
          <w:i/>
          <w:color w:val="2B2B2B"/>
        </w:rPr>
        <w:t>:ve</w:t>
      </w:r>
      <w:proofErr w:type="spellEnd"/>
      <w:proofErr w:type="gramEnd"/>
      <w:r>
        <w:rPr>
          <w:i/>
          <w:color w:val="2B2B2B"/>
          <w:spacing w:val="-17"/>
        </w:rPr>
        <w:t xml:space="preserve"> </w:t>
      </w:r>
      <w:r>
        <w:rPr>
          <w:color w:val="2B2B2B"/>
        </w:rPr>
        <w:t>(5)</w:t>
      </w:r>
      <w:r>
        <w:rPr>
          <w:color w:val="2B2B2B"/>
          <w:spacing w:val="-20"/>
        </w:rPr>
        <w:t xml:space="preserve"> </w:t>
      </w:r>
      <w:r>
        <w:rPr>
          <w:color w:val="2B2B2B"/>
        </w:rPr>
        <w:t>fraudulent</w:t>
      </w:r>
      <w:r>
        <w:rPr>
          <w:color w:val="2B2B2B"/>
          <w:spacing w:val="-11"/>
        </w:rPr>
        <w:t xml:space="preserve"> </w:t>
      </w:r>
      <w:r>
        <w:rPr>
          <w:color w:val="2B2B2B"/>
        </w:rPr>
        <w:t>payment</w:t>
      </w:r>
      <w:r>
        <w:rPr>
          <w:color w:val="2B2B2B"/>
          <w:spacing w:val="-16"/>
        </w:rPr>
        <w:t xml:space="preserve"> </w:t>
      </w:r>
      <w:r>
        <w:rPr>
          <w:color w:val="2B2B2B"/>
        </w:rPr>
        <w:t>transactions, with</w:t>
      </w:r>
      <w:r>
        <w:rPr>
          <w:color w:val="2B2B2B"/>
          <w:spacing w:val="-11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-8"/>
        </w:rPr>
        <w:t xml:space="preserve"> </w:t>
      </w:r>
      <w:proofErr w:type="spellStart"/>
      <w:r>
        <w:rPr>
          <w:color w:val="2B2B2B"/>
        </w:rPr>
        <w:t>vaIue</w:t>
      </w:r>
      <w:proofErr w:type="spellEnd"/>
      <w:r>
        <w:rPr>
          <w:color w:val="2B2B2B"/>
        </w:rPr>
        <w:t>/</w:t>
      </w:r>
      <w:r>
        <w:rPr>
          <w:color w:val="2B2B2B"/>
          <w:spacing w:val="-1"/>
        </w:rPr>
        <w:t xml:space="preserve"> </w:t>
      </w:r>
      <w:r>
        <w:rPr>
          <w:color w:val="2B2B2B"/>
        </w:rPr>
        <w:t>amounts</w:t>
      </w:r>
      <w:r>
        <w:rPr>
          <w:color w:val="2B2B2B"/>
          <w:spacing w:val="-3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-10"/>
        </w:rPr>
        <w:t xml:space="preserve"> </w:t>
      </w:r>
      <w:r>
        <w:rPr>
          <w:color w:val="2B2B2B"/>
        </w:rPr>
        <w:t>between</w:t>
      </w:r>
      <w:r>
        <w:rPr>
          <w:color w:val="2B2B2B"/>
          <w:spacing w:val="-1"/>
        </w:rPr>
        <w:t xml:space="preserve"> </w:t>
      </w:r>
      <w:r>
        <w:rPr>
          <w:color w:val="2B2B2B"/>
        </w:rPr>
        <w:t>R197</w:t>
      </w:r>
      <w:r>
        <w:rPr>
          <w:color w:val="2B2B2B"/>
          <w:spacing w:val="-3"/>
        </w:rPr>
        <w:t xml:space="preserve"> </w:t>
      </w:r>
      <w:r>
        <w:rPr>
          <w:color w:val="2B2B2B"/>
        </w:rPr>
        <w:t>400.00</w:t>
      </w:r>
      <w:r>
        <w:rPr>
          <w:color w:val="2B2B2B"/>
          <w:spacing w:val="-9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-8"/>
        </w:rPr>
        <w:t xml:space="preserve"> </w:t>
      </w:r>
      <w:r>
        <w:rPr>
          <w:color w:val="2B2B2B"/>
        </w:rPr>
        <w:t>R815</w:t>
      </w:r>
      <w:r>
        <w:rPr>
          <w:color w:val="2B2B2B"/>
          <w:spacing w:val="-5"/>
        </w:rPr>
        <w:t xml:space="preserve"> </w:t>
      </w:r>
      <w:r>
        <w:rPr>
          <w:color w:val="2B2B2B"/>
        </w:rPr>
        <w:t>326.27.</w:t>
      </w:r>
    </w:p>
    <w:p w:rsidR="001632C5" w:rsidRDefault="001632C5">
      <w:pPr>
        <w:pStyle w:val="BodyText"/>
        <w:spacing w:before="3"/>
        <w:rPr>
          <w:sz w:val="23"/>
        </w:rPr>
      </w:pPr>
    </w:p>
    <w:p w:rsidR="001632C5" w:rsidRDefault="000A1E33">
      <w:pPr>
        <w:pStyle w:val="BodyText"/>
        <w:spacing w:line="228" w:lineRule="auto"/>
        <w:ind w:left="131" w:right="1625" w:firstLine="9"/>
        <w:jc w:val="both"/>
      </w:pPr>
      <w:r>
        <w:rPr>
          <w:color w:val="2B2B2B"/>
        </w:rPr>
        <w:t>The</w:t>
      </w:r>
      <w:r>
        <w:rPr>
          <w:color w:val="2B2B2B"/>
          <w:spacing w:val="-29"/>
        </w:rPr>
        <w:t xml:space="preserve"> </w:t>
      </w:r>
      <w:r>
        <w:rPr>
          <w:color w:val="2B2B2B"/>
        </w:rPr>
        <w:t>five</w:t>
      </w:r>
      <w:r>
        <w:rPr>
          <w:color w:val="2B2B2B"/>
          <w:spacing w:val="-36"/>
        </w:rPr>
        <w:t xml:space="preserve"> </w:t>
      </w:r>
      <w:r>
        <w:rPr>
          <w:color w:val="2B2B2B"/>
        </w:rPr>
        <w:t>(5)</w:t>
      </w:r>
      <w:r>
        <w:rPr>
          <w:color w:val="2B2B2B"/>
          <w:spacing w:val="-29"/>
        </w:rPr>
        <w:t xml:space="preserve"> </w:t>
      </w:r>
      <w:r>
        <w:rPr>
          <w:color w:val="2B2B2B"/>
        </w:rPr>
        <w:t>cases</w:t>
      </w:r>
      <w:r>
        <w:rPr>
          <w:color w:val="2B2B2B"/>
          <w:spacing w:val="-29"/>
        </w:rPr>
        <w:t xml:space="preserve"> </w:t>
      </w:r>
      <w:r>
        <w:rPr>
          <w:color w:val="2B2B2B"/>
        </w:rPr>
        <w:t>implicated</w:t>
      </w:r>
      <w:r>
        <w:rPr>
          <w:color w:val="2B2B2B"/>
          <w:spacing w:val="-25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-28"/>
        </w:rPr>
        <w:t xml:space="preserve"> </w:t>
      </w:r>
      <w:r>
        <w:rPr>
          <w:color w:val="2B2B2B"/>
        </w:rPr>
        <w:t>same</w:t>
      </w:r>
      <w:r>
        <w:rPr>
          <w:color w:val="2B2B2B"/>
          <w:spacing w:val="-29"/>
        </w:rPr>
        <w:t xml:space="preserve"> </w:t>
      </w:r>
      <w:r>
        <w:rPr>
          <w:color w:val="2B2B2B"/>
        </w:rPr>
        <w:t>employees/</w:t>
      </w:r>
      <w:r>
        <w:rPr>
          <w:color w:val="2B2B2B"/>
          <w:spacing w:val="-24"/>
        </w:rPr>
        <w:t xml:space="preserve"> </w:t>
      </w:r>
      <w:r>
        <w:rPr>
          <w:color w:val="2B2B2B"/>
        </w:rPr>
        <w:t>officials</w:t>
      </w:r>
      <w:r>
        <w:rPr>
          <w:color w:val="2B2B2B"/>
          <w:spacing w:val="-24"/>
        </w:rPr>
        <w:t xml:space="preserve"> </w:t>
      </w:r>
      <w:r>
        <w:rPr>
          <w:color w:val="2B2B2B"/>
        </w:rPr>
        <w:t>which</w:t>
      </w:r>
      <w:r>
        <w:rPr>
          <w:color w:val="2B2B2B"/>
          <w:spacing w:val="-25"/>
        </w:rPr>
        <w:t xml:space="preserve"> </w:t>
      </w:r>
      <w:r>
        <w:rPr>
          <w:color w:val="2B2B2B"/>
        </w:rPr>
        <w:t>were</w:t>
      </w:r>
      <w:r>
        <w:rPr>
          <w:color w:val="2B2B2B"/>
          <w:spacing w:val="-29"/>
        </w:rPr>
        <w:t xml:space="preserve"> </w:t>
      </w:r>
      <w:r>
        <w:rPr>
          <w:color w:val="2B2B2B"/>
        </w:rPr>
        <w:t>reported</w:t>
      </w:r>
      <w:r>
        <w:rPr>
          <w:color w:val="2B2B2B"/>
          <w:spacing w:val="-24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-29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-29"/>
        </w:rPr>
        <w:t xml:space="preserve"> </w:t>
      </w:r>
      <w:r>
        <w:rPr>
          <w:color w:val="2B2B2B"/>
        </w:rPr>
        <w:t>South African</w:t>
      </w:r>
      <w:r>
        <w:rPr>
          <w:color w:val="2B2B2B"/>
          <w:spacing w:val="-17"/>
        </w:rPr>
        <w:t xml:space="preserve"> </w:t>
      </w:r>
      <w:r>
        <w:rPr>
          <w:color w:val="2B2B2B"/>
        </w:rPr>
        <w:t>Police</w:t>
      </w:r>
      <w:r>
        <w:rPr>
          <w:color w:val="2B2B2B"/>
          <w:spacing w:val="-6"/>
        </w:rPr>
        <w:t xml:space="preserve"> </w:t>
      </w:r>
      <w:r>
        <w:rPr>
          <w:color w:val="2B2B2B"/>
        </w:rPr>
        <w:t>Service</w:t>
      </w:r>
      <w:r>
        <w:rPr>
          <w:color w:val="2B2B2B"/>
          <w:spacing w:val="-11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-24"/>
        </w:rPr>
        <w:t xml:space="preserve"> </w:t>
      </w:r>
      <w:r>
        <w:rPr>
          <w:color w:val="2B2B2B"/>
        </w:rPr>
        <w:t>registered</w:t>
      </w:r>
      <w:r>
        <w:rPr>
          <w:color w:val="2B2B2B"/>
          <w:spacing w:val="-6"/>
        </w:rPr>
        <w:t xml:space="preserve"> </w:t>
      </w:r>
      <w:r>
        <w:rPr>
          <w:color w:val="2B2B2B"/>
        </w:rPr>
        <w:t>under</w:t>
      </w:r>
      <w:r>
        <w:rPr>
          <w:color w:val="2B2B2B"/>
          <w:spacing w:val="-12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-18"/>
        </w:rPr>
        <w:t xml:space="preserve"> </w:t>
      </w:r>
      <w:r>
        <w:rPr>
          <w:color w:val="2B2B2B"/>
        </w:rPr>
        <w:t>following</w:t>
      </w:r>
      <w:r>
        <w:rPr>
          <w:color w:val="2B2B2B"/>
          <w:spacing w:val="-2"/>
        </w:rPr>
        <w:t xml:space="preserve"> </w:t>
      </w:r>
      <w:r>
        <w:rPr>
          <w:color w:val="2B2B2B"/>
        </w:rPr>
        <w:t>case</w:t>
      </w:r>
      <w:r>
        <w:rPr>
          <w:color w:val="2B2B2B"/>
          <w:spacing w:val="-16"/>
        </w:rPr>
        <w:t xml:space="preserve"> </w:t>
      </w:r>
      <w:r>
        <w:rPr>
          <w:color w:val="2B2B2B"/>
        </w:rPr>
        <w:t>reference</w:t>
      </w:r>
      <w:r>
        <w:rPr>
          <w:color w:val="2B2B2B"/>
          <w:spacing w:val="-14"/>
        </w:rPr>
        <w:t xml:space="preserve"> </w:t>
      </w:r>
      <w:r>
        <w:rPr>
          <w:color w:val="2B2B2B"/>
        </w:rPr>
        <w:t>numbers:</w:t>
      </w:r>
    </w:p>
    <w:p w:rsidR="001632C5" w:rsidRDefault="001632C5">
      <w:pPr>
        <w:pStyle w:val="BodyText"/>
        <w:spacing w:before="5"/>
      </w:pPr>
    </w:p>
    <w:p w:rsidR="001632C5" w:rsidRDefault="000A1E33">
      <w:pPr>
        <w:pStyle w:val="ListParagraph"/>
        <w:numPr>
          <w:ilvl w:val="2"/>
          <w:numId w:val="1"/>
        </w:numPr>
        <w:tabs>
          <w:tab w:val="left" w:pos="1293"/>
        </w:tabs>
        <w:spacing w:line="244" w:lineRule="exact"/>
        <w:ind w:hanging="348"/>
      </w:pPr>
      <w:r>
        <w:rPr>
          <w:color w:val="2B2B2B"/>
        </w:rPr>
        <w:t>Sunnyside CAS 645/09/2014;</w:t>
      </w:r>
      <w:r>
        <w:rPr>
          <w:color w:val="2B2B2B"/>
          <w:spacing w:val="25"/>
        </w:rPr>
        <w:t xml:space="preserve"> </w:t>
      </w:r>
      <w:r>
        <w:rPr>
          <w:color w:val="2B2B2B"/>
        </w:rPr>
        <w:t>and</w:t>
      </w:r>
    </w:p>
    <w:p w:rsidR="001632C5" w:rsidRDefault="000A1E33">
      <w:pPr>
        <w:pStyle w:val="ListParagraph"/>
        <w:numPr>
          <w:ilvl w:val="2"/>
          <w:numId w:val="1"/>
        </w:numPr>
        <w:tabs>
          <w:tab w:val="left" w:pos="1293"/>
        </w:tabs>
        <w:spacing w:line="244" w:lineRule="exact"/>
        <w:ind w:hanging="350"/>
      </w:pPr>
      <w:proofErr w:type="spellStart"/>
      <w:r>
        <w:rPr>
          <w:color w:val="2B2B2B"/>
          <w:w w:val="95"/>
        </w:rPr>
        <w:t>Sunny.side</w:t>
      </w:r>
      <w:proofErr w:type="spellEnd"/>
      <w:r>
        <w:rPr>
          <w:color w:val="2B2B2B"/>
          <w:w w:val="95"/>
        </w:rPr>
        <w:t xml:space="preserve"> PEAS</w:t>
      </w:r>
      <w:r>
        <w:rPr>
          <w:color w:val="2B2B2B"/>
          <w:spacing w:val="17"/>
          <w:w w:val="95"/>
        </w:rPr>
        <w:t xml:space="preserve"> </w:t>
      </w:r>
      <w:r>
        <w:rPr>
          <w:color w:val="2B2B2B"/>
          <w:w w:val="95"/>
        </w:rPr>
        <w:t>538/09/2015</w:t>
      </w:r>
    </w:p>
    <w:p w:rsidR="001632C5" w:rsidRDefault="001632C5">
      <w:pPr>
        <w:pStyle w:val="BodyText"/>
        <w:spacing w:before="11"/>
        <w:rPr>
          <w:sz w:val="20"/>
        </w:rPr>
      </w:pPr>
    </w:p>
    <w:p w:rsidR="001632C5" w:rsidRDefault="000A1E33">
      <w:pPr>
        <w:ind w:left="121"/>
        <w:jc w:val="both"/>
        <w:rPr>
          <w:sz w:val="21"/>
        </w:rPr>
      </w:pPr>
      <w:r>
        <w:rPr>
          <w:color w:val="2B2B2B"/>
          <w:sz w:val="21"/>
        </w:rPr>
        <w:t>The cases are still with the National Prosecuting Authority (NPA).</w:t>
      </w:r>
    </w:p>
    <w:p w:rsidR="001632C5" w:rsidRDefault="001632C5">
      <w:pPr>
        <w:jc w:val="both"/>
        <w:rPr>
          <w:sz w:val="21"/>
        </w:rPr>
        <w:sectPr w:rsidR="001632C5">
          <w:pgSz w:w="11900" w:h="16820"/>
          <w:pgMar w:top="1280" w:right="60" w:bottom="280" w:left="1400" w:header="720" w:footer="720" w:gutter="0"/>
          <w:cols w:space="720"/>
        </w:sectPr>
      </w:pPr>
    </w:p>
    <w:p w:rsidR="001632C5" w:rsidRDefault="001632C5">
      <w:pPr>
        <w:pStyle w:val="BodyText"/>
        <w:spacing w:before="7"/>
        <w:rPr>
          <w:rFonts w:ascii="Times New Roman"/>
          <w:sz w:val="8"/>
        </w:rPr>
      </w:pPr>
    </w:p>
    <w:p w:rsidR="001632C5" w:rsidRDefault="001632C5">
      <w:pPr>
        <w:tabs>
          <w:tab w:val="left" w:pos="10221"/>
        </w:tabs>
        <w:ind w:left="112"/>
        <w:rPr>
          <w:rFonts w:ascii="Times New Roman"/>
          <w:sz w:val="20"/>
        </w:rPr>
      </w:pPr>
      <w:r w:rsidRPr="001632C5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width:447.3pt;height:555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707070"/>
                      <w:left w:val="single" w:sz="2" w:space="0" w:color="707070"/>
                      <w:bottom w:val="single" w:sz="2" w:space="0" w:color="707070"/>
                      <w:right w:val="single" w:sz="2" w:space="0" w:color="707070"/>
                      <w:insideH w:val="single" w:sz="2" w:space="0" w:color="707070"/>
                      <w:insideV w:val="single" w:sz="2" w:space="0" w:color="70707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2"/>
                    <w:gridCol w:w="1685"/>
                    <w:gridCol w:w="1618"/>
                    <w:gridCol w:w="1359"/>
                    <w:gridCol w:w="1580"/>
                    <w:gridCol w:w="1297"/>
                    <w:gridCol w:w="1321"/>
                  </w:tblGrid>
                  <w:tr w:rsidR="001632C5">
                    <w:trPr>
                      <w:trHeight w:val="839"/>
                    </w:trPr>
                    <w:tc>
                      <w:tcPr>
                        <w:tcW w:w="82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632C5" w:rsidRDefault="001632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85" w:type="dxa"/>
                        <w:vMerge w:val="restart"/>
                      </w:tcPr>
                      <w:p w:rsidR="001632C5" w:rsidRDefault="000A1E33">
                        <w:pPr>
                          <w:pStyle w:val="TableParagraph"/>
                          <w:spacing w:before="3" w:line="235" w:lineRule="auto"/>
                          <w:ind w:left="85" w:right="196" w:firstLine="1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w w:val="105"/>
                            <w:sz w:val="20"/>
                          </w:rPr>
                          <w:t>Name of Entity (bb)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1632C5" w:rsidRDefault="000A1E33">
                        <w:pPr>
                          <w:pStyle w:val="TableParagraph"/>
                          <w:spacing w:before="9"/>
                          <w:ind w:left="129"/>
                          <w:rPr>
                            <w:sz w:val="19"/>
                          </w:rPr>
                        </w:pP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(a) Number of cases referred</w:t>
                        </w:r>
                      </w:p>
                    </w:tc>
                    <w:tc>
                      <w:tcPr>
                        <w:tcW w:w="1580" w:type="dxa"/>
                        <w:vMerge w:val="restart"/>
                      </w:tcPr>
                      <w:p w:rsidR="001632C5" w:rsidRDefault="000A1E33">
                        <w:pPr>
                          <w:pStyle w:val="TableParagraph"/>
                          <w:spacing w:before="14" w:line="232" w:lineRule="auto"/>
                          <w:ind w:left="129" w:right="305" w:firstLine="12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b (</w:t>
                        </w:r>
                        <w:proofErr w:type="spellStart"/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i</w:t>
                        </w:r>
                        <w:proofErr w:type="spellEnd"/>
                        <w:r>
                          <w:rPr>
                            <w:color w:val="2D2D2D"/>
                            <w:w w:val="105"/>
                            <w:sz w:val="19"/>
                          </w:rPr>
                          <w:t xml:space="preserve">) Number </w:t>
                        </w:r>
                        <w:r>
                          <w:rPr>
                            <w:color w:val="2D2D2D"/>
                            <w:w w:val="105"/>
                            <w:sz w:val="20"/>
                          </w:rPr>
                          <w:t>of cases investigated by SAPS &amp; DPCI</w:t>
                        </w:r>
                      </w:p>
                    </w:tc>
                    <w:tc>
                      <w:tcPr>
                        <w:tcW w:w="1297" w:type="dxa"/>
                        <w:vMerge w:val="restart"/>
                      </w:tcPr>
                      <w:p w:rsidR="001632C5" w:rsidRDefault="000A1E33">
                        <w:pPr>
                          <w:pStyle w:val="TableParagraph"/>
                          <w:spacing w:before="14" w:line="232" w:lineRule="auto"/>
                          <w:ind w:left="120" w:right="31" w:firstLine="16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 xml:space="preserve">b (ii) </w:t>
                        </w:r>
                        <w:r>
                          <w:rPr>
                            <w:color w:val="2D2D2D"/>
                            <w:w w:val="105"/>
                            <w:sz w:val="20"/>
                          </w:rPr>
                          <w:t>Number of cases being followed up by Accounting</w:t>
                        </w:r>
                      </w:p>
                      <w:p w:rsidR="001632C5" w:rsidRDefault="000A1E33">
                        <w:pPr>
                          <w:pStyle w:val="TableParagraph"/>
                          <w:spacing w:line="203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w w:val="105"/>
                            <w:sz w:val="20"/>
                          </w:rPr>
                          <w:t>Officers</w:t>
                        </w:r>
                      </w:p>
                    </w:tc>
                    <w:tc>
                      <w:tcPr>
                        <w:tcW w:w="1321" w:type="dxa"/>
                        <w:vMerge w:val="restart"/>
                      </w:tcPr>
                      <w:p w:rsidR="001632C5" w:rsidRDefault="000A1E33">
                        <w:pPr>
                          <w:pStyle w:val="TableParagraph"/>
                          <w:spacing w:before="14" w:line="232" w:lineRule="auto"/>
                          <w:ind w:left="120" w:right="134" w:firstLine="10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b (</w:t>
                        </w:r>
                        <w:proofErr w:type="spellStart"/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ui</w:t>
                        </w:r>
                        <w:proofErr w:type="spellEnd"/>
                        <w:r>
                          <w:rPr>
                            <w:color w:val="2D2D2D"/>
                            <w:w w:val="105"/>
                            <w:sz w:val="19"/>
                          </w:rPr>
                          <w:t xml:space="preserve">) </w:t>
                        </w:r>
                        <w:r>
                          <w:rPr>
                            <w:color w:val="2D2D2D"/>
                            <w:w w:val="105"/>
                            <w:sz w:val="20"/>
                          </w:rPr>
                          <w:t>Number of cases which resulted in conviction</w:t>
                        </w:r>
                      </w:p>
                      <w:p w:rsidR="001632C5" w:rsidRDefault="000A1E33">
                        <w:pPr>
                          <w:pStyle w:val="TableParagraph"/>
                          <w:spacing w:line="203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and year</w:t>
                        </w:r>
                      </w:p>
                    </w:tc>
                  </w:tr>
                  <w:tr w:rsidR="001632C5">
                    <w:trPr>
                      <w:trHeight w:val="719"/>
                    </w:trPr>
                    <w:tc>
                      <w:tcPr>
                        <w:tcW w:w="82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632C5" w:rsidRDefault="001632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5" w:type="dxa"/>
                        <w:vMerge/>
                        <w:tcBorders>
                          <w:top w:val="nil"/>
                        </w:tcBorders>
                      </w:tcPr>
                      <w:p w:rsidR="001632C5" w:rsidRDefault="001632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8" w:type="dxa"/>
                      </w:tcPr>
                      <w:p w:rsidR="001632C5" w:rsidRDefault="000A1E33">
                        <w:pPr>
                          <w:pStyle w:val="TableParagraph"/>
                          <w:spacing w:before="4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a(</w:t>
                        </w:r>
                        <w:proofErr w:type="spellStart"/>
                        <w:r>
                          <w:rPr>
                            <w:color w:val="2D2D2D"/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color w:val="2D2D2D"/>
                            <w:sz w:val="20"/>
                          </w:rPr>
                          <w:t>) SAPS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1632C5" w:rsidRDefault="000A1E33">
                        <w:pPr>
                          <w:pStyle w:val="TableParagraph"/>
                          <w:tabs>
                            <w:tab w:val="left" w:pos="910"/>
                          </w:tabs>
                          <w:spacing w:before="9"/>
                          <w:ind w:left="133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D2D2D"/>
                            <w:sz w:val="20"/>
                          </w:rPr>
                          <w:t>a(</w:t>
                        </w:r>
                        <w:proofErr w:type="gramEnd"/>
                        <w:r>
                          <w:rPr>
                            <w:color w:val="2D2D2D"/>
                            <w:sz w:val="20"/>
                          </w:rPr>
                          <w:t>ii)</w:t>
                        </w:r>
                        <w:r>
                          <w:rPr>
                            <w:color w:val="2D2D2D"/>
                            <w:sz w:val="20"/>
                          </w:rPr>
                          <w:tab/>
                        </w:r>
                        <w:r>
                          <w:rPr>
                            <w:color w:val="2D2D2D"/>
                            <w:position w:val="-3"/>
                            <w:sz w:val="20"/>
                          </w:rPr>
                          <w:t>!</w:t>
                        </w:r>
                      </w:p>
                    </w:tc>
                    <w:tc>
                      <w:tcPr>
                        <w:tcW w:w="1580" w:type="dxa"/>
                        <w:vMerge/>
                        <w:tcBorders>
                          <w:top w:val="nil"/>
                        </w:tcBorders>
                      </w:tcPr>
                      <w:p w:rsidR="001632C5" w:rsidRDefault="001632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7" w:type="dxa"/>
                        <w:vMerge/>
                        <w:tcBorders>
                          <w:top w:val="nil"/>
                        </w:tcBorders>
                      </w:tcPr>
                      <w:p w:rsidR="001632C5" w:rsidRDefault="001632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1" w:type="dxa"/>
                        <w:vMerge/>
                        <w:tcBorders>
                          <w:top w:val="nil"/>
                        </w:tcBorders>
                      </w:tcPr>
                      <w:p w:rsidR="001632C5" w:rsidRDefault="001632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632C5">
                    <w:trPr>
                      <w:trHeight w:val="1480"/>
                    </w:trPr>
                    <w:tc>
                      <w:tcPr>
                        <w:tcW w:w="82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:rsidR="001632C5" w:rsidRDefault="001632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85" w:type="dxa"/>
                        <w:vMerge w:val="restart"/>
                      </w:tcPr>
                      <w:p w:rsidR="001632C5" w:rsidRDefault="000A1E33">
                        <w:pPr>
                          <w:pStyle w:val="TableParagraph"/>
                          <w:spacing w:before="7" w:line="230" w:lineRule="auto"/>
                          <w:ind w:left="68" w:hanging="1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 xml:space="preserve">National Home Builders Registration </w:t>
                        </w:r>
                        <w:r>
                          <w:rPr>
                            <w:color w:val="2D2D2D"/>
                            <w:w w:val="95"/>
                            <w:sz w:val="20"/>
                          </w:rPr>
                          <w:t>Council (NHBRC)</w:t>
                        </w:r>
                      </w:p>
                    </w:tc>
                    <w:tc>
                      <w:tcPr>
                        <w:tcW w:w="1618" w:type="dxa"/>
                        <w:vMerge w:val="restart"/>
                      </w:tcPr>
                      <w:p w:rsidR="001632C5" w:rsidRDefault="000A1E33">
                        <w:pPr>
                          <w:pStyle w:val="TableParagraph"/>
                          <w:spacing w:before="7" w:line="230" w:lineRule="auto"/>
                          <w:ind w:left="94" w:right="117" w:firstLine="17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 xml:space="preserve">2 cases (222 </w:t>
                        </w:r>
                        <w:r>
                          <w:rPr>
                            <w:color w:val="2D2D2D"/>
                            <w:w w:val="95"/>
                            <w:sz w:val="20"/>
                          </w:rPr>
                          <w:t xml:space="preserve">housing project </w:t>
                        </w:r>
                        <w:r>
                          <w:rPr>
                            <w:color w:val="2D2D2D"/>
                            <w:sz w:val="20"/>
                          </w:rPr>
                          <w:t>and fraudulent house settlement claims)</w:t>
                        </w:r>
                      </w:p>
                    </w:tc>
                    <w:tc>
                      <w:tcPr>
                        <w:tcW w:w="1359" w:type="dxa"/>
                        <w:vMerge w:val="restart"/>
                      </w:tcPr>
                      <w:p w:rsidR="001632C5" w:rsidRDefault="000A1E33">
                        <w:pPr>
                          <w:pStyle w:val="TableParagraph"/>
                          <w:spacing w:before="7" w:line="230" w:lineRule="auto"/>
                          <w:ind w:left="113" w:right="65" w:firstLine="10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1 case out of 222 housing project and fraudulent settlement claims</w:t>
                        </w:r>
                      </w:p>
                    </w:tc>
                    <w:tc>
                      <w:tcPr>
                        <w:tcW w:w="1580" w:type="dxa"/>
                        <w:tcBorders>
                          <w:bottom w:val="nil"/>
                        </w:tcBorders>
                      </w:tcPr>
                      <w:p w:rsidR="001632C5" w:rsidRDefault="000A1E33">
                        <w:pPr>
                          <w:pStyle w:val="TableParagraph"/>
                          <w:spacing w:before="5" w:line="232" w:lineRule="auto"/>
                          <w:ind w:left="113" w:right="305" w:firstLine="5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 xml:space="preserve">1 case of </w:t>
                        </w:r>
                        <w:r>
                          <w:rPr>
                            <w:color w:val="2D2D2D"/>
                            <w:w w:val="90"/>
                            <w:sz w:val="20"/>
                          </w:rPr>
                          <w:t xml:space="preserve">Fraudulent </w:t>
                        </w:r>
                        <w:r>
                          <w:rPr>
                            <w:color w:val="2D2D2D"/>
                            <w:sz w:val="20"/>
                          </w:rPr>
                          <w:t xml:space="preserve">house </w:t>
                        </w:r>
                        <w:r>
                          <w:rPr>
                            <w:color w:val="2D2D2D"/>
                            <w:w w:val="95"/>
                            <w:sz w:val="20"/>
                          </w:rPr>
                          <w:t xml:space="preserve">settlement </w:t>
                        </w:r>
                        <w:r>
                          <w:rPr>
                            <w:color w:val="2D2D2D"/>
                            <w:sz w:val="20"/>
                          </w:rPr>
                          <w:t>claims</w:t>
                        </w:r>
                      </w:p>
                    </w:tc>
                    <w:tc>
                      <w:tcPr>
                        <w:tcW w:w="1297" w:type="dxa"/>
                        <w:vMerge w:val="restart"/>
                      </w:tcPr>
                      <w:p w:rsidR="001632C5" w:rsidRDefault="000A1E33">
                        <w:pPr>
                          <w:pStyle w:val="TableParagraph"/>
                          <w:spacing w:before="5" w:line="232" w:lineRule="auto"/>
                          <w:ind w:left="102" w:right="31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 xml:space="preserve">1 case of </w:t>
                        </w:r>
                        <w:r>
                          <w:rPr>
                            <w:color w:val="2D2D2D"/>
                            <w:w w:val="90"/>
                            <w:sz w:val="20"/>
                          </w:rPr>
                          <w:t xml:space="preserve">Fraudulent </w:t>
                        </w:r>
                        <w:r>
                          <w:rPr>
                            <w:color w:val="2D2D2D"/>
                            <w:sz w:val="20"/>
                          </w:rPr>
                          <w:t xml:space="preserve">house </w:t>
                        </w:r>
                        <w:r>
                          <w:rPr>
                            <w:color w:val="2D2D2D"/>
                            <w:w w:val="95"/>
                            <w:sz w:val="20"/>
                          </w:rPr>
                          <w:t xml:space="preserve">settlement </w:t>
                        </w:r>
                        <w:r>
                          <w:rPr>
                            <w:color w:val="2D2D2D"/>
                            <w:sz w:val="20"/>
                          </w:rPr>
                          <w:t>claims</w:t>
                        </w:r>
                      </w:p>
                    </w:tc>
                    <w:tc>
                      <w:tcPr>
                        <w:tcW w:w="1321" w:type="dxa"/>
                        <w:vMerge w:val="restart"/>
                      </w:tcPr>
                      <w:p w:rsidR="001632C5" w:rsidRDefault="000A1E33">
                        <w:pPr>
                          <w:pStyle w:val="TableParagraph"/>
                          <w:spacing w:before="7" w:line="230" w:lineRule="auto"/>
                          <w:ind w:left="96" w:right="28" w:firstLine="15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1 case of Fraudulent house settlement claims led to a conviction in February</w:t>
                        </w:r>
                      </w:p>
                      <w:p w:rsidR="001632C5" w:rsidRDefault="000A1E33">
                        <w:pPr>
                          <w:pStyle w:val="TableParagraph"/>
                          <w:spacing w:before="2" w:line="192" w:lineRule="exact"/>
                          <w:ind w:left="99"/>
                          <w:rPr>
                            <w:sz w:val="19"/>
                          </w:rPr>
                        </w:pPr>
                        <w:r>
                          <w:rPr>
                            <w:color w:val="2D2D2D"/>
                            <w:sz w:val="19"/>
                          </w:rPr>
                          <w:t>2018</w:t>
                        </w:r>
                      </w:p>
                    </w:tc>
                  </w:tr>
                  <w:tr w:rsidR="001632C5">
                    <w:trPr>
                      <w:trHeight w:val="280"/>
                    </w:trPr>
                    <w:tc>
                      <w:tcPr>
                        <w:tcW w:w="8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1632C5" w:rsidRDefault="001632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5" w:type="dxa"/>
                        <w:vMerge/>
                        <w:tcBorders>
                          <w:top w:val="nil"/>
                        </w:tcBorders>
                      </w:tcPr>
                      <w:p w:rsidR="001632C5" w:rsidRDefault="001632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8" w:type="dxa"/>
                        <w:vMerge/>
                        <w:tcBorders>
                          <w:top w:val="nil"/>
                        </w:tcBorders>
                      </w:tcPr>
                      <w:p w:rsidR="001632C5" w:rsidRDefault="001632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9" w:type="dxa"/>
                        <w:vMerge/>
                        <w:tcBorders>
                          <w:top w:val="nil"/>
                        </w:tcBorders>
                      </w:tcPr>
                      <w:p w:rsidR="001632C5" w:rsidRDefault="001632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double" w:sz="1" w:space="0" w:color="707070"/>
                        </w:tcBorders>
                      </w:tcPr>
                      <w:p w:rsidR="001632C5" w:rsidRDefault="001632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97" w:type="dxa"/>
                        <w:vMerge/>
                        <w:tcBorders>
                          <w:top w:val="nil"/>
                        </w:tcBorders>
                      </w:tcPr>
                      <w:p w:rsidR="001632C5" w:rsidRDefault="001632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1" w:type="dxa"/>
                        <w:vMerge/>
                        <w:tcBorders>
                          <w:top w:val="nil"/>
                        </w:tcBorders>
                      </w:tcPr>
                      <w:p w:rsidR="001632C5" w:rsidRDefault="001632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632C5">
                    <w:trPr>
                      <w:trHeight w:val="1766"/>
                    </w:trPr>
                    <w:tc>
                      <w:tcPr>
                        <w:tcW w:w="82" w:type="dxa"/>
                        <w:tcBorders>
                          <w:left w:val="double" w:sz="1" w:space="0" w:color="707070"/>
                        </w:tcBorders>
                      </w:tcPr>
                      <w:p w:rsidR="001632C5" w:rsidRDefault="001632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1632C5" w:rsidRDefault="000A1E33">
                        <w:pPr>
                          <w:pStyle w:val="TableParagraph"/>
                          <w:spacing w:before="16" w:line="230" w:lineRule="auto"/>
                          <w:ind w:left="50" w:firstLine="8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 xml:space="preserve">Community </w:t>
                        </w:r>
                        <w:r>
                          <w:rPr>
                            <w:color w:val="2D2D2D"/>
                            <w:w w:val="95"/>
                            <w:sz w:val="20"/>
                          </w:rPr>
                          <w:t xml:space="preserve">Scheme </w:t>
                        </w:r>
                        <w:proofErr w:type="spellStart"/>
                        <w:r>
                          <w:rPr>
                            <w:color w:val="2D2D2D"/>
                            <w:w w:val="95"/>
                            <w:sz w:val="20"/>
                          </w:rPr>
                          <w:t>Ombud</w:t>
                        </w:r>
                        <w:proofErr w:type="spellEnd"/>
                        <w:r>
                          <w:rPr>
                            <w:color w:val="2D2D2D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20"/>
                          </w:rPr>
                          <w:t>Service (CSOS)</w:t>
                        </w:r>
                      </w:p>
                    </w:tc>
                    <w:tc>
                      <w:tcPr>
                        <w:tcW w:w="1618" w:type="dxa"/>
                        <w:tcBorders>
                          <w:right w:val="double" w:sz="1" w:space="0" w:color="707070"/>
                        </w:tcBorders>
                      </w:tcPr>
                      <w:p w:rsidR="001632C5" w:rsidRDefault="000A1E33">
                        <w:pPr>
                          <w:pStyle w:val="TableParagraph"/>
                          <w:spacing w:before="4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Not applicable</w:t>
                        </w:r>
                      </w:p>
                    </w:tc>
                    <w:tc>
                      <w:tcPr>
                        <w:tcW w:w="1359" w:type="dxa"/>
                        <w:tcBorders>
                          <w:left w:val="double" w:sz="1" w:space="0" w:color="707070"/>
                          <w:right w:val="double" w:sz="1" w:space="0" w:color="707070"/>
                        </w:tcBorders>
                      </w:tcPr>
                      <w:p w:rsidR="001632C5" w:rsidRDefault="000A1E33">
                        <w:pPr>
                          <w:pStyle w:val="TableParagraph"/>
                          <w:spacing w:before="12" w:line="230" w:lineRule="auto"/>
                          <w:ind w:left="99" w:right="142" w:firstLine="1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 xml:space="preserve">Not </w:t>
                        </w:r>
                        <w:r>
                          <w:rPr>
                            <w:color w:val="2D2D2D"/>
                            <w:w w:val="90"/>
                            <w:sz w:val="20"/>
                          </w:rPr>
                          <w:t>applicable</w:t>
                        </w:r>
                      </w:p>
                    </w:tc>
                    <w:tc>
                      <w:tcPr>
                        <w:tcW w:w="1580" w:type="dxa"/>
                        <w:tcBorders>
                          <w:left w:val="double" w:sz="1" w:space="0" w:color="707070"/>
                        </w:tcBorders>
                      </w:tcPr>
                      <w:p w:rsidR="001632C5" w:rsidRDefault="000A1E33">
                        <w:pPr>
                          <w:pStyle w:val="TableParagraph"/>
                          <w:spacing w:before="4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Not applicable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1632C5" w:rsidRDefault="000A1E33">
                        <w:pPr>
                          <w:pStyle w:val="TableParagraph"/>
                          <w:spacing w:before="4"/>
                          <w:ind w:left="95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2 cases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632C5" w:rsidRDefault="000A1E33">
                        <w:pPr>
                          <w:pStyle w:val="TableParagraph"/>
                          <w:spacing w:before="10" w:line="232" w:lineRule="auto"/>
                          <w:ind w:left="84" w:right="134" w:firstLine="5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 xml:space="preserve">No </w:t>
                        </w:r>
                        <w:r>
                          <w:rPr>
                            <w:color w:val="2D2D2D"/>
                            <w:sz w:val="19"/>
                          </w:rPr>
                          <w:t xml:space="preserve">convictions </w:t>
                        </w:r>
                        <w:r>
                          <w:rPr>
                            <w:color w:val="2D2D2D"/>
                            <w:sz w:val="20"/>
                          </w:rPr>
                          <w:t>or action as yet as the 2 cases are still under</w:t>
                        </w:r>
                      </w:p>
                      <w:p w:rsidR="001632C5" w:rsidRDefault="000A1E33">
                        <w:pPr>
                          <w:pStyle w:val="TableParagraph"/>
                          <w:spacing w:before="3" w:line="220" w:lineRule="exact"/>
                          <w:ind w:left="78" w:right="203" w:firstLine="5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D2D2D"/>
                            <w:w w:val="90"/>
                            <w:sz w:val="20"/>
                          </w:rPr>
                          <w:t>special</w:t>
                        </w:r>
                        <w:proofErr w:type="gramEnd"/>
                        <w:r>
                          <w:rPr>
                            <w:color w:val="2D2D2D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20"/>
                          </w:rPr>
                          <w:t>audit.</w:t>
                        </w:r>
                      </w:p>
                    </w:tc>
                  </w:tr>
                  <w:tr w:rsidR="001632C5">
                    <w:trPr>
                      <w:trHeight w:val="652"/>
                    </w:trPr>
                    <w:tc>
                      <w:tcPr>
                        <w:tcW w:w="82" w:type="dxa"/>
                        <w:tcBorders>
                          <w:left w:val="double" w:sz="1" w:space="0" w:color="707070"/>
                        </w:tcBorders>
                      </w:tcPr>
                      <w:p w:rsidR="001632C5" w:rsidRDefault="001632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85" w:type="dxa"/>
                        <w:tcBorders>
                          <w:bottom w:val="double" w:sz="1" w:space="0" w:color="707070"/>
                        </w:tcBorders>
                      </w:tcPr>
                      <w:p w:rsidR="001632C5" w:rsidRDefault="000A1E33">
                        <w:pPr>
                          <w:pStyle w:val="TableParagraph"/>
                          <w:spacing w:line="223" w:lineRule="exact"/>
                          <w:ind w:left="34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Estate Agency</w:t>
                        </w:r>
                      </w:p>
                      <w:p w:rsidR="001632C5" w:rsidRDefault="000A1E33">
                        <w:pPr>
                          <w:pStyle w:val="TableParagraph"/>
                          <w:spacing w:before="9" w:line="220" w:lineRule="exact"/>
                          <w:ind w:left="28" w:right="196" w:firstLine="12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Affairs Board (EAAB)</w:t>
                        </w:r>
                      </w:p>
                    </w:tc>
                    <w:tc>
                      <w:tcPr>
                        <w:tcW w:w="1618" w:type="dxa"/>
                        <w:tcBorders>
                          <w:bottom w:val="double" w:sz="1" w:space="0" w:color="707070"/>
                          <w:right w:val="double" w:sz="1" w:space="0" w:color="707070"/>
                        </w:tcBorders>
                      </w:tcPr>
                      <w:p w:rsidR="001632C5" w:rsidRDefault="000A1E33">
                        <w:pPr>
                          <w:pStyle w:val="TableParagraph"/>
                          <w:spacing w:line="227" w:lineRule="exact"/>
                          <w:ind w:left="67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sz w:val="21"/>
                          </w:rPr>
                          <w:t>Not applicable</w:t>
                        </w:r>
                      </w:p>
                    </w:tc>
                    <w:tc>
                      <w:tcPr>
                        <w:tcW w:w="1359" w:type="dxa"/>
                        <w:tcBorders>
                          <w:left w:val="double" w:sz="1" w:space="0" w:color="707070"/>
                          <w:bottom w:val="double" w:sz="1" w:space="0" w:color="707070"/>
                          <w:right w:val="double" w:sz="1" w:space="0" w:color="707070"/>
                        </w:tcBorders>
                      </w:tcPr>
                      <w:p w:rsidR="001632C5" w:rsidRDefault="000A1E33">
                        <w:pPr>
                          <w:pStyle w:val="TableParagraph"/>
                          <w:spacing w:line="222" w:lineRule="exact"/>
                          <w:ind w:left="81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sz w:val="21"/>
                          </w:rPr>
                          <w:t>Not</w:t>
                        </w:r>
                      </w:p>
                      <w:p w:rsidR="001632C5" w:rsidRDefault="000A1E33">
                        <w:pPr>
                          <w:pStyle w:val="TableParagraph"/>
                          <w:spacing w:line="224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applicable</w:t>
                        </w:r>
                      </w:p>
                    </w:tc>
                    <w:tc>
                      <w:tcPr>
                        <w:tcW w:w="1580" w:type="dxa"/>
                        <w:tcBorders>
                          <w:left w:val="double" w:sz="1" w:space="0" w:color="707070"/>
                          <w:bottom w:val="double" w:sz="1" w:space="0" w:color="707070"/>
                        </w:tcBorders>
                      </w:tcPr>
                      <w:p w:rsidR="001632C5" w:rsidRDefault="000A1E33">
                        <w:pPr>
                          <w:pStyle w:val="TableParagraph"/>
                          <w:spacing w:line="225" w:lineRule="exact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Not applicable</w:t>
                        </w:r>
                      </w:p>
                    </w:tc>
                    <w:tc>
                      <w:tcPr>
                        <w:tcW w:w="1297" w:type="dxa"/>
                        <w:tcBorders>
                          <w:bottom w:val="double" w:sz="1" w:space="0" w:color="707070"/>
                        </w:tcBorders>
                      </w:tcPr>
                      <w:p w:rsidR="001632C5" w:rsidRDefault="000A1E33">
                        <w:pPr>
                          <w:pStyle w:val="TableParagraph"/>
                          <w:spacing w:line="225" w:lineRule="exact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Not</w:t>
                        </w:r>
                      </w:p>
                      <w:p w:rsidR="001632C5" w:rsidRDefault="000A1E33">
                        <w:pPr>
                          <w:pStyle w:val="TableParagraph"/>
                          <w:ind w:left="75"/>
                          <w:rPr>
                            <w:sz w:val="19"/>
                          </w:rPr>
                        </w:pPr>
                        <w:r>
                          <w:rPr>
                            <w:color w:val="2D2D2D"/>
                            <w:sz w:val="19"/>
                          </w:rPr>
                          <w:t>applicable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632C5" w:rsidRDefault="000A1E33">
                        <w:pPr>
                          <w:pStyle w:val="TableParagraph"/>
                          <w:spacing w:line="225" w:lineRule="exact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Not</w:t>
                        </w:r>
                      </w:p>
                      <w:p w:rsidR="001632C5" w:rsidRDefault="000A1E33">
                        <w:pPr>
                          <w:pStyle w:val="TableParagraph"/>
                          <w:ind w:left="74"/>
                          <w:rPr>
                            <w:sz w:val="19"/>
                          </w:rPr>
                        </w:pPr>
                        <w:r>
                          <w:rPr>
                            <w:color w:val="2D2D2D"/>
                            <w:sz w:val="19"/>
                          </w:rPr>
                          <w:t>applicable</w:t>
                        </w:r>
                      </w:p>
                    </w:tc>
                  </w:tr>
                  <w:tr w:rsidR="001632C5">
                    <w:trPr>
                      <w:trHeight w:val="151"/>
                    </w:trPr>
                    <w:tc>
                      <w:tcPr>
                        <w:tcW w:w="82" w:type="dxa"/>
                        <w:vMerge w:val="restart"/>
                        <w:tcBorders>
                          <w:left w:val="double" w:sz="1" w:space="0" w:color="707070"/>
                          <w:bottom w:val="nil"/>
                        </w:tcBorders>
                      </w:tcPr>
                      <w:p w:rsidR="001632C5" w:rsidRDefault="001632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85" w:type="dxa"/>
                        <w:vMerge w:val="restart"/>
                        <w:tcBorders>
                          <w:top w:val="double" w:sz="1" w:space="0" w:color="707070"/>
                          <w:bottom w:val="nil"/>
                        </w:tcBorders>
                      </w:tcPr>
                      <w:p w:rsidR="001632C5" w:rsidRDefault="000A1E33">
                        <w:pPr>
                          <w:pStyle w:val="TableParagraph"/>
                          <w:spacing w:line="230" w:lineRule="auto"/>
                          <w:ind w:left="19" w:right="368" w:firstLine="5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w w:val="95"/>
                            <w:sz w:val="20"/>
                          </w:rPr>
                          <w:t>National Urban Reconstruction</w:t>
                        </w:r>
                      </w:p>
                      <w:p w:rsidR="001632C5" w:rsidRDefault="000A1E33">
                        <w:pPr>
                          <w:pStyle w:val="TableParagraph"/>
                          <w:spacing w:line="114" w:lineRule="exact"/>
                          <w:ind w:left="19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Housing Agency</w:t>
                        </w:r>
                      </w:p>
                    </w:tc>
                    <w:tc>
                      <w:tcPr>
                        <w:tcW w:w="1618" w:type="dxa"/>
                        <w:vMerge w:val="restart"/>
                        <w:tcBorders>
                          <w:top w:val="double" w:sz="1" w:space="0" w:color="707070"/>
                        </w:tcBorders>
                      </w:tcPr>
                      <w:p w:rsidR="001632C5" w:rsidRDefault="000A1E33">
                        <w:pPr>
                          <w:pStyle w:val="TableParagraph"/>
                          <w:spacing w:line="201" w:lineRule="exact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3 cases</w:t>
                        </w:r>
                      </w:p>
                      <w:p w:rsidR="001632C5" w:rsidRDefault="000A1E33">
                        <w:pPr>
                          <w:pStyle w:val="TableParagraph"/>
                          <w:spacing w:before="3" w:line="230" w:lineRule="auto"/>
                          <w:ind w:left="41" w:right="117" w:firstLine="20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(Attempted fraud by an employee, attempted internet fraud by unknown persons and a case fraud by</w:t>
                        </w:r>
                      </w:p>
                      <w:p w:rsidR="001632C5" w:rsidRDefault="000A1E33">
                        <w:pPr>
                          <w:pStyle w:val="TableParagraph"/>
                          <w:spacing w:line="184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supplier)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double" w:sz="1" w:space="0" w:color="707070"/>
                          <w:left w:val="double" w:sz="1" w:space="0" w:color="707070"/>
                          <w:bottom w:val="nil"/>
                          <w:right w:val="double" w:sz="1" w:space="0" w:color="707070"/>
                        </w:tcBorders>
                      </w:tcPr>
                      <w:p w:rsidR="001632C5" w:rsidRDefault="000A1E33">
                        <w:pPr>
                          <w:pStyle w:val="TableParagraph"/>
                          <w:spacing w:line="131" w:lineRule="exact"/>
                          <w:ind w:left="77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Not</w:t>
                        </w:r>
                      </w:p>
                    </w:tc>
                    <w:tc>
                      <w:tcPr>
                        <w:tcW w:w="1580" w:type="dxa"/>
                        <w:vMerge w:val="restart"/>
                        <w:tcBorders>
                          <w:top w:val="double" w:sz="1" w:space="0" w:color="707070"/>
                        </w:tcBorders>
                      </w:tcPr>
                      <w:p w:rsidR="001632C5" w:rsidRDefault="000A1E33">
                        <w:pPr>
                          <w:pStyle w:val="TableParagraph"/>
                          <w:spacing w:line="201" w:lineRule="exact"/>
                          <w:ind w:left="75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1 investigated</w:t>
                        </w:r>
                      </w:p>
                      <w:p w:rsidR="001632C5" w:rsidRDefault="000A1E33">
                        <w:pPr>
                          <w:pStyle w:val="TableParagraph"/>
                          <w:spacing w:before="3" w:line="230" w:lineRule="auto"/>
                          <w:ind w:left="68" w:right="108" w:firstLine="5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by SAPS and 1 still under investigation by SAPS of a supplier</w:t>
                        </w:r>
                      </w:p>
                    </w:tc>
                    <w:tc>
                      <w:tcPr>
                        <w:tcW w:w="1297" w:type="dxa"/>
                        <w:vMerge w:val="restart"/>
                        <w:tcBorders>
                          <w:top w:val="double" w:sz="1" w:space="0" w:color="707070"/>
                        </w:tcBorders>
                      </w:tcPr>
                      <w:p w:rsidR="001632C5" w:rsidRDefault="000A1E33">
                        <w:pPr>
                          <w:pStyle w:val="TableParagraph"/>
                          <w:spacing w:line="201" w:lineRule="exact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Not</w:t>
                        </w:r>
                      </w:p>
                      <w:p w:rsidR="001632C5" w:rsidRDefault="000A1E33">
                        <w:pPr>
                          <w:pStyle w:val="TableParagraph"/>
                          <w:spacing w:line="225" w:lineRule="exact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applicable</w:t>
                        </w:r>
                      </w:p>
                    </w:tc>
                    <w:tc>
                      <w:tcPr>
                        <w:tcW w:w="1321" w:type="dxa"/>
                        <w:vMerge w:val="restart"/>
                      </w:tcPr>
                      <w:p w:rsidR="001632C5" w:rsidRDefault="000A1E33">
                        <w:pPr>
                          <w:pStyle w:val="TableParagraph"/>
                          <w:spacing w:line="20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1 conviction</w:t>
                        </w:r>
                      </w:p>
                      <w:p w:rsidR="001632C5" w:rsidRDefault="000A1E33">
                        <w:pPr>
                          <w:pStyle w:val="TableParagraph"/>
                          <w:spacing w:before="3" w:line="230" w:lineRule="auto"/>
                          <w:ind w:left="68" w:right="134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 xml:space="preserve">of an </w:t>
                        </w:r>
                        <w:r>
                          <w:rPr>
                            <w:color w:val="2D2D2D"/>
                            <w:w w:val="95"/>
                            <w:sz w:val="20"/>
                          </w:rPr>
                          <w:t xml:space="preserve">employee in </w:t>
                        </w:r>
                        <w:r>
                          <w:rPr>
                            <w:color w:val="2D2D2D"/>
                            <w:sz w:val="20"/>
                          </w:rPr>
                          <w:t>2016</w:t>
                        </w:r>
                      </w:p>
                    </w:tc>
                  </w:tr>
                  <w:tr w:rsidR="001632C5">
                    <w:trPr>
                      <w:trHeight w:val="407"/>
                    </w:trPr>
                    <w:tc>
                      <w:tcPr>
                        <w:tcW w:w="82" w:type="dxa"/>
                        <w:vMerge/>
                        <w:tcBorders>
                          <w:top w:val="nil"/>
                          <w:left w:val="double" w:sz="1" w:space="0" w:color="707070"/>
                          <w:bottom w:val="nil"/>
                        </w:tcBorders>
                      </w:tcPr>
                      <w:p w:rsidR="001632C5" w:rsidRDefault="001632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632C5" w:rsidRDefault="001632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8" w:type="dxa"/>
                        <w:vMerge/>
                        <w:tcBorders>
                          <w:top w:val="nil"/>
                        </w:tcBorders>
                      </w:tcPr>
                      <w:p w:rsidR="001632C5" w:rsidRDefault="001632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9" w:type="dxa"/>
                        <w:vMerge w:val="restart"/>
                        <w:tcBorders>
                          <w:top w:val="nil"/>
                        </w:tcBorders>
                      </w:tcPr>
                      <w:p w:rsidR="001632C5" w:rsidRDefault="000A1E33">
                        <w:pPr>
                          <w:pStyle w:val="TableParagraph"/>
                          <w:spacing w:before="40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applicable</w:t>
                        </w:r>
                      </w:p>
                    </w:tc>
                    <w:tc>
                      <w:tcPr>
                        <w:tcW w:w="1580" w:type="dxa"/>
                        <w:vMerge/>
                        <w:tcBorders>
                          <w:top w:val="nil"/>
                        </w:tcBorders>
                      </w:tcPr>
                      <w:p w:rsidR="001632C5" w:rsidRDefault="001632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7" w:type="dxa"/>
                        <w:vMerge/>
                        <w:tcBorders>
                          <w:top w:val="nil"/>
                        </w:tcBorders>
                      </w:tcPr>
                      <w:p w:rsidR="001632C5" w:rsidRDefault="001632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1" w:type="dxa"/>
                        <w:vMerge/>
                        <w:tcBorders>
                          <w:top w:val="nil"/>
                        </w:tcBorders>
                      </w:tcPr>
                      <w:p w:rsidR="001632C5" w:rsidRDefault="001632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632C5">
                    <w:trPr>
                      <w:trHeight w:val="1605"/>
                    </w:trPr>
                    <w:tc>
                      <w:tcPr>
                        <w:tcW w:w="1767" w:type="dxa"/>
                        <w:gridSpan w:val="2"/>
                        <w:tcBorders>
                          <w:top w:val="nil"/>
                          <w:left w:val="double" w:sz="1" w:space="0" w:color="707070"/>
                        </w:tcBorders>
                      </w:tcPr>
                      <w:p w:rsidR="001632C5" w:rsidRDefault="000A1E33">
                        <w:pPr>
                          <w:pStyle w:val="TableParagraph"/>
                          <w:spacing w:before="74"/>
                          <w:ind w:left="95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(NURCHA)</w:t>
                        </w:r>
                      </w:p>
                    </w:tc>
                    <w:tc>
                      <w:tcPr>
                        <w:tcW w:w="1618" w:type="dxa"/>
                        <w:vMerge/>
                        <w:tcBorders>
                          <w:top w:val="nil"/>
                        </w:tcBorders>
                      </w:tcPr>
                      <w:p w:rsidR="001632C5" w:rsidRDefault="001632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9" w:type="dxa"/>
                        <w:vMerge/>
                        <w:tcBorders>
                          <w:top w:val="nil"/>
                        </w:tcBorders>
                      </w:tcPr>
                      <w:p w:rsidR="001632C5" w:rsidRDefault="001632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0" w:type="dxa"/>
                        <w:vMerge/>
                        <w:tcBorders>
                          <w:top w:val="nil"/>
                        </w:tcBorders>
                      </w:tcPr>
                      <w:p w:rsidR="001632C5" w:rsidRDefault="001632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7" w:type="dxa"/>
                        <w:vMerge/>
                        <w:tcBorders>
                          <w:top w:val="nil"/>
                        </w:tcBorders>
                      </w:tcPr>
                      <w:p w:rsidR="001632C5" w:rsidRDefault="001632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1" w:type="dxa"/>
                        <w:vMerge/>
                        <w:tcBorders>
                          <w:top w:val="nil"/>
                        </w:tcBorders>
                      </w:tcPr>
                      <w:p w:rsidR="001632C5" w:rsidRDefault="001632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632C5">
                    <w:trPr>
                      <w:trHeight w:val="662"/>
                    </w:trPr>
                    <w:tc>
                      <w:tcPr>
                        <w:tcW w:w="1767" w:type="dxa"/>
                        <w:gridSpan w:val="2"/>
                      </w:tcPr>
                      <w:p w:rsidR="001632C5" w:rsidRDefault="000A1E33">
                        <w:pPr>
                          <w:pStyle w:val="TableParagraph"/>
                          <w:spacing w:before="9" w:line="228" w:lineRule="exact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Social Housing</w:t>
                        </w:r>
                      </w:p>
                      <w:p w:rsidR="001632C5" w:rsidRDefault="000A1E33">
                        <w:pPr>
                          <w:pStyle w:val="TableParagraph"/>
                          <w:spacing w:before="9" w:line="220" w:lineRule="exact"/>
                          <w:ind w:left="84" w:hanging="2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 xml:space="preserve">Regulatory </w:t>
                        </w:r>
                        <w:r>
                          <w:rPr>
                            <w:color w:val="2D2D2D"/>
                            <w:w w:val="95"/>
                            <w:sz w:val="20"/>
                          </w:rPr>
                          <w:t>Authority (SHRA)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1632C5" w:rsidRDefault="000A1E33">
                        <w:pPr>
                          <w:pStyle w:val="TableParagraph"/>
                          <w:spacing w:before="9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Not applicable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1632C5" w:rsidRDefault="000A1E33">
                        <w:pPr>
                          <w:pStyle w:val="TableParagraph"/>
                          <w:spacing w:before="20" w:line="225" w:lineRule="auto"/>
                          <w:ind w:left="61" w:right="214" w:hanging="4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 xml:space="preserve">Not </w:t>
                        </w:r>
                        <w:r>
                          <w:rPr>
                            <w:color w:val="2D2D2D"/>
                            <w:w w:val="90"/>
                            <w:sz w:val="20"/>
                          </w:rPr>
                          <w:t>applicable</w:t>
                        </w:r>
                      </w:p>
                    </w:tc>
                    <w:tc>
                      <w:tcPr>
                        <w:tcW w:w="1580" w:type="dxa"/>
                      </w:tcPr>
                      <w:p w:rsidR="001632C5" w:rsidRDefault="000A1E33">
                        <w:pPr>
                          <w:pStyle w:val="TableParagraph"/>
                          <w:spacing w:before="4"/>
                          <w:ind w:left="53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Not applicable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1632C5" w:rsidRDefault="000A1E33">
                        <w:pPr>
                          <w:pStyle w:val="TableParagraph"/>
                          <w:spacing w:before="8" w:line="235" w:lineRule="auto"/>
                          <w:ind w:left="50" w:right="167" w:hanging="4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 xml:space="preserve">Not </w:t>
                        </w:r>
                        <w:r>
                          <w:rPr>
                            <w:color w:val="2D2D2D"/>
                            <w:w w:val="90"/>
                            <w:sz w:val="20"/>
                          </w:rPr>
                          <w:t>applicable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632C5" w:rsidRDefault="000A1E33">
                        <w:pPr>
                          <w:pStyle w:val="TableParagraph"/>
                          <w:spacing w:before="8" w:line="235" w:lineRule="auto"/>
                          <w:ind w:left="54" w:right="203" w:hanging="8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 xml:space="preserve">Not </w:t>
                        </w:r>
                        <w:r>
                          <w:rPr>
                            <w:color w:val="2D2D2D"/>
                            <w:w w:val="90"/>
                            <w:sz w:val="20"/>
                          </w:rPr>
                          <w:t>applicable</w:t>
                        </w:r>
                      </w:p>
                    </w:tc>
                  </w:tr>
                  <w:tr w:rsidR="001632C5">
                    <w:trPr>
                      <w:trHeight w:val="1079"/>
                    </w:trPr>
                    <w:tc>
                      <w:tcPr>
                        <w:tcW w:w="1767" w:type="dxa"/>
                        <w:gridSpan w:val="2"/>
                      </w:tcPr>
                      <w:p w:rsidR="001632C5" w:rsidRDefault="000A1E33">
                        <w:pPr>
                          <w:pStyle w:val="TableParagraph"/>
                          <w:spacing w:line="230" w:lineRule="auto"/>
                          <w:ind w:left="71" w:right="218" w:firstLine="6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w w:val="95"/>
                            <w:sz w:val="20"/>
                          </w:rPr>
                          <w:t xml:space="preserve">National Housing </w:t>
                        </w:r>
                        <w:r>
                          <w:rPr>
                            <w:color w:val="2D2D2D"/>
                            <w:sz w:val="20"/>
                          </w:rPr>
                          <w:t>Finance Corporation (NHFC)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1632C5" w:rsidRDefault="000A1E33">
                        <w:pPr>
                          <w:pStyle w:val="TableParagraph"/>
                          <w:spacing w:line="216" w:lineRule="exact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Not applicable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1632C5" w:rsidRDefault="000A1E33">
                        <w:pPr>
                          <w:pStyle w:val="TableParagraph"/>
                          <w:spacing w:line="225" w:lineRule="auto"/>
                          <w:ind w:left="51" w:right="214" w:firstLine="1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 xml:space="preserve">Not </w:t>
                        </w:r>
                        <w:r>
                          <w:rPr>
                            <w:color w:val="2D2D2D"/>
                            <w:w w:val="90"/>
                            <w:sz w:val="20"/>
                          </w:rPr>
                          <w:t>applicable</w:t>
                        </w:r>
                      </w:p>
                    </w:tc>
                    <w:tc>
                      <w:tcPr>
                        <w:tcW w:w="1580" w:type="dxa"/>
                      </w:tcPr>
                      <w:p w:rsidR="001632C5" w:rsidRDefault="000A1E33">
                        <w:pPr>
                          <w:pStyle w:val="TableParagraph"/>
                          <w:spacing w:line="216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Not applicable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1632C5" w:rsidRDefault="000A1E33">
                        <w:pPr>
                          <w:pStyle w:val="TableParagraph"/>
                          <w:spacing w:line="230" w:lineRule="auto"/>
                          <w:ind w:left="50" w:right="167" w:hanging="13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 xml:space="preserve">Not </w:t>
                        </w:r>
                        <w:r>
                          <w:rPr>
                            <w:color w:val="2D2D2D"/>
                            <w:w w:val="90"/>
                            <w:sz w:val="20"/>
                          </w:rPr>
                          <w:t>applicable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632C5" w:rsidRDefault="000A1E33">
                        <w:pPr>
                          <w:pStyle w:val="TableParagraph"/>
                          <w:spacing w:line="230" w:lineRule="auto"/>
                          <w:ind w:left="49" w:right="203" w:hanging="4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 xml:space="preserve">Not </w:t>
                        </w:r>
                        <w:r>
                          <w:rPr>
                            <w:color w:val="2D2D2D"/>
                            <w:w w:val="90"/>
                            <w:sz w:val="20"/>
                          </w:rPr>
                          <w:t>applicable</w:t>
                        </w:r>
                      </w:p>
                    </w:tc>
                  </w:tr>
                  <w:tr w:rsidR="001632C5">
                    <w:trPr>
                      <w:trHeight w:val="662"/>
                    </w:trPr>
                    <w:tc>
                      <w:tcPr>
                        <w:tcW w:w="1767" w:type="dxa"/>
                        <w:gridSpan w:val="2"/>
                      </w:tcPr>
                      <w:p w:rsidR="001632C5" w:rsidRDefault="000A1E33">
                        <w:pPr>
                          <w:pStyle w:val="TableParagraph"/>
                          <w:spacing w:before="25" w:line="225" w:lineRule="auto"/>
                          <w:ind w:left="68" w:hanging="1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 xml:space="preserve">Housing </w:t>
                        </w:r>
                        <w:r>
                          <w:rPr>
                            <w:color w:val="2D2D2D"/>
                            <w:w w:val="90"/>
                            <w:sz w:val="20"/>
                          </w:rPr>
                          <w:t>Development</w:t>
                        </w:r>
                      </w:p>
                      <w:p w:rsidR="001632C5" w:rsidRDefault="000A1E33">
                        <w:pPr>
                          <w:pStyle w:val="TableParagraph"/>
                          <w:spacing w:line="185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Agency (HDA)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1632C5" w:rsidRDefault="000A1E33">
                        <w:pPr>
                          <w:pStyle w:val="TableParagraph"/>
                          <w:spacing w:before="9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Not applicable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1632C5" w:rsidRDefault="000A1E33">
                        <w:pPr>
                          <w:pStyle w:val="TableParagraph"/>
                          <w:spacing w:before="20" w:line="225" w:lineRule="auto"/>
                          <w:ind w:left="42" w:right="214" w:hanging="4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 xml:space="preserve">Not </w:t>
                        </w:r>
                        <w:r>
                          <w:rPr>
                            <w:color w:val="2D2D2D"/>
                            <w:w w:val="90"/>
                            <w:sz w:val="20"/>
                          </w:rPr>
                          <w:t>applicable</w:t>
                        </w:r>
                      </w:p>
                    </w:tc>
                    <w:tc>
                      <w:tcPr>
                        <w:tcW w:w="1580" w:type="dxa"/>
                      </w:tcPr>
                      <w:p w:rsidR="001632C5" w:rsidRDefault="000A1E33">
                        <w:pPr>
                          <w:pStyle w:val="TableParagraph"/>
                          <w:spacing w:before="9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Not applicable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1632C5" w:rsidRDefault="000A1E33">
                        <w:pPr>
                          <w:pStyle w:val="TableParagraph"/>
                          <w:spacing w:before="20" w:line="225" w:lineRule="auto"/>
                          <w:ind w:left="36" w:right="167" w:hanging="4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 xml:space="preserve">Not </w:t>
                        </w:r>
                        <w:r>
                          <w:rPr>
                            <w:color w:val="2D2D2D"/>
                            <w:w w:val="90"/>
                            <w:sz w:val="20"/>
                          </w:rPr>
                          <w:t>applicable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632C5" w:rsidRDefault="000A1E33">
                        <w:pPr>
                          <w:pStyle w:val="TableParagraph"/>
                          <w:spacing w:before="20" w:line="225" w:lineRule="auto"/>
                          <w:ind w:left="35" w:right="203" w:hanging="4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 xml:space="preserve">Not </w:t>
                        </w:r>
                        <w:r>
                          <w:rPr>
                            <w:color w:val="2D2D2D"/>
                            <w:w w:val="90"/>
                            <w:sz w:val="20"/>
                          </w:rPr>
                          <w:t>applicable</w:t>
                        </w:r>
                      </w:p>
                    </w:tc>
                  </w:tr>
                  <w:tr w:rsidR="001632C5">
                    <w:trPr>
                      <w:trHeight w:val="662"/>
                    </w:trPr>
                    <w:tc>
                      <w:tcPr>
                        <w:tcW w:w="1767" w:type="dxa"/>
                        <w:gridSpan w:val="2"/>
                      </w:tcPr>
                      <w:p w:rsidR="001632C5" w:rsidRDefault="000A1E33">
                        <w:pPr>
                          <w:pStyle w:val="TableParagraph"/>
                          <w:spacing w:before="20" w:line="220" w:lineRule="exact"/>
                          <w:ind w:left="58" w:right="218" w:firstLine="4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 xml:space="preserve">Rural Housing </w:t>
                        </w:r>
                        <w:r>
                          <w:rPr>
                            <w:color w:val="2D2D2D"/>
                            <w:sz w:val="21"/>
                          </w:rPr>
                          <w:t xml:space="preserve">Loan Fund </w:t>
                        </w:r>
                        <w:r>
                          <w:rPr>
                            <w:color w:val="2D2D2D"/>
                            <w:position w:val="-1"/>
                            <w:sz w:val="21"/>
                          </w:rPr>
                          <w:t>t</w:t>
                        </w:r>
                        <w:r>
                          <w:rPr>
                            <w:color w:val="2D2D2D"/>
                            <w:sz w:val="21"/>
                          </w:rPr>
                          <w:t>RHLF)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1632C5" w:rsidRDefault="000A1E33">
                        <w:pPr>
                          <w:pStyle w:val="TableParagraph"/>
                          <w:spacing w:line="241" w:lineRule="exact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sz w:val="21"/>
                          </w:rPr>
                          <w:t>Not applicable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1632C5" w:rsidRDefault="000A1E33">
                        <w:pPr>
                          <w:pStyle w:val="TableParagraph"/>
                          <w:spacing w:line="233" w:lineRule="exact"/>
                          <w:ind w:left="33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sz w:val="21"/>
                          </w:rPr>
                          <w:t>Not</w:t>
                        </w:r>
                      </w:p>
                      <w:p w:rsidR="001632C5" w:rsidRDefault="000A1E33">
                        <w:pPr>
                          <w:pStyle w:val="TableParagraph"/>
                          <w:spacing w:line="222" w:lineRule="exact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applicable</w:t>
                        </w:r>
                      </w:p>
                    </w:tc>
                    <w:tc>
                      <w:tcPr>
                        <w:tcW w:w="1580" w:type="dxa"/>
                      </w:tcPr>
                      <w:p w:rsidR="001632C5" w:rsidRDefault="000A1E33">
                        <w:pPr>
                          <w:pStyle w:val="TableParagraph"/>
                          <w:spacing w:before="4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Not applicable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1632C5" w:rsidRDefault="000A1E33">
                        <w:pPr>
                          <w:pStyle w:val="TableParagraph"/>
                          <w:spacing w:before="12" w:line="230" w:lineRule="auto"/>
                          <w:ind w:left="31" w:right="167" w:hanging="8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 xml:space="preserve">Not </w:t>
                        </w:r>
                        <w:r>
                          <w:rPr>
                            <w:color w:val="2D2D2D"/>
                            <w:w w:val="90"/>
                            <w:sz w:val="20"/>
                          </w:rPr>
                          <w:t>applicable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632C5" w:rsidRDefault="000A1E33">
                        <w:pPr>
                          <w:pStyle w:val="TableParagraph"/>
                          <w:spacing w:before="12" w:line="230" w:lineRule="auto"/>
                          <w:ind w:left="30" w:right="203" w:firstLine="1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 xml:space="preserve">Not </w:t>
                        </w:r>
                        <w:proofErr w:type="spellStart"/>
                        <w:r>
                          <w:rPr>
                            <w:color w:val="2D2D2D"/>
                            <w:w w:val="85"/>
                            <w:sz w:val="20"/>
                          </w:rPr>
                          <w:t>applicabJe</w:t>
                        </w:r>
                        <w:proofErr w:type="spellEnd"/>
                      </w:p>
                    </w:tc>
                  </w:tr>
                </w:tbl>
                <w:p w:rsidR="001632C5" w:rsidRDefault="001632C5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0A1E33">
        <w:rPr>
          <w:rFonts w:ascii="Times New Roman"/>
          <w:sz w:val="20"/>
        </w:rPr>
        <w:tab/>
      </w:r>
      <w:r w:rsidR="000A1E33">
        <w:rPr>
          <w:rFonts w:ascii="Times New Roman"/>
          <w:noProof/>
          <w:position w:val="120"/>
          <w:sz w:val="20"/>
          <w:lang w:val="en-ZA" w:eastAsia="en-ZA" w:bidi="ar-SA"/>
        </w:rPr>
        <w:drawing>
          <wp:inline distT="0" distB="0" distL="0" distR="0">
            <wp:extent cx="39624" cy="1341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2C5" w:rsidRDefault="001632C5">
      <w:pPr>
        <w:rPr>
          <w:rFonts w:ascii="Times New Roman"/>
          <w:sz w:val="20"/>
        </w:rPr>
        <w:sectPr w:rsidR="001632C5">
          <w:footerReference w:type="default" r:id="rId8"/>
          <w:pgSz w:w="11900" w:h="16820"/>
          <w:pgMar w:top="1600" w:right="60" w:bottom="1360" w:left="1400" w:header="0" w:footer="1173" w:gutter="0"/>
          <w:pgNumType w:start="3"/>
          <w:cols w:space="720"/>
        </w:sectPr>
      </w:pPr>
    </w:p>
    <w:p w:rsidR="001632C5" w:rsidRDefault="001632C5">
      <w:pPr>
        <w:pStyle w:val="BodyText"/>
        <w:spacing w:before="6"/>
        <w:rPr>
          <w:rFonts w:ascii="Times New Roman"/>
          <w:sz w:val="13"/>
        </w:rPr>
      </w:pPr>
    </w:p>
    <w:p w:rsidR="001632C5" w:rsidRDefault="000A1E33">
      <w:pPr>
        <w:spacing w:before="93"/>
        <w:ind w:left="3434"/>
        <w:rPr>
          <w:sz w:val="24"/>
        </w:rPr>
      </w:pPr>
      <w:r>
        <w:rPr>
          <w:color w:val="2B2B2B"/>
          <w:sz w:val="24"/>
        </w:rPr>
        <w:t>NATIONAL ASSEMBLY</w:t>
      </w:r>
    </w:p>
    <w:p w:rsidR="001632C5" w:rsidRDefault="001632C5">
      <w:pPr>
        <w:pStyle w:val="BodyText"/>
        <w:spacing w:before="5"/>
        <w:rPr>
          <w:sz w:val="26"/>
        </w:rPr>
      </w:pPr>
    </w:p>
    <w:p w:rsidR="001632C5" w:rsidRDefault="000A1E33">
      <w:pPr>
        <w:spacing w:line="523" w:lineRule="auto"/>
        <w:ind w:left="2387" w:right="3469" w:firstLine="19"/>
        <w:jc w:val="center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1021148</wp:posOffset>
            </wp:positionH>
            <wp:positionV relativeFrom="paragraph">
              <wp:posOffset>1408070</wp:posOffset>
            </wp:positionV>
            <wp:extent cx="1146124" cy="10759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124" cy="10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2B2B"/>
          <w:sz w:val="23"/>
        </w:rPr>
        <w:t>QUESTION FOR WRITTEN REPLY QUESTION NUMBER: PQ 1653 (NW1803E) DATE OF PUBLICATION: 25 MAY 2018</w:t>
      </w:r>
    </w:p>
    <w:p w:rsidR="001632C5" w:rsidRDefault="001632C5">
      <w:pPr>
        <w:pStyle w:val="BodyText"/>
        <w:rPr>
          <w:sz w:val="26"/>
        </w:rPr>
      </w:pPr>
    </w:p>
    <w:p w:rsidR="001632C5" w:rsidRDefault="001632C5">
      <w:pPr>
        <w:pStyle w:val="BodyText"/>
        <w:rPr>
          <w:sz w:val="26"/>
        </w:rPr>
      </w:pPr>
    </w:p>
    <w:p w:rsidR="001632C5" w:rsidRDefault="001632C5">
      <w:pPr>
        <w:pStyle w:val="BodyText"/>
        <w:rPr>
          <w:sz w:val="26"/>
        </w:rPr>
      </w:pPr>
    </w:p>
    <w:p w:rsidR="001632C5" w:rsidRDefault="001632C5">
      <w:pPr>
        <w:pStyle w:val="BodyText"/>
        <w:rPr>
          <w:sz w:val="26"/>
        </w:rPr>
      </w:pPr>
    </w:p>
    <w:p w:rsidR="001632C5" w:rsidRDefault="001632C5">
      <w:pPr>
        <w:pStyle w:val="BodyText"/>
        <w:spacing w:before="2"/>
        <w:rPr>
          <w:sz w:val="31"/>
        </w:rPr>
      </w:pPr>
    </w:p>
    <w:p w:rsidR="001632C5" w:rsidRDefault="000A1E33">
      <w:pPr>
        <w:spacing w:line="252" w:lineRule="exact"/>
        <w:ind w:left="300"/>
        <w:rPr>
          <w:sz w:val="23"/>
        </w:rPr>
      </w:pPr>
      <w:r>
        <w:rPr>
          <w:color w:val="2B2B2B"/>
          <w:sz w:val="23"/>
        </w:rPr>
        <w:t>DEPUTY DIRECTOR-GENERAL: CHIEF OPERATIONS OFFICER</w:t>
      </w:r>
    </w:p>
    <w:p w:rsidR="001632C5" w:rsidRDefault="000A1E33">
      <w:pPr>
        <w:spacing w:line="392" w:lineRule="exact"/>
        <w:ind w:left="295"/>
        <w:rPr>
          <w:sz w:val="30"/>
        </w:rPr>
      </w:pPr>
      <w:r>
        <w:rPr>
          <w:color w:val="2B2B2B"/>
          <w:spacing w:val="-1"/>
          <w:w w:val="78"/>
          <w:position w:val="6"/>
          <w:sz w:val="30"/>
        </w:rPr>
        <w:t>DATE</w:t>
      </w:r>
      <w:r>
        <w:rPr>
          <w:color w:val="2B2B2B"/>
          <w:w w:val="78"/>
          <w:position w:val="6"/>
          <w:sz w:val="30"/>
        </w:rPr>
        <w:t>:</w:t>
      </w:r>
      <w:r>
        <w:rPr>
          <w:color w:val="2B2B2B"/>
          <w:position w:val="6"/>
          <w:sz w:val="30"/>
        </w:rPr>
        <w:t xml:space="preserve"> </w:t>
      </w:r>
      <w:r>
        <w:rPr>
          <w:color w:val="2B2B2B"/>
          <w:spacing w:val="-35"/>
          <w:position w:val="6"/>
          <w:sz w:val="30"/>
        </w:rPr>
        <w:t xml:space="preserve"> </w:t>
      </w:r>
      <w:proofErr w:type="gramStart"/>
      <w:r>
        <w:rPr>
          <w:color w:val="2B2B2B"/>
          <w:w w:val="47"/>
          <w:position w:val="5"/>
          <w:sz w:val="30"/>
        </w:rPr>
        <w:t>(</w:t>
      </w:r>
      <w:r>
        <w:rPr>
          <w:color w:val="2B2B2B"/>
          <w:spacing w:val="-38"/>
          <w:position w:val="5"/>
          <w:sz w:val="30"/>
        </w:rPr>
        <w:t xml:space="preserve"> </w:t>
      </w:r>
      <w:r>
        <w:rPr>
          <w:color w:val="2B2B2B"/>
          <w:spacing w:val="-1"/>
          <w:w w:val="66"/>
          <w:sz w:val="30"/>
        </w:rPr>
        <w:t>+</w:t>
      </w:r>
      <w:proofErr w:type="gramEnd"/>
      <w:r>
        <w:rPr>
          <w:color w:val="2B2B2B"/>
          <w:spacing w:val="-65"/>
          <w:w w:val="66"/>
          <w:sz w:val="30"/>
        </w:rPr>
        <w:t>•</w:t>
      </w:r>
      <w:r>
        <w:rPr>
          <w:color w:val="2B2B2B"/>
          <w:w w:val="15"/>
          <w:sz w:val="30"/>
        </w:rPr>
        <w:t>(</w:t>
      </w:r>
      <w:r>
        <w:rPr>
          <w:color w:val="2B2B2B"/>
          <w:sz w:val="30"/>
        </w:rPr>
        <w:t xml:space="preserve"> </w:t>
      </w:r>
      <w:r>
        <w:rPr>
          <w:color w:val="2B2B2B"/>
          <w:spacing w:val="22"/>
          <w:sz w:val="30"/>
        </w:rPr>
        <w:t xml:space="preserve"> </w:t>
      </w:r>
      <w:r>
        <w:rPr>
          <w:color w:val="2B2B2B"/>
          <w:spacing w:val="-1"/>
          <w:w w:val="85"/>
          <w:position w:val="1"/>
          <w:sz w:val="30"/>
        </w:rPr>
        <w:t>O</w:t>
      </w:r>
      <w:r>
        <w:rPr>
          <w:color w:val="2B2B2B"/>
          <w:w w:val="85"/>
          <w:position w:val="1"/>
          <w:sz w:val="30"/>
        </w:rPr>
        <w:t>F</w:t>
      </w:r>
      <w:r>
        <w:rPr>
          <w:color w:val="2B2B2B"/>
          <w:spacing w:val="-53"/>
          <w:position w:val="1"/>
          <w:sz w:val="30"/>
        </w:rPr>
        <w:t xml:space="preserve"> </w:t>
      </w:r>
      <w:r>
        <w:rPr>
          <w:color w:val="2B2B2B"/>
          <w:w w:val="85"/>
          <w:position w:val="1"/>
          <w:sz w:val="30"/>
        </w:rPr>
        <w:t>I</w:t>
      </w:r>
      <w:r>
        <w:rPr>
          <w:color w:val="2B2B2B"/>
          <w:spacing w:val="36"/>
          <w:position w:val="1"/>
          <w:sz w:val="30"/>
        </w:rPr>
        <w:t xml:space="preserve"> </w:t>
      </w:r>
      <w:r>
        <w:rPr>
          <w:color w:val="2B2B2B"/>
          <w:w w:val="85"/>
          <w:position w:val="1"/>
          <w:sz w:val="30"/>
        </w:rPr>
        <w:t>/</w:t>
      </w:r>
      <w:r>
        <w:rPr>
          <w:color w:val="2B2B2B"/>
          <w:position w:val="1"/>
          <w:sz w:val="30"/>
        </w:rPr>
        <w:t xml:space="preserve"> </w:t>
      </w:r>
      <w:r>
        <w:rPr>
          <w:color w:val="2B2B2B"/>
          <w:spacing w:val="31"/>
          <w:position w:val="1"/>
          <w:sz w:val="30"/>
        </w:rPr>
        <w:t xml:space="preserve"> </w:t>
      </w:r>
      <w:r>
        <w:rPr>
          <w:color w:val="2B2B2B"/>
          <w:w w:val="93"/>
          <w:position w:val="1"/>
          <w:sz w:val="30"/>
        </w:rPr>
        <w:t>-*/8</w:t>
      </w:r>
    </w:p>
    <w:p w:rsidR="001632C5" w:rsidRDefault="001632C5">
      <w:pPr>
        <w:pStyle w:val="BodyText"/>
        <w:spacing w:before="6"/>
        <w:rPr>
          <w:sz w:val="13"/>
        </w:rPr>
      </w:pPr>
      <w:r w:rsidRPr="001632C5">
        <w:pict>
          <v:line id="_x0000_s1040" style="position:absolute;z-index:-251658240;mso-wrap-distance-left:0;mso-wrap-distance-right:0;mso-position-horizontal-relative:page" from="84.95pt,10.75pt" to="513.4pt,10.75pt" strokecolor="#606060" strokeweight=".67736mm">
            <w10:wrap type="topAndBottom" anchorx="page"/>
          </v:line>
        </w:pict>
      </w:r>
    </w:p>
    <w:p w:rsidR="001632C5" w:rsidRDefault="001632C5">
      <w:pPr>
        <w:pStyle w:val="BodyText"/>
        <w:rPr>
          <w:sz w:val="38"/>
        </w:rPr>
      </w:pPr>
    </w:p>
    <w:p w:rsidR="001632C5" w:rsidRDefault="001632C5">
      <w:pPr>
        <w:pStyle w:val="BodyText"/>
        <w:rPr>
          <w:sz w:val="38"/>
        </w:rPr>
      </w:pPr>
    </w:p>
    <w:p w:rsidR="001632C5" w:rsidRDefault="000A1E33">
      <w:pPr>
        <w:spacing w:before="335"/>
        <w:ind w:left="285"/>
        <w:rPr>
          <w:sz w:val="24"/>
        </w:rPr>
      </w:pPr>
      <w:r>
        <w:rPr>
          <w:color w:val="2B2B2B"/>
          <w:sz w:val="24"/>
        </w:rPr>
        <w:t>N CHAINEE</w:t>
      </w:r>
    </w:p>
    <w:p w:rsidR="001632C5" w:rsidRDefault="000A1E33">
      <w:pPr>
        <w:spacing w:before="31"/>
        <w:ind w:left="280"/>
        <w:rPr>
          <w:sz w:val="24"/>
        </w:rPr>
      </w:pPr>
      <w:r>
        <w:rPr>
          <w:color w:val="2B2B2B"/>
          <w:sz w:val="24"/>
        </w:rPr>
        <w:t>DEPUTY DIRECTOR-GENERAL: STRATEGY AND PLANNING</w:t>
      </w:r>
    </w:p>
    <w:p w:rsidR="001632C5" w:rsidRDefault="001632C5">
      <w:pPr>
        <w:spacing w:before="17"/>
        <w:ind w:left="275"/>
        <w:rPr>
          <w:sz w:val="25"/>
        </w:rPr>
      </w:pPr>
      <w:r w:rsidRPr="001632C5">
        <w:pict>
          <v:group id="_x0000_s1036" style="position:absolute;left:0;text-align:left;margin-left:81.85pt;margin-top:21.45pt;width:438.55pt;height:33.65pt;z-index:-251657216;mso-wrap-distance-left:0;mso-wrap-distance-right:0;mso-position-horizontal-relative:page" coordorigin="1637,429" coordsize="8771,6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636;top:429;width:8771;height:673">
              <v:imagedata r:id="rId10" o:title=""/>
            </v:shape>
            <v:shape id="_x0000_s1038" type="#_x0000_t202" style="position:absolute;left:1665;top:691;width:2238;height:269" filled="f" stroked="f">
              <v:textbox inset="0,0,0,0">
                <w:txbxContent>
                  <w:p w:rsidR="001632C5" w:rsidRDefault="000A1E33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2B2B2B"/>
                        <w:w w:val="95"/>
                        <w:sz w:val="24"/>
                      </w:rPr>
                      <w:t>Recommended/not re</w:t>
                    </w:r>
                  </w:p>
                </w:txbxContent>
              </v:textbox>
            </v:shape>
            <v:shape id="_x0000_s1037" type="#_x0000_t202" style="position:absolute;left:4318;top:691;width:844;height:269" filled="f" stroked="f">
              <v:textbox inset="0,0,0,0">
                <w:txbxContent>
                  <w:p w:rsidR="001632C5" w:rsidRDefault="000A1E33">
                    <w:pPr>
                      <w:spacing w:line="268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2B2B2B"/>
                        <w:w w:val="95"/>
                        <w:sz w:val="24"/>
                      </w:rPr>
                      <w:t>mended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 w:rsidR="000A1E33">
        <w:rPr>
          <w:color w:val="2B2B2B"/>
          <w:sz w:val="25"/>
        </w:rPr>
        <w:t>DATE:</w:t>
      </w:r>
    </w:p>
    <w:p w:rsidR="001632C5" w:rsidRDefault="001632C5">
      <w:pPr>
        <w:pStyle w:val="BodyText"/>
        <w:rPr>
          <w:sz w:val="20"/>
        </w:rPr>
      </w:pPr>
    </w:p>
    <w:p w:rsidR="001632C5" w:rsidRDefault="001632C5">
      <w:pPr>
        <w:pStyle w:val="BodyText"/>
        <w:rPr>
          <w:sz w:val="20"/>
        </w:rPr>
      </w:pPr>
    </w:p>
    <w:p w:rsidR="001632C5" w:rsidRDefault="001632C5">
      <w:pPr>
        <w:pStyle w:val="BodyText"/>
        <w:rPr>
          <w:sz w:val="20"/>
        </w:rPr>
      </w:pPr>
    </w:p>
    <w:p w:rsidR="001632C5" w:rsidRDefault="001632C5">
      <w:pPr>
        <w:pStyle w:val="BodyText"/>
        <w:rPr>
          <w:sz w:val="20"/>
        </w:rPr>
      </w:pPr>
    </w:p>
    <w:p w:rsidR="001632C5" w:rsidRDefault="001632C5">
      <w:pPr>
        <w:pStyle w:val="BodyText"/>
        <w:rPr>
          <w:sz w:val="20"/>
        </w:rPr>
      </w:pPr>
    </w:p>
    <w:p w:rsidR="001632C5" w:rsidRDefault="001632C5">
      <w:pPr>
        <w:pStyle w:val="BodyText"/>
        <w:rPr>
          <w:sz w:val="20"/>
        </w:rPr>
      </w:pPr>
    </w:p>
    <w:p w:rsidR="001632C5" w:rsidRDefault="001632C5">
      <w:pPr>
        <w:pStyle w:val="BodyText"/>
        <w:rPr>
          <w:sz w:val="16"/>
        </w:rPr>
      </w:pPr>
    </w:p>
    <w:p w:rsidR="001632C5" w:rsidRDefault="001632C5">
      <w:pPr>
        <w:spacing w:before="92"/>
        <w:ind w:right="104"/>
        <w:jc w:val="right"/>
        <w:rPr>
          <w:sz w:val="25"/>
        </w:rPr>
      </w:pPr>
      <w:r w:rsidRPr="001632C5">
        <w:pict>
          <v:group id="_x0000_s1029" style="position:absolute;left:0;text-align:left;margin-left:81.85pt;margin-top:-58.1pt;width:429.15pt;height:98.45pt;z-index:251654144;mso-position-horizontal-relative:page" coordorigin="1637,-1162" coordsize="8583,1969">
            <v:shape id="_x0000_s1035" type="#_x0000_t75" style="position:absolute;left:1636;top:-1162;width:8583;height:1969">
              <v:imagedata r:id="rId11" o:title=""/>
            </v:shape>
            <v:shape id="_x0000_s1034" type="#_x0000_t75" style="position:absolute;left:2625;top:48;width:293;height:490">
              <v:imagedata r:id="rId12" o:title=""/>
            </v:shape>
            <v:shape id="_x0000_s1033" type="#_x0000_t75" style="position:absolute;left:2073;top:-908;width:380;height:634">
              <v:imagedata r:id="rId13" o:title=""/>
            </v:shape>
            <v:shape id="_x0000_s1032" type="#_x0000_t75" style="position:absolute;left:2280;top:-1008;width:519;height:735">
              <v:imagedata r:id="rId14" o:title=""/>
            </v:shape>
            <v:shape id="_x0000_s1031" type="#_x0000_t75" style="position:absolute;left:1795;top:-960;width:543;height:519">
              <v:imagedata r:id="rId15" o:title=""/>
            </v:shape>
            <v:shape id="_x0000_s1030" type="#_x0000_t202" style="position:absolute;left:1636;top:-1162;width:8583;height:1969" filled="f" stroked="f">
              <v:textbox inset="0,0,0,0">
                <w:txbxContent>
                  <w:p w:rsidR="001632C5" w:rsidRDefault="001632C5">
                    <w:pPr>
                      <w:rPr>
                        <w:sz w:val="28"/>
                      </w:rPr>
                    </w:pPr>
                  </w:p>
                  <w:p w:rsidR="001632C5" w:rsidRDefault="001632C5">
                    <w:pPr>
                      <w:spacing w:before="4"/>
                      <w:rPr>
                        <w:sz w:val="28"/>
                      </w:rPr>
                    </w:pPr>
                  </w:p>
                  <w:p w:rsidR="001632C5" w:rsidRDefault="000A1E33">
                    <w:pPr>
                      <w:tabs>
                        <w:tab w:val="left" w:pos="679"/>
                      </w:tabs>
                      <w:spacing w:line="256" w:lineRule="auto"/>
                      <w:ind w:left="9" w:right="7127"/>
                      <w:rPr>
                        <w:sz w:val="25"/>
                      </w:rPr>
                    </w:pPr>
                    <w:r>
                      <w:rPr>
                        <w:color w:val="2B2B2B"/>
                        <w:sz w:val="25"/>
                      </w:rPr>
                      <w:t>M</w:t>
                    </w:r>
                    <w:r>
                      <w:rPr>
                        <w:color w:val="2B2B2B"/>
                        <w:spacing w:val="-15"/>
                        <w:sz w:val="25"/>
                      </w:rPr>
                      <w:t xml:space="preserve"> </w:t>
                    </w:r>
                    <w:r>
                      <w:rPr>
                        <w:color w:val="2B2B2B"/>
                        <w:sz w:val="25"/>
                      </w:rPr>
                      <w:t>S</w:t>
                    </w:r>
                    <w:r>
                      <w:rPr>
                        <w:color w:val="2B2B2B"/>
                        <w:sz w:val="25"/>
                      </w:rPr>
                      <w:tab/>
                    </w:r>
                    <w:r>
                      <w:rPr>
                        <w:i/>
                        <w:color w:val="2B2B2B"/>
                        <w:sz w:val="25"/>
                      </w:rPr>
                      <w:t xml:space="preserve">’HP </w:t>
                    </w:r>
                    <w:r>
                      <w:rPr>
                        <w:color w:val="2B2B2B"/>
                        <w:spacing w:val="-1"/>
                        <w:w w:val="95"/>
                        <w:sz w:val="24"/>
                      </w:rPr>
                      <w:t xml:space="preserve">DIRECTOR-G </w:t>
                    </w:r>
                    <w:r>
                      <w:rPr>
                        <w:color w:val="2B2B2B"/>
                        <w:sz w:val="25"/>
                      </w:rPr>
                      <w:t>DATE:</w:t>
                    </w:r>
                  </w:p>
                </w:txbxContent>
              </v:textbox>
            </v:shape>
            <w10:wrap anchorx="page"/>
          </v:group>
        </w:pict>
      </w:r>
      <w:r w:rsidR="000A1E33">
        <w:rPr>
          <w:color w:val="5B5B5B"/>
          <w:w w:val="94"/>
          <w:sz w:val="25"/>
        </w:rPr>
        <w:t>,</w:t>
      </w:r>
    </w:p>
    <w:p w:rsidR="001632C5" w:rsidRDefault="001632C5">
      <w:pPr>
        <w:pStyle w:val="BodyText"/>
        <w:rPr>
          <w:sz w:val="20"/>
        </w:rPr>
      </w:pPr>
    </w:p>
    <w:p w:rsidR="001632C5" w:rsidRDefault="001632C5">
      <w:pPr>
        <w:pStyle w:val="BodyText"/>
        <w:spacing w:before="8"/>
        <w:rPr>
          <w:sz w:val="26"/>
        </w:rPr>
      </w:pPr>
    </w:p>
    <w:p w:rsidR="001632C5" w:rsidRDefault="000A1E33">
      <w:pPr>
        <w:spacing w:before="92"/>
        <w:ind w:left="246"/>
        <w:rPr>
          <w:sz w:val="24"/>
        </w:rPr>
      </w:pPr>
      <w:r>
        <w:rPr>
          <w:color w:val="2B2B2B"/>
          <w:sz w:val="24"/>
        </w:rPr>
        <w:t>Approved/not approved</w:t>
      </w:r>
    </w:p>
    <w:p w:rsidR="001632C5" w:rsidRDefault="001632C5">
      <w:pPr>
        <w:pStyle w:val="BodyText"/>
        <w:rPr>
          <w:sz w:val="26"/>
        </w:rPr>
      </w:pPr>
    </w:p>
    <w:p w:rsidR="001632C5" w:rsidRDefault="001632C5">
      <w:pPr>
        <w:pStyle w:val="BodyText"/>
        <w:rPr>
          <w:sz w:val="26"/>
        </w:rPr>
      </w:pPr>
    </w:p>
    <w:p w:rsidR="001632C5" w:rsidRDefault="001632C5">
      <w:pPr>
        <w:pStyle w:val="BodyText"/>
        <w:rPr>
          <w:sz w:val="26"/>
        </w:rPr>
      </w:pPr>
    </w:p>
    <w:p w:rsidR="001632C5" w:rsidRDefault="001632C5">
      <w:pPr>
        <w:pStyle w:val="BodyText"/>
        <w:spacing w:before="6"/>
        <w:rPr>
          <w:sz w:val="29"/>
        </w:rPr>
      </w:pPr>
    </w:p>
    <w:p w:rsidR="001632C5" w:rsidRDefault="001632C5">
      <w:pPr>
        <w:tabs>
          <w:tab w:val="left" w:pos="1493"/>
        </w:tabs>
        <w:ind w:left="228"/>
        <w:rPr>
          <w:sz w:val="24"/>
        </w:rPr>
      </w:pPr>
      <w:r w:rsidRPr="001632C5">
        <w:pict>
          <v:group id="_x0000_s1026" style="position:absolute;left:0;text-align:left;margin-left:96.5pt;margin-top:-28.6pt;width:105.4pt;height:55pt;z-index:-251659264;mso-position-horizontal-relative:page" coordorigin="1930,-572" coordsize="2108,1100">
            <v:shape id="_x0000_s1028" type="#_x0000_t75" style="position:absolute;left:1929;top:-572;width:1431;height:1100">
              <v:imagedata r:id="rId16" o:title=""/>
            </v:shape>
            <v:shape id="_x0000_s1027" type="#_x0000_t75" style="position:absolute;left:3345;top:-519;width:692;height:490">
              <v:imagedata r:id="rId17" o:title=""/>
            </v:shape>
            <w10:wrap anchorx="page"/>
          </v:group>
        </w:pict>
      </w:r>
      <w:r w:rsidR="000A1E33">
        <w:rPr>
          <w:color w:val="565656"/>
          <w:sz w:val="24"/>
        </w:rPr>
        <w:t>N</w:t>
      </w:r>
      <w:r w:rsidR="000A1E33">
        <w:rPr>
          <w:color w:val="565656"/>
          <w:spacing w:val="-11"/>
          <w:sz w:val="24"/>
        </w:rPr>
        <w:t xml:space="preserve"> </w:t>
      </w:r>
      <w:r w:rsidR="000A1E33">
        <w:rPr>
          <w:color w:val="565656"/>
          <w:sz w:val="24"/>
        </w:rPr>
        <w:t>C</w:t>
      </w:r>
      <w:r w:rsidR="000A1E33">
        <w:rPr>
          <w:color w:val="565656"/>
          <w:spacing w:val="-11"/>
          <w:sz w:val="24"/>
        </w:rPr>
        <w:t xml:space="preserve"> </w:t>
      </w:r>
      <w:r w:rsidR="000A1E33">
        <w:rPr>
          <w:color w:val="565656"/>
          <w:sz w:val="24"/>
        </w:rPr>
        <w:t>MF</w:t>
      </w:r>
      <w:r w:rsidR="000A1E33">
        <w:rPr>
          <w:color w:val="565656"/>
          <w:sz w:val="24"/>
        </w:rPr>
        <w:tab/>
        <w:t>TO,</w:t>
      </w:r>
      <w:r w:rsidR="000A1E33">
        <w:rPr>
          <w:color w:val="565656"/>
          <w:spacing w:val="-8"/>
          <w:sz w:val="24"/>
        </w:rPr>
        <w:t xml:space="preserve"> </w:t>
      </w:r>
      <w:r w:rsidR="000A1E33">
        <w:rPr>
          <w:color w:val="565656"/>
          <w:sz w:val="24"/>
        </w:rPr>
        <w:t>MP</w:t>
      </w:r>
    </w:p>
    <w:p w:rsidR="001632C5" w:rsidRDefault="000A1E33">
      <w:pPr>
        <w:tabs>
          <w:tab w:val="left" w:pos="1521"/>
        </w:tabs>
        <w:spacing w:before="26"/>
        <w:ind w:left="218"/>
        <w:rPr>
          <w:sz w:val="24"/>
        </w:rPr>
      </w:pPr>
      <w:r>
        <w:rPr>
          <w:color w:val="565656"/>
          <w:sz w:val="24"/>
        </w:rPr>
        <w:t>MINISTE</w:t>
      </w:r>
      <w:r>
        <w:rPr>
          <w:color w:val="565656"/>
          <w:sz w:val="24"/>
        </w:rPr>
        <w:tab/>
        <w:t>OR HUMAN</w:t>
      </w:r>
      <w:r>
        <w:rPr>
          <w:color w:val="565656"/>
          <w:spacing w:val="2"/>
          <w:sz w:val="24"/>
        </w:rPr>
        <w:t xml:space="preserve"> </w:t>
      </w:r>
      <w:r>
        <w:rPr>
          <w:color w:val="565656"/>
          <w:sz w:val="24"/>
        </w:rPr>
        <w:t>SETTLEMENTS</w:t>
      </w:r>
    </w:p>
    <w:p w:rsidR="001632C5" w:rsidRDefault="000A1E33">
      <w:pPr>
        <w:spacing w:before="17"/>
        <w:ind w:left="217"/>
        <w:rPr>
          <w:sz w:val="25"/>
        </w:rPr>
      </w:pPr>
      <w:r>
        <w:rPr>
          <w:color w:val="565656"/>
          <w:sz w:val="25"/>
        </w:rPr>
        <w:t>DATE:</w:t>
      </w:r>
    </w:p>
    <w:sectPr w:rsidR="001632C5" w:rsidSect="001632C5">
      <w:pgSz w:w="11900" w:h="16820"/>
      <w:pgMar w:top="1600" w:right="60" w:bottom="1400" w:left="1400" w:header="0" w:footer="11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C5" w:rsidRDefault="001632C5" w:rsidP="001632C5">
      <w:r>
        <w:separator/>
      </w:r>
    </w:p>
  </w:endnote>
  <w:endnote w:type="continuationSeparator" w:id="0">
    <w:p w:rsidR="001632C5" w:rsidRDefault="001632C5" w:rsidP="00163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C5" w:rsidRDefault="001632C5">
    <w:pPr>
      <w:pStyle w:val="BodyText"/>
      <w:spacing w:line="14" w:lineRule="auto"/>
      <w:rPr>
        <w:sz w:val="20"/>
      </w:rPr>
    </w:pPr>
    <w:r w:rsidRPr="001632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5.2pt;margin-top:765.9pt;width:12.55pt;height:14.65pt;z-index:-251658752;mso-position-horizontal-relative:page;mso-position-vertical-relative:page" filled="f" stroked="f">
          <v:textbox inset="0,0,0,0">
            <w:txbxContent>
              <w:p w:rsidR="001632C5" w:rsidRDefault="001632C5">
                <w:pPr>
                  <w:spacing w:before="13"/>
                  <w:ind w:left="98"/>
                  <w:rPr>
                    <w:sz w:val="20"/>
                  </w:rPr>
                </w:pPr>
                <w:r>
                  <w:fldChar w:fldCharType="begin"/>
                </w:r>
                <w:r w:rsidR="000A1E33">
                  <w:rPr>
                    <w:color w:val="343434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A1E33">
                  <w:rPr>
                    <w:noProof/>
                    <w:color w:val="343434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C5" w:rsidRDefault="001632C5" w:rsidP="001632C5">
      <w:r>
        <w:separator/>
      </w:r>
    </w:p>
  </w:footnote>
  <w:footnote w:type="continuationSeparator" w:id="0">
    <w:p w:rsidR="001632C5" w:rsidRDefault="001632C5" w:rsidP="00163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6630"/>
    <w:multiLevelType w:val="hybridMultilevel"/>
    <w:tmpl w:val="29D8A116"/>
    <w:lvl w:ilvl="0" w:tplc="6396D8E8">
      <w:start w:val="2"/>
      <w:numFmt w:val="lowerLetter"/>
      <w:lvlText w:val="(%1)"/>
      <w:lvlJc w:val="left"/>
      <w:pPr>
        <w:ind w:left="905" w:hanging="745"/>
        <w:jc w:val="left"/>
      </w:pPr>
      <w:rPr>
        <w:rFonts w:ascii="Arial" w:eastAsia="Arial" w:hAnsi="Arial" w:cs="Arial" w:hint="default"/>
        <w:color w:val="2B2B2B"/>
        <w:spacing w:val="-1"/>
        <w:w w:val="102"/>
        <w:sz w:val="21"/>
        <w:szCs w:val="21"/>
        <w:lang w:val="en-US" w:eastAsia="en-US" w:bidi="en-US"/>
      </w:rPr>
    </w:lvl>
    <w:lvl w:ilvl="1" w:tplc="E76CCCCE">
      <w:start w:val="2"/>
      <w:numFmt w:val="lowerRoman"/>
      <w:lvlText w:val="(%2)"/>
      <w:lvlJc w:val="left"/>
      <w:pPr>
        <w:ind w:left="1545" w:hanging="703"/>
        <w:jc w:val="left"/>
      </w:pPr>
      <w:rPr>
        <w:rFonts w:hint="default"/>
        <w:spacing w:val="-1"/>
        <w:w w:val="101"/>
        <w:lang w:val="en-US" w:eastAsia="en-US" w:bidi="en-US"/>
      </w:rPr>
    </w:lvl>
    <w:lvl w:ilvl="2" w:tplc="7812DD1E">
      <w:start w:val="1"/>
      <w:numFmt w:val="lowerLetter"/>
      <w:lvlText w:val="%3)"/>
      <w:lvlJc w:val="left"/>
      <w:pPr>
        <w:ind w:left="1292" w:hanging="349"/>
        <w:jc w:val="left"/>
      </w:pPr>
      <w:rPr>
        <w:rFonts w:ascii="Arial" w:eastAsia="Arial" w:hAnsi="Arial" w:cs="Arial" w:hint="default"/>
        <w:color w:val="2B2B2B"/>
        <w:spacing w:val="-1"/>
        <w:w w:val="99"/>
        <w:sz w:val="22"/>
        <w:szCs w:val="22"/>
        <w:lang w:val="en-US" w:eastAsia="en-US" w:bidi="en-US"/>
      </w:rPr>
    </w:lvl>
    <w:lvl w:ilvl="3" w:tplc="785E3AD4">
      <w:numFmt w:val="bullet"/>
      <w:lvlText w:val="•"/>
      <w:lvlJc w:val="left"/>
      <w:pPr>
        <w:ind w:left="2652" w:hanging="349"/>
      </w:pPr>
      <w:rPr>
        <w:rFonts w:hint="default"/>
        <w:lang w:val="en-US" w:eastAsia="en-US" w:bidi="en-US"/>
      </w:rPr>
    </w:lvl>
    <w:lvl w:ilvl="4" w:tplc="2BDE61F0">
      <w:numFmt w:val="bullet"/>
      <w:lvlText w:val="•"/>
      <w:lvlJc w:val="left"/>
      <w:pPr>
        <w:ind w:left="3765" w:hanging="349"/>
      </w:pPr>
      <w:rPr>
        <w:rFonts w:hint="default"/>
        <w:lang w:val="en-US" w:eastAsia="en-US" w:bidi="en-US"/>
      </w:rPr>
    </w:lvl>
    <w:lvl w:ilvl="5" w:tplc="980A1E98">
      <w:numFmt w:val="bullet"/>
      <w:lvlText w:val="•"/>
      <w:lvlJc w:val="left"/>
      <w:pPr>
        <w:ind w:left="4877" w:hanging="349"/>
      </w:pPr>
      <w:rPr>
        <w:rFonts w:hint="default"/>
        <w:lang w:val="en-US" w:eastAsia="en-US" w:bidi="en-US"/>
      </w:rPr>
    </w:lvl>
    <w:lvl w:ilvl="6" w:tplc="2CFAD580">
      <w:numFmt w:val="bullet"/>
      <w:lvlText w:val="•"/>
      <w:lvlJc w:val="left"/>
      <w:pPr>
        <w:ind w:left="5990" w:hanging="349"/>
      </w:pPr>
      <w:rPr>
        <w:rFonts w:hint="default"/>
        <w:lang w:val="en-US" w:eastAsia="en-US" w:bidi="en-US"/>
      </w:rPr>
    </w:lvl>
    <w:lvl w:ilvl="7" w:tplc="3C982210">
      <w:numFmt w:val="bullet"/>
      <w:lvlText w:val="•"/>
      <w:lvlJc w:val="left"/>
      <w:pPr>
        <w:ind w:left="7102" w:hanging="349"/>
      </w:pPr>
      <w:rPr>
        <w:rFonts w:hint="default"/>
        <w:lang w:val="en-US" w:eastAsia="en-US" w:bidi="en-US"/>
      </w:rPr>
    </w:lvl>
    <w:lvl w:ilvl="8" w:tplc="114AC044">
      <w:numFmt w:val="bullet"/>
      <w:lvlText w:val="•"/>
      <w:lvlJc w:val="left"/>
      <w:pPr>
        <w:ind w:left="8215" w:hanging="34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632C5"/>
    <w:rsid w:val="000A1E33"/>
    <w:rsid w:val="0016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32C5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1632C5"/>
    <w:pPr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32C5"/>
  </w:style>
  <w:style w:type="paragraph" w:styleId="ListParagraph">
    <w:name w:val="List Paragraph"/>
    <w:basedOn w:val="Normal"/>
    <w:uiPriority w:val="1"/>
    <w:qFormat/>
    <w:rsid w:val="001632C5"/>
    <w:pPr>
      <w:ind w:left="1292" w:hanging="744"/>
    </w:pPr>
  </w:style>
  <w:style w:type="paragraph" w:customStyle="1" w:styleId="TableParagraph">
    <w:name w:val="Table Paragraph"/>
    <w:basedOn w:val="Normal"/>
    <w:uiPriority w:val="1"/>
    <w:qFormat/>
    <w:rsid w:val="001632C5"/>
  </w:style>
  <w:style w:type="paragraph" w:styleId="BalloonText">
    <w:name w:val="Balloon Text"/>
    <w:basedOn w:val="Normal"/>
    <w:link w:val="BalloonTextChar"/>
    <w:uiPriority w:val="99"/>
    <w:semiHidden/>
    <w:unhideWhenUsed/>
    <w:rsid w:val="000A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33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1859</Characters>
  <Application>Microsoft Office Word</Application>
  <DocSecurity>0</DocSecurity>
  <Lines>15</Lines>
  <Paragraphs>4</Paragraphs>
  <ScaleCrop>false</ScaleCrop>
  <Company>Proline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KM_C658-20180917081442</dc:title>
  <dc:creator>PUMZA</dc:creator>
  <cp:lastModifiedBy>PUMZA</cp:lastModifiedBy>
  <cp:revision>2</cp:revision>
  <dcterms:created xsi:type="dcterms:W3CDTF">2019-05-17T11:47:00Z</dcterms:created>
  <dcterms:modified xsi:type="dcterms:W3CDTF">2019-05-17T11:47:00Z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KM_C658</vt:lpwstr>
  </property>
  <property fmtid="{D5CDD505-2E9C-101B-9397-08002B2CF9AE}" pid="4" name="LastSaved">
    <vt:filetime>2019-05-17T00:00:00Z</vt:filetime>
  </property>
</Properties>
</file>