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680FC1">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2302510</wp:posOffset>
            </wp:positionH>
            <wp:positionV relativeFrom="line">
              <wp:posOffset>-299720</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Pr="00974CFD" w:rsidRDefault="006D7E05" w:rsidP="00974CFD">
      <w:pPr>
        <w:pStyle w:val="NoSpacing"/>
        <w:rPr>
          <w:sz w:val="16"/>
          <w:szCs w:val="16"/>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Pr="00974CFD" w:rsidRDefault="00BA7B88" w:rsidP="00974CFD">
      <w:pPr>
        <w:pStyle w:val="NoSpacing"/>
        <w:rPr>
          <w:sz w:val="16"/>
          <w:szCs w:val="16"/>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3D45CF">
        <w:rPr>
          <w:rFonts w:ascii="Arial" w:hAnsi="Arial" w:cs="Arial"/>
          <w:b/>
          <w:sz w:val="24"/>
          <w:szCs w:val="24"/>
        </w:rPr>
        <w:t xml:space="preserve"> </w:t>
      </w:r>
      <w:r w:rsidR="008908E0">
        <w:rPr>
          <w:rFonts w:ascii="Arial" w:hAnsi="Arial" w:cs="Arial"/>
          <w:b/>
          <w:sz w:val="24"/>
          <w:szCs w:val="24"/>
        </w:rPr>
        <w:t>1652</w:t>
      </w:r>
      <w:r w:rsidR="00424867" w:rsidRPr="00424867">
        <w:rPr>
          <w:rFonts w:ascii="Arial" w:hAnsi="Arial" w:cs="Arial"/>
          <w:b/>
          <w:sz w:val="24"/>
          <w:szCs w:val="24"/>
        </w:rPr>
        <w:tab/>
      </w:r>
      <w:r w:rsidR="00786E18" w:rsidRPr="00786E18">
        <w:rPr>
          <w:rFonts w:ascii="Arial" w:eastAsia="Calibri" w:hAnsi="Arial" w:cs="Arial"/>
          <w:b/>
          <w:sz w:val="24"/>
          <w:szCs w:val="24"/>
          <w:lang w:val="af-ZA"/>
        </w:rPr>
        <w:tab/>
      </w:r>
      <w:r w:rsidR="00A11497" w:rsidRPr="00A11497">
        <w:rPr>
          <w:rFonts w:ascii="Arial" w:eastAsia="Calibri" w:hAnsi="Arial" w:cs="Arial"/>
          <w:b/>
          <w:sz w:val="24"/>
          <w:szCs w:val="24"/>
          <w:lang w:val="af-ZA"/>
        </w:rPr>
        <w:tab/>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Pr="00974CFD" w:rsidRDefault="001147C9" w:rsidP="00936D26">
      <w:pPr>
        <w:spacing w:line="276" w:lineRule="auto"/>
        <w:ind w:left="709" w:hanging="709"/>
        <w:jc w:val="both"/>
        <w:rPr>
          <w:rFonts w:ascii="Arial" w:hAnsi="Arial" w:cs="Arial"/>
          <w:b/>
          <w:sz w:val="16"/>
          <w:szCs w:val="16"/>
        </w:rPr>
      </w:pPr>
    </w:p>
    <w:p w:rsidR="003D45CF" w:rsidRDefault="003D45CF" w:rsidP="003D45CF">
      <w:pPr>
        <w:spacing w:before="100" w:beforeAutospacing="1" w:after="100" w:afterAutospacing="1"/>
        <w:jc w:val="both"/>
        <w:outlineLvl w:val="0"/>
        <w:rPr>
          <w:rFonts w:ascii="Arial" w:eastAsia="Calibri" w:hAnsi="Arial" w:cs="Arial"/>
          <w:b/>
          <w:lang w:val="af-ZA"/>
        </w:rPr>
      </w:pPr>
      <w:r w:rsidRPr="003D45CF">
        <w:rPr>
          <w:rFonts w:ascii="Arial" w:eastAsia="Calibri" w:hAnsi="Arial" w:cs="Arial"/>
          <w:b/>
          <w:lang w:val="af-ZA"/>
        </w:rPr>
        <w:t>Mr A P van der Westhuizen (DA) to ask the Minister of Public Service and Administration:</w:t>
      </w:r>
    </w:p>
    <w:p w:rsidR="003D45CF" w:rsidRPr="003D45CF" w:rsidRDefault="003D45CF" w:rsidP="003D45CF">
      <w:pPr>
        <w:spacing w:before="100" w:beforeAutospacing="1" w:after="100" w:afterAutospacing="1"/>
        <w:ind w:left="709" w:hanging="709"/>
        <w:jc w:val="both"/>
        <w:outlineLvl w:val="0"/>
        <w:rPr>
          <w:rFonts w:ascii="Arial" w:eastAsia="Calibri" w:hAnsi="Arial" w:cs="Arial"/>
          <w:lang w:val="af-ZA"/>
        </w:rPr>
      </w:pPr>
      <w:r w:rsidRPr="003D45CF">
        <w:rPr>
          <w:rFonts w:ascii="Arial" w:eastAsia="Calibri" w:hAnsi="Arial" w:cs="Arial"/>
          <w:lang w:val="af-ZA"/>
        </w:rPr>
        <w:t>(1)</w:t>
      </w:r>
      <w:r w:rsidRPr="003D45CF">
        <w:rPr>
          <w:rFonts w:ascii="Arial" w:eastAsia="Calibri" w:hAnsi="Arial" w:cs="Arial"/>
          <w:lang w:val="af-ZA"/>
        </w:rPr>
        <w:tab/>
        <w:t>What are the (a) names, (b) descriptions of the positions and (c) circumstances of the Directors-General in the Public Service that did not submit their financial disclosure forms for the 2014-15 financial year as at (i) 31 March 2015 and (ii) 31 March 2016;</w:t>
      </w:r>
    </w:p>
    <w:p w:rsidR="003D45CF" w:rsidRPr="003D45CF" w:rsidRDefault="003D45CF" w:rsidP="003D45CF">
      <w:pPr>
        <w:spacing w:before="100" w:beforeAutospacing="1" w:after="100" w:afterAutospacing="1"/>
        <w:ind w:left="709" w:hanging="709"/>
        <w:jc w:val="both"/>
        <w:outlineLvl w:val="0"/>
        <w:rPr>
          <w:rFonts w:ascii="Arial" w:eastAsia="Calibri" w:hAnsi="Arial" w:cs="Arial"/>
          <w:lang w:val="af-ZA"/>
        </w:rPr>
      </w:pPr>
      <w:r w:rsidRPr="003D45CF">
        <w:rPr>
          <w:rFonts w:ascii="Arial" w:eastAsia="Calibri" w:hAnsi="Arial" w:cs="Arial"/>
          <w:lang w:val="af-ZA"/>
        </w:rPr>
        <w:t>(2)</w:t>
      </w:r>
      <w:r w:rsidRPr="003D45CF">
        <w:rPr>
          <w:rFonts w:ascii="Arial" w:eastAsia="Calibri" w:hAnsi="Arial" w:cs="Arial"/>
          <w:lang w:val="af-ZA"/>
        </w:rPr>
        <w:tab/>
        <w:t>whether all senior management staff members of his department and the National School of Government submitted their financial disclosure forms by the due date for the 2014-15 financial year; if not, (a) why not and (b) when will the specified financial disclosure forms be submitted; if so, what are the relevant details;</w:t>
      </w:r>
    </w:p>
    <w:p w:rsidR="003D45CF" w:rsidRPr="003D45CF" w:rsidRDefault="003D45CF" w:rsidP="003D45CF">
      <w:pPr>
        <w:spacing w:before="100" w:beforeAutospacing="1" w:after="100" w:afterAutospacing="1"/>
        <w:ind w:left="709" w:hanging="709"/>
        <w:jc w:val="both"/>
        <w:outlineLvl w:val="0"/>
        <w:rPr>
          <w:rFonts w:ascii="Arial" w:eastAsia="Calibri" w:hAnsi="Arial" w:cs="Arial"/>
          <w:lang w:val="af-ZA"/>
        </w:rPr>
      </w:pPr>
      <w:r w:rsidRPr="003D45CF">
        <w:rPr>
          <w:rFonts w:ascii="Arial" w:eastAsia="Calibri" w:hAnsi="Arial" w:cs="Arial"/>
          <w:lang w:val="af-ZA"/>
        </w:rPr>
        <w:t>(3)</w:t>
      </w:r>
      <w:r w:rsidRPr="003D45CF">
        <w:rPr>
          <w:rFonts w:ascii="Arial" w:eastAsia="Calibri" w:hAnsi="Arial" w:cs="Arial"/>
          <w:lang w:val="af-ZA"/>
        </w:rPr>
        <w:tab/>
        <w:t>what steps have been taken to avoid a repetition of the failure to submit disclosure forms by (a) Directors-General in the Public Service and (b) senior management staff members in his department and the National School of Government on time in the 2015-16 financial year deadline?</w:t>
      </w:r>
      <w:r w:rsidRPr="003D45CF">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3D45CF">
        <w:rPr>
          <w:rFonts w:ascii="Arial" w:eastAsia="Calibri" w:hAnsi="Arial" w:cs="Arial"/>
          <w:lang w:val="af-ZA"/>
        </w:rPr>
        <w:t>NW1864E</w:t>
      </w:r>
    </w:p>
    <w:p w:rsidR="00424867" w:rsidRPr="00974CFD" w:rsidRDefault="00424867" w:rsidP="00974CFD">
      <w:pPr>
        <w:pStyle w:val="NoSpacing"/>
        <w:rPr>
          <w:sz w:val="16"/>
          <w:szCs w:val="16"/>
        </w:rPr>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Pr="00974CFD" w:rsidRDefault="00EA4FD5" w:rsidP="00974CFD">
      <w:pPr>
        <w:pStyle w:val="NoSpacing"/>
        <w:rPr>
          <w:sz w:val="16"/>
          <w:szCs w:val="16"/>
        </w:rPr>
      </w:pPr>
    </w:p>
    <w:p w:rsidR="00EA4FD5" w:rsidRPr="00974CFD" w:rsidRDefault="00974CFD" w:rsidP="00974CFD">
      <w:pPr>
        <w:pStyle w:val="NoSpacing"/>
        <w:spacing w:line="276" w:lineRule="auto"/>
        <w:ind w:left="720" w:hanging="72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Pr="00974CFD">
        <w:rPr>
          <w:rFonts w:ascii="Arial" w:hAnsi="Arial" w:cs="Arial"/>
          <w:sz w:val="24"/>
          <w:szCs w:val="24"/>
        </w:rPr>
        <w:t xml:space="preserve">Chapter 3 C.1 of the Public Service Regulations, 2001 (which was applicable during the period in question) provides that every designated employee (SMS member) shall, not later than 30 April each year, disclose to the relevant Executive Authority particulars of all her/his registrable interests in respect of the period 1 April of the previous year to 31 March of the year in question. Copies of the forms on which the designated employees disclosed their financial interests are to be submitted to the Public Service Commission (PSC) by not later than 31 May each year. In view thereof, the financial disclosure forms for the period 1 April 2014 to 31 March 2015 </w:t>
      </w:r>
      <w:r w:rsidRPr="00974CFD">
        <w:rPr>
          <w:rFonts w:ascii="Arial" w:hAnsi="Arial" w:cs="Arial"/>
          <w:sz w:val="24"/>
          <w:szCs w:val="24"/>
        </w:rPr>
        <w:lastRenderedPageBreak/>
        <w:t>were supposed to reach the PSC by 31 May 2015. There were, however, financial disclosure forms, including those of some of the Directors-General, that were not submitted to the relevant Executive Authorities and the PSC by the respective stipulated due dates. The Directors-General (including those who were acting) and Executive Authorities who did not comply with the requirements to submit the financial as provided for in the Public Service Regulations are reflected in the Table below.</w:t>
      </w:r>
    </w:p>
    <w:p w:rsidR="0084716C" w:rsidRDefault="0084716C" w:rsidP="004B1243">
      <w:pPr>
        <w:pStyle w:val="NoSpacing"/>
        <w:rPr>
          <w:rFonts w:ascii="Arial" w:hAnsi="Arial" w:cs="Arial"/>
          <w:b/>
          <w:sz w:val="24"/>
          <w:szCs w:val="24"/>
          <w:u w:val="single"/>
        </w:rPr>
      </w:pPr>
    </w:p>
    <w:p w:rsidR="00F979BE" w:rsidRPr="00974CFD" w:rsidRDefault="00974CFD" w:rsidP="00974CFD">
      <w:pPr>
        <w:pStyle w:val="NoSpacing"/>
        <w:ind w:left="720"/>
        <w:jc w:val="both"/>
        <w:rPr>
          <w:rFonts w:ascii="Arial" w:hAnsi="Arial" w:cs="Arial"/>
          <w:sz w:val="24"/>
          <w:szCs w:val="24"/>
        </w:rPr>
      </w:pPr>
      <w:r w:rsidRPr="00974CFD">
        <w:rPr>
          <w:rFonts w:ascii="Arial" w:hAnsi="Arial" w:cs="Arial"/>
          <w:sz w:val="24"/>
          <w:szCs w:val="24"/>
        </w:rPr>
        <w:t>The level of compliance with the requirement to submit the financial disclosure forms by the due dates of 30 April 2015 (Director-General) and 31 May 2015 (Executive Authorities)</w:t>
      </w:r>
    </w:p>
    <w:p w:rsidR="00F979BE" w:rsidRDefault="00F979BE" w:rsidP="004B1243">
      <w:pPr>
        <w:pStyle w:val="NoSpacing"/>
        <w:rPr>
          <w:rFonts w:ascii="Arial" w:hAnsi="Arial" w:cs="Arial"/>
          <w:b/>
          <w:sz w:val="24"/>
          <w:szCs w:val="24"/>
          <w:u w:val="single"/>
        </w:rPr>
      </w:pPr>
    </w:p>
    <w:p w:rsidR="00F979BE" w:rsidRDefault="00F979BE" w:rsidP="004B1243">
      <w:pPr>
        <w:pStyle w:val="NoSpacing"/>
        <w:rPr>
          <w:rFonts w:ascii="Arial" w:hAnsi="Arial" w:cs="Arial"/>
          <w:b/>
          <w:sz w:val="24"/>
          <w:szCs w:val="24"/>
          <w:u w:val="single"/>
        </w:rPr>
      </w:pPr>
    </w:p>
    <w:tbl>
      <w:tblPr>
        <w:tblW w:w="0" w:type="auto"/>
        <w:tblInd w:w="10" w:type="dxa"/>
        <w:tblLayout w:type="fixed"/>
        <w:tblCellMar>
          <w:left w:w="0" w:type="dxa"/>
          <w:right w:w="0" w:type="dxa"/>
        </w:tblCellMar>
        <w:tblLook w:val="04A0"/>
      </w:tblPr>
      <w:tblGrid>
        <w:gridCol w:w="2785"/>
        <w:gridCol w:w="2160"/>
        <w:gridCol w:w="2461"/>
        <w:gridCol w:w="2074"/>
      </w:tblGrid>
      <w:tr w:rsidR="00974CFD" w:rsidTr="00974CFD">
        <w:tblPrEx>
          <w:tblCellMar>
            <w:top w:w="0" w:type="dxa"/>
            <w:bottom w:w="0" w:type="dxa"/>
          </w:tblCellMar>
        </w:tblPrEx>
        <w:trPr>
          <w:trHeight w:hRule="exact" w:val="749"/>
        </w:trPr>
        <w:tc>
          <w:tcPr>
            <w:tcW w:w="2785" w:type="dxa"/>
            <w:tcBorders>
              <w:top w:val="single" w:sz="4" w:space="0" w:color="000000"/>
              <w:left w:val="single" w:sz="4" w:space="0" w:color="000000"/>
              <w:bottom w:val="single" w:sz="4" w:space="0" w:color="000000"/>
              <w:right w:val="single" w:sz="4" w:space="0" w:color="000000"/>
            </w:tcBorders>
            <w:shd w:val="clear" w:color="D3D5D6" w:fill="D3D5D6"/>
          </w:tcPr>
          <w:p w:rsidR="00974CFD" w:rsidRDefault="00974CFD" w:rsidP="00974CFD">
            <w:pPr>
              <w:spacing w:after="476" w:line="246" w:lineRule="exact"/>
              <w:ind w:left="116"/>
              <w:textAlignment w:val="baseline"/>
              <w:rPr>
                <w:rFonts w:ascii="Arial" w:eastAsia="Arial" w:hAnsi="Arial"/>
                <w:b/>
                <w:color w:val="000000"/>
              </w:rPr>
            </w:pPr>
            <w:r>
              <w:rPr>
                <w:rFonts w:ascii="Arial" w:eastAsia="Arial" w:hAnsi="Arial"/>
                <w:b/>
                <w:color w:val="000000"/>
                <w:sz w:val="22"/>
              </w:rPr>
              <w:t>NAME OF DEPARTMENT</w:t>
            </w:r>
          </w:p>
        </w:tc>
        <w:tc>
          <w:tcPr>
            <w:tcW w:w="2160" w:type="dxa"/>
            <w:tcBorders>
              <w:top w:val="single" w:sz="4" w:space="0" w:color="000000"/>
              <w:left w:val="single" w:sz="4" w:space="0" w:color="000000"/>
              <w:bottom w:val="single" w:sz="4" w:space="0" w:color="000000"/>
              <w:right w:val="single" w:sz="4" w:space="0" w:color="000000"/>
            </w:tcBorders>
            <w:shd w:val="clear" w:color="D3D5D6" w:fill="D3D5D6"/>
          </w:tcPr>
          <w:p w:rsidR="00974CFD" w:rsidRDefault="00974CFD" w:rsidP="00974CFD">
            <w:pPr>
              <w:spacing w:after="478" w:line="246" w:lineRule="exact"/>
              <w:ind w:left="111"/>
              <w:textAlignment w:val="baseline"/>
              <w:rPr>
                <w:rFonts w:ascii="Arial" w:eastAsia="Arial" w:hAnsi="Arial"/>
                <w:b/>
                <w:color w:val="000000"/>
              </w:rPr>
            </w:pPr>
            <w:r>
              <w:rPr>
                <w:rFonts w:ascii="Arial" w:eastAsia="Arial" w:hAnsi="Arial"/>
                <w:b/>
                <w:color w:val="000000"/>
                <w:sz w:val="22"/>
              </w:rPr>
              <w:t>NAME OF DG</w:t>
            </w:r>
          </w:p>
        </w:tc>
        <w:tc>
          <w:tcPr>
            <w:tcW w:w="2461" w:type="dxa"/>
            <w:tcBorders>
              <w:top w:val="single" w:sz="4" w:space="0" w:color="000000"/>
              <w:left w:val="single" w:sz="4" w:space="0" w:color="000000"/>
              <w:bottom w:val="single" w:sz="4" w:space="0" w:color="000000"/>
              <w:right w:val="single" w:sz="4" w:space="0" w:color="000000"/>
            </w:tcBorders>
            <w:shd w:val="clear" w:color="D3D5D6" w:fill="D3D5D6"/>
          </w:tcPr>
          <w:p w:rsidR="00974CFD" w:rsidRDefault="00974CFD" w:rsidP="00974CFD">
            <w:pPr>
              <w:spacing w:after="238" w:line="243" w:lineRule="exact"/>
              <w:ind w:left="108"/>
              <w:textAlignment w:val="baseline"/>
              <w:rPr>
                <w:rFonts w:ascii="Arial" w:eastAsia="Arial" w:hAnsi="Arial"/>
                <w:b/>
                <w:color w:val="000000"/>
              </w:rPr>
            </w:pPr>
            <w:r>
              <w:rPr>
                <w:rFonts w:ascii="Arial" w:eastAsia="Arial" w:hAnsi="Arial"/>
                <w:b/>
                <w:color w:val="000000"/>
                <w:sz w:val="22"/>
              </w:rPr>
              <w:t>DATE CREATED! COMPLETED BY DG</w:t>
            </w:r>
          </w:p>
        </w:tc>
        <w:tc>
          <w:tcPr>
            <w:tcW w:w="2074" w:type="dxa"/>
            <w:tcBorders>
              <w:top w:val="single" w:sz="4" w:space="0" w:color="000000"/>
              <w:left w:val="single" w:sz="4" w:space="0" w:color="000000"/>
              <w:bottom w:val="single" w:sz="4" w:space="0" w:color="000000"/>
              <w:right w:val="single" w:sz="4" w:space="0" w:color="000000"/>
            </w:tcBorders>
            <w:shd w:val="clear" w:color="D3D5D6" w:fill="D3D5D6"/>
          </w:tcPr>
          <w:p w:rsidR="00974CFD" w:rsidRDefault="00974CFD" w:rsidP="00974CFD">
            <w:pPr>
              <w:spacing w:line="246" w:lineRule="exact"/>
              <w:ind w:left="72"/>
              <w:textAlignment w:val="baseline"/>
              <w:rPr>
                <w:rFonts w:ascii="Arial" w:eastAsia="Arial" w:hAnsi="Arial"/>
                <w:b/>
                <w:color w:val="000000"/>
              </w:rPr>
            </w:pPr>
            <w:r>
              <w:rPr>
                <w:rFonts w:ascii="Arial" w:eastAsia="Arial" w:hAnsi="Arial"/>
                <w:b/>
                <w:color w:val="000000"/>
                <w:sz w:val="22"/>
              </w:rPr>
              <w:t>DATE</w:t>
            </w:r>
          </w:p>
          <w:p w:rsidR="00974CFD" w:rsidRDefault="00974CFD" w:rsidP="00974CFD">
            <w:pPr>
              <w:tabs>
                <w:tab w:val="right" w:pos="2016"/>
              </w:tabs>
              <w:spacing w:before="6" w:line="238" w:lineRule="exact"/>
              <w:textAlignment w:val="baseline"/>
              <w:rPr>
                <w:rFonts w:ascii="Arial" w:eastAsia="Arial" w:hAnsi="Arial"/>
                <w:b/>
                <w:color w:val="000000"/>
              </w:rPr>
            </w:pPr>
            <w:r>
              <w:rPr>
                <w:rFonts w:ascii="Arial" w:eastAsia="Arial" w:hAnsi="Arial"/>
                <w:b/>
                <w:color w:val="000000"/>
                <w:sz w:val="22"/>
              </w:rPr>
              <w:t xml:space="preserve"> SUBMITTED BY </w:t>
            </w:r>
            <w:r>
              <w:rPr>
                <w:rFonts w:ascii="Arial" w:eastAsia="Arial" w:hAnsi="Arial"/>
                <w:b/>
                <w:color w:val="000000"/>
                <w:sz w:val="22"/>
              </w:rPr>
              <w:br/>
              <w:t xml:space="preserve"> EA TO PSC</w:t>
            </w:r>
          </w:p>
        </w:tc>
      </w:tr>
      <w:tr w:rsidR="00974CFD" w:rsidTr="00974CFD">
        <w:tblPrEx>
          <w:tblCellMar>
            <w:top w:w="0" w:type="dxa"/>
            <w:bottom w:w="0" w:type="dxa"/>
          </w:tblCellMar>
        </w:tblPrEx>
        <w:trPr>
          <w:trHeight w:hRule="exact" w:val="504"/>
        </w:trPr>
        <w:tc>
          <w:tcPr>
            <w:tcW w:w="2785" w:type="dxa"/>
            <w:tcBorders>
              <w:top w:val="single" w:sz="4" w:space="0" w:color="000000"/>
              <w:left w:val="single" w:sz="4" w:space="0" w:color="000000"/>
              <w:bottom w:val="single" w:sz="4" w:space="0" w:color="000000"/>
              <w:right w:val="single" w:sz="4" w:space="0" w:color="000000"/>
            </w:tcBorders>
          </w:tcPr>
          <w:p w:rsidR="00974CFD" w:rsidRDefault="00974CFD" w:rsidP="00CA6272">
            <w:pPr>
              <w:spacing w:after="231" w:line="246" w:lineRule="exact"/>
              <w:ind w:left="116"/>
              <w:textAlignment w:val="baseline"/>
              <w:rPr>
                <w:rFonts w:ascii="Arial" w:eastAsia="Arial" w:hAnsi="Arial"/>
                <w:color w:val="000000"/>
              </w:rPr>
            </w:pPr>
            <w:r>
              <w:rPr>
                <w:rFonts w:ascii="Arial" w:eastAsia="Arial" w:hAnsi="Arial"/>
                <w:color w:val="000000"/>
                <w:sz w:val="22"/>
              </w:rPr>
              <w:t>Arts and Culture</w:t>
            </w:r>
          </w:p>
        </w:tc>
        <w:tc>
          <w:tcPr>
            <w:tcW w:w="2160" w:type="dxa"/>
            <w:tcBorders>
              <w:top w:val="single" w:sz="4" w:space="0" w:color="000000"/>
              <w:left w:val="single" w:sz="4" w:space="0" w:color="000000"/>
              <w:bottom w:val="single" w:sz="4" w:space="0" w:color="000000"/>
              <w:right w:val="single" w:sz="4" w:space="0" w:color="000000"/>
            </w:tcBorders>
          </w:tcPr>
          <w:p w:rsidR="00974CFD" w:rsidRDefault="00974CFD" w:rsidP="00CA6272">
            <w:pPr>
              <w:spacing w:after="233" w:line="246" w:lineRule="exact"/>
              <w:ind w:left="111"/>
              <w:textAlignment w:val="baseline"/>
              <w:rPr>
                <w:rFonts w:ascii="Arial" w:eastAsia="Arial" w:hAnsi="Arial"/>
                <w:color w:val="000000"/>
              </w:rPr>
            </w:pPr>
            <w:r>
              <w:rPr>
                <w:rFonts w:ascii="Arial" w:eastAsia="Arial" w:hAnsi="Arial"/>
                <w:color w:val="000000"/>
                <w:sz w:val="22"/>
              </w:rPr>
              <w:t>Mr V. Jack (Acting)</w:t>
            </w:r>
          </w:p>
        </w:tc>
        <w:tc>
          <w:tcPr>
            <w:tcW w:w="2461" w:type="dxa"/>
            <w:tcBorders>
              <w:top w:val="single" w:sz="4" w:space="0" w:color="000000"/>
              <w:left w:val="single" w:sz="4" w:space="0" w:color="000000"/>
              <w:bottom w:val="single" w:sz="4" w:space="0" w:color="000000"/>
              <w:right w:val="single" w:sz="4" w:space="0" w:color="000000"/>
            </w:tcBorders>
          </w:tcPr>
          <w:p w:rsidR="00974CFD" w:rsidRDefault="00974CFD" w:rsidP="00974CFD">
            <w:pPr>
              <w:tabs>
                <w:tab w:val="left" w:pos="792"/>
                <w:tab w:val="right" w:pos="2232"/>
              </w:tabs>
              <w:spacing w:line="246" w:lineRule="exact"/>
              <w:ind w:left="72"/>
              <w:textAlignment w:val="baseline"/>
              <w:rPr>
                <w:rFonts w:ascii="Arial" w:eastAsia="Arial" w:hAnsi="Arial"/>
                <w:color w:val="000000"/>
              </w:rPr>
            </w:pPr>
            <w:r>
              <w:rPr>
                <w:rFonts w:ascii="Arial" w:eastAsia="Arial" w:hAnsi="Arial"/>
                <w:color w:val="000000"/>
                <w:sz w:val="22"/>
              </w:rPr>
              <w:t>The</w:t>
            </w:r>
            <w:r>
              <w:rPr>
                <w:rFonts w:ascii="Arial" w:eastAsia="Arial" w:hAnsi="Arial"/>
                <w:color w:val="000000"/>
                <w:sz w:val="22"/>
              </w:rPr>
              <w:tab/>
              <w:t>official</w:t>
            </w:r>
            <w:r>
              <w:rPr>
                <w:rFonts w:ascii="Arial" w:eastAsia="Arial" w:hAnsi="Arial"/>
                <w:color w:val="000000"/>
                <w:sz w:val="22"/>
              </w:rPr>
              <w:tab/>
              <w:t>never</w:t>
            </w:r>
          </w:p>
          <w:p w:rsidR="00974CFD" w:rsidRDefault="00974CFD" w:rsidP="00974CFD">
            <w:pPr>
              <w:spacing w:line="234" w:lineRule="exact"/>
              <w:ind w:left="72"/>
              <w:textAlignment w:val="baseline"/>
              <w:rPr>
                <w:rFonts w:ascii="Arial" w:eastAsia="Arial" w:hAnsi="Arial"/>
                <w:color w:val="000000"/>
              </w:rPr>
            </w:pPr>
            <w:r>
              <w:rPr>
                <w:rFonts w:ascii="Arial" w:eastAsia="Arial" w:hAnsi="Arial"/>
                <w:color w:val="000000"/>
                <w:sz w:val="22"/>
              </w:rPr>
              <w:t>submitted</w:t>
            </w:r>
          </w:p>
        </w:tc>
        <w:tc>
          <w:tcPr>
            <w:tcW w:w="2074" w:type="dxa"/>
            <w:tcBorders>
              <w:top w:val="single" w:sz="4" w:space="0" w:color="000000"/>
              <w:left w:val="single" w:sz="4" w:space="0" w:color="000000"/>
              <w:bottom w:val="single" w:sz="4" w:space="0" w:color="000000"/>
              <w:right w:val="single" w:sz="4" w:space="0" w:color="000000"/>
            </w:tcBorders>
          </w:tcPr>
          <w:p w:rsidR="00974CFD" w:rsidRDefault="00974CFD" w:rsidP="00CA6272">
            <w:pPr>
              <w:spacing w:after="238" w:line="246" w:lineRule="exact"/>
              <w:ind w:left="102"/>
              <w:textAlignment w:val="baseline"/>
              <w:rPr>
                <w:rFonts w:ascii="Arial" w:eastAsia="Arial" w:hAnsi="Arial"/>
                <w:color w:val="000000"/>
              </w:rPr>
            </w:pPr>
            <w:r>
              <w:rPr>
                <w:rFonts w:ascii="Arial" w:eastAsia="Arial" w:hAnsi="Arial"/>
                <w:color w:val="000000"/>
                <w:sz w:val="22"/>
              </w:rPr>
              <w:t>-</w:t>
            </w:r>
          </w:p>
        </w:tc>
      </w:tr>
      <w:tr w:rsidR="00974CFD" w:rsidTr="00974CFD">
        <w:tblPrEx>
          <w:tblCellMar>
            <w:top w:w="0" w:type="dxa"/>
            <w:bottom w:w="0" w:type="dxa"/>
          </w:tblCellMar>
        </w:tblPrEx>
        <w:trPr>
          <w:trHeight w:hRule="exact" w:val="254"/>
        </w:trPr>
        <w:tc>
          <w:tcPr>
            <w:tcW w:w="2785" w:type="dxa"/>
            <w:tcBorders>
              <w:top w:val="single" w:sz="4" w:space="0" w:color="000000"/>
              <w:left w:val="single" w:sz="4" w:space="0" w:color="000000"/>
              <w:bottom w:val="single" w:sz="4" w:space="0" w:color="000000"/>
              <w:right w:val="single" w:sz="4" w:space="0" w:color="000000"/>
            </w:tcBorders>
            <w:vAlign w:val="center"/>
          </w:tcPr>
          <w:p w:rsidR="00974CFD" w:rsidRDefault="00974CFD" w:rsidP="00CA6272">
            <w:pPr>
              <w:spacing w:line="241" w:lineRule="exact"/>
              <w:ind w:left="116"/>
              <w:textAlignment w:val="baseline"/>
              <w:rPr>
                <w:rFonts w:ascii="Arial" w:eastAsia="Arial" w:hAnsi="Arial"/>
                <w:color w:val="000000"/>
              </w:rPr>
            </w:pPr>
            <w:r>
              <w:rPr>
                <w:rFonts w:ascii="Arial" w:eastAsia="Arial" w:hAnsi="Arial"/>
                <w:color w:val="000000"/>
                <w:sz w:val="22"/>
              </w:rPr>
              <w:t>Correctional Services</w:t>
            </w:r>
          </w:p>
        </w:tc>
        <w:tc>
          <w:tcPr>
            <w:tcW w:w="2160" w:type="dxa"/>
            <w:tcBorders>
              <w:top w:val="single" w:sz="4" w:space="0" w:color="000000"/>
              <w:left w:val="single" w:sz="4" w:space="0" w:color="000000"/>
              <w:bottom w:val="single" w:sz="4" w:space="0" w:color="000000"/>
              <w:right w:val="single" w:sz="4" w:space="0" w:color="000000"/>
            </w:tcBorders>
            <w:vAlign w:val="center"/>
          </w:tcPr>
          <w:p w:rsidR="00974CFD" w:rsidRDefault="00974CFD" w:rsidP="00CA6272">
            <w:pPr>
              <w:spacing w:line="241" w:lineRule="exact"/>
              <w:ind w:left="111"/>
              <w:textAlignment w:val="baseline"/>
              <w:rPr>
                <w:rFonts w:ascii="Arial" w:eastAsia="Arial" w:hAnsi="Arial"/>
                <w:color w:val="000000"/>
              </w:rPr>
            </w:pPr>
            <w:r>
              <w:rPr>
                <w:rFonts w:ascii="Arial" w:eastAsia="Arial" w:hAnsi="Arial"/>
                <w:color w:val="000000"/>
                <w:sz w:val="22"/>
              </w:rPr>
              <w:t>Mr Z.I Modise</w:t>
            </w:r>
          </w:p>
        </w:tc>
        <w:tc>
          <w:tcPr>
            <w:tcW w:w="2461" w:type="dxa"/>
            <w:tcBorders>
              <w:top w:val="single" w:sz="4" w:space="0" w:color="000000"/>
              <w:left w:val="single" w:sz="4" w:space="0" w:color="000000"/>
              <w:bottom w:val="single" w:sz="4" w:space="0" w:color="000000"/>
              <w:right w:val="single" w:sz="4" w:space="0" w:color="000000"/>
            </w:tcBorders>
            <w:vAlign w:val="center"/>
          </w:tcPr>
          <w:p w:rsidR="00974CFD" w:rsidRDefault="00974CFD" w:rsidP="00974CFD">
            <w:pPr>
              <w:spacing w:line="242" w:lineRule="exact"/>
              <w:ind w:left="106"/>
              <w:textAlignment w:val="baseline"/>
              <w:rPr>
                <w:rFonts w:ascii="Arial" w:eastAsia="Arial" w:hAnsi="Arial"/>
                <w:color w:val="000000"/>
              </w:rPr>
            </w:pPr>
            <w:r>
              <w:rPr>
                <w:rFonts w:ascii="Arial" w:eastAsia="Arial" w:hAnsi="Arial"/>
                <w:color w:val="000000"/>
                <w:sz w:val="22"/>
              </w:rPr>
              <w:t>22 April 2015</w:t>
            </w:r>
          </w:p>
        </w:tc>
        <w:tc>
          <w:tcPr>
            <w:tcW w:w="2074" w:type="dxa"/>
            <w:tcBorders>
              <w:top w:val="single" w:sz="4" w:space="0" w:color="000000"/>
              <w:left w:val="single" w:sz="4" w:space="0" w:color="000000"/>
              <w:bottom w:val="single" w:sz="4" w:space="0" w:color="000000"/>
              <w:right w:val="single" w:sz="4" w:space="0" w:color="000000"/>
            </w:tcBorders>
            <w:vAlign w:val="center"/>
          </w:tcPr>
          <w:p w:rsidR="00974CFD" w:rsidRDefault="00974CFD" w:rsidP="00CA6272">
            <w:pPr>
              <w:spacing w:line="240" w:lineRule="exact"/>
              <w:ind w:left="102"/>
              <w:textAlignment w:val="baseline"/>
              <w:rPr>
                <w:rFonts w:ascii="Arial" w:eastAsia="Arial" w:hAnsi="Arial"/>
                <w:b/>
                <w:color w:val="000000"/>
              </w:rPr>
            </w:pPr>
            <w:r>
              <w:rPr>
                <w:rFonts w:ascii="Arial" w:eastAsia="Arial" w:hAnsi="Arial"/>
                <w:b/>
                <w:color w:val="000000"/>
                <w:sz w:val="22"/>
              </w:rPr>
              <w:t>28 April 2016</w:t>
            </w:r>
          </w:p>
        </w:tc>
      </w:tr>
      <w:tr w:rsidR="00974CFD" w:rsidTr="00974CFD">
        <w:tblPrEx>
          <w:tblCellMar>
            <w:top w:w="0" w:type="dxa"/>
            <w:bottom w:w="0" w:type="dxa"/>
          </w:tblCellMar>
        </w:tblPrEx>
        <w:trPr>
          <w:trHeight w:hRule="exact" w:val="499"/>
        </w:trPr>
        <w:tc>
          <w:tcPr>
            <w:tcW w:w="2785" w:type="dxa"/>
            <w:tcBorders>
              <w:top w:val="single" w:sz="4" w:space="0" w:color="000000"/>
              <w:left w:val="single" w:sz="4" w:space="0" w:color="000000"/>
              <w:bottom w:val="single" w:sz="4" w:space="0" w:color="000000"/>
              <w:right w:val="single" w:sz="4" w:space="0" w:color="000000"/>
            </w:tcBorders>
          </w:tcPr>
          <w:p w:rsidR="00974CFD" w:rsidRDefault="00974CFD" w:rsidP="00CA6272">
            <w:pPr>
              <w:spacing w:after="236" w:line="246" w:lineRule="exact"/>
              <w:ind w:left="116"/>
              <w:textAlignment w:val="baseline"/>
              <w:rPr>
                <w:rFonts w:ascii="Arial" w:eastAsia="Arial" w:hAnsi="Arial"/>
                <w:color w:val="000000"/>
              </w:rPr>
            </w:pPr>
            <w:r>
              <w:rPr>
                <w:rFonts w:ascii="Arial" w:eastAsia="Arial" w:hAnsi="Arial"/>
                <w:color w:val="000000"/>
                <w:sz w:val="22"/>
              </w:rPr>
              <w:t>Defence</w:t>
            </w:r>
          </w:p>
        </w:tc>
        <w:tc>
          <w:tcPr>
            <w:tcW w:w="2160" w:type="dxa"/>
            <w:tcBorders>
              <w:top w:val="single" w:sz="4" w:space="0" w:color="000000"/>
              <w:left w:val="single" w:sz="4" w:space="0" w:color="000000"/>
              <w:bottom w:val="single" w:sz="4" w:space="0" w:color="000000"/>
              <w:right w:val="single" w:sz="4" w:space="0" w:color="000000"/>
            </w:tcBorders>
          </w:tcPr>
          <w:p w:rsidR="00974CFD" w:rsidRDefault="00974CFD" w:rsidP="00CA6272">
            <w:pPr>
              <w:spacing w:after="239" w:line="246" w:lineRule="exact"/>
              <w:ind w:left="111"/>
              <w:textAlignment w:val="baseline"/>
              <w:rPr>
                <w:rFonts w:ascii="Arial" w:eastAsia="Arial" w:hAnsi="Arial"/>
                <w:color w:val="000000"/>
              </w:rPr>
            </w:pPr>
            <w:r>
              <w:rPr>
                <w:rFonts w:ascii="Arial" w:eastAsia="Arial" w:hAnsi="Arial"/>
                <w:color w:val="000000"/>
                <w:sz w:val="22"/>
              </w:rPr>
              <w:t>Dr S.M. Gulube</w:t>
            </w:r>
          </w:p>
        </w:tc>
        <w:tc>
          <w:tcPr>
            <w:tcW w:w="2461" w:type="dxa"/>
            <w:tcBorders>
              <w:top w:val="single" w:sz="4" w:space="0" w:color="000000"/>
              <w:left w:val="single" w:sz="4" w:space="0" w:color="000000"/>
              <w:bottom w:val="single" w:sz="4" w:space="0" w:color="000000"/>
              <w:right w:val="single" w:sz="4" w:space="0" w:color="000000"/>
            </w:tcBorders>
          </w:tcPr>
          <w:p w:rsidR="00974CFD" w:rsidRDefault="00974CFD" w:rsidP="00974CFD">
            <w:pPr>
              <w:tabs>
                <w:tab w:val="left" w:pos="792"/>
                <w:tab w:val="right" w:pos="2232"/>
              </w:tabs>
              <w:spacing w:line="246" w:lineRule="exact"/>
              <w:ind w:left="72"/>
              <w:textAlignment w:val="baseline"/>
              <w:rPr>
                <w:rFonts w:ascii="Arial" w:eastAsia="Arial" w:hAnsi="Arial"/>
                <w:color w:val="000000"/>
              </w:rPr>
            </w:pPr>
            <w:r>
              <w:rPr>
                <w:rFonts w:ascii="Arial" w:eastAsia="Arial" w:hAnsi="Arial"/>
                <w:color w:val="000000"/>
                <w:sz w:val="22"/>
              </w:rPr>
              <w:t>The</w:t>
            </w:r>
            <w:r>
              <w:rPr>
                <w:rFonts w:ascii="Arial" w:eastAsia="Arial" w:hAnsi="Arial"/>
                <w:color w:val="000000"/>
                <w:sz w:val="22"/>
              </w:rPr>
              <w:tab/>
              <w:t>official</w:t>
            </w:r>
            <w:r>
              <w:rPr>
                <w:rFonts w:ascii="Arial" w:eastAsia="Arial" w:hAnsi="Arial"/>
                <w:color w:val="000000"/>
                <w:sz w:val="22"/>
              </w:rPr>
              <w:tab/>
              <w:t>never</w:t>
            </w:r>
          </w:p>
          <w:p w:rsidR="00974CFD" w:rsidRDefault="00974CFD" w:rsidP="00974CFD">
            <w:pPr>
              <w:spacing w:line="244" w:lineRule="exact"/>
              <w:ind w:left="72"/>
              <w:textAlignment w:val="baseline"/>
              <w:rPr>
                <w:rFonts w:ascii="Arial" w:eastAsia="Arial" w:hAnsi="Arial"/>
                <w:color w:val="000000"/>
              </w:rPr>
            </w:pPr>
            <w:r>
              <w:rPr>
                <w:rFonts w:ascii="Arial" w:eastAsia="Arial" w:hAnsi="Arial"/>
                <w:color w:val="000000"/>
                <w:sz w:val="22"/>
              </w:rPr>
              <w:t>submitted</w:t>
            </w:r>
          </w:p>
        </w:tc>
        <w:tc>
          <w:tcPr>
            <w:tcW w:w="2074" w:type="dxa"/>
            <w:tcBorders>
              <w:top w:val="single" w:sz="4" w:space="0" w:color="000000"/>
              <w:left w:val="single" w:sz="4" w:space="0" w:color="000000"/>
              <w:bottom w:val="single" w:sz="4" w:space="0" w:color="000000"/>
              <w:right w:val="single" w:sz="4" w:space="0" w:color="000000"/>
            </w:tcBorders>
          </w:tcPr>
          <w:p w:rsidR="00974CFD" w:rsidRDefault="00974CFD" w:rsidP="00CA6272">
            <w:pPr>
              <w:spacing w:after="244" w:line="246" w:lineRule="exact"/>
              <w:ind w:left="102"/>
              <w:textAlignment w:val="baseline"/>
              <w:rPr>
                <w:rFonts w:ascii="Arial" w:eastAsia="Arial" w:hAnsi="Arial"/>
                <w:color w:val="000000"/>
              </w:rPr>
            </w:pPr>
            <w:r>
              <w:rPr>
                <w:rFonts w:ascii="Arial" w:eastAsia="Arial" w:hAnsi="Arial"/>
                <w:color w:val="000000"/>
                <w:sz w:val="22"/>
              </w:rPr>
              <w:t>-</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Default="00974CFD" w:rsidP="00CA6272">
            <w:pPr>
              <w:spacing w:after="244" w:line="246" w:lineRule="exact"/>
              <w:ind w:left="116"/>
              <w:textAlignment w:val="baseline"/>
              <w:rPr>
                <w:rFonts w:ascii="Arial" w:eastAsia="Arial" w:hAnsi="Arial"/>
                <w:color w:val="000000"/>
              </w:rPr>
            </w:pPr>
            <w:r>
              <w:rPr>
                <w:rFonts w:ascii="Arial" w:eastAsia="Arial" w:hAnsi="Arial"/>
                <w:color w:val="000000"/>
                <w:sz w:val="22"/>
              </w:rPr>
              <w:t>Economic Development</w:t>
            </w:r>
          </w:p>
        </w:tc>
        <w:tc>
          <w:tcPr>
            <w:tcW w:w="2160" w:type="dxa"/>
            <w:tcBorders>
              <w:top w:val="single" w:sz="4" w:space="0" w:color="000000"/>
              <w:left w:val="single" w:sz="4" w:space="0" w:color="000000"/>
              <w:bottom w:val="single" w:sz="4" w:space="0" w:color="000000"/>
              <w:right w:val="single" w:sz="4" w:space="0" w:color="000000"/>
            </w:tcBorders>
          </w:tcPr>
          <w:p w:rsidR="00974CFD" w:rsidRDefault="00974CFD" w:rsidP="00CA6272">
            <w:pPr>
              <w:tabs>
                <w:tab w:val="left" w:pos="720"/>
                <w:tab w:val="right" w:pos="1944"/>
              </w:tabs>
              <w:spacing w:line="246" w:lineRule="exact"/>
              <w:ind w:left="144"/>
              <w:textAlignment w:val="baseline"/>
              <w:rPr>
                <w:rFonts w:ascii="Arial" w:eastAsia="Arial" w:hAnsi="Arial"/>
                <w:color w:val="000000"/>
              </w:rPr>
            </w:pPr>
            <w:r>
              <w:rPr>
                <w:rFonts w:ascii="Arial" w:eastAsia="Arial" w:hAnsi="Arial"/>
                <w:color w:val="000000"/>
                <w:sz w:val="22"/>
              </w:rPr>
              <w:t>Mr</w:t>
            </w:r>
            <w:r>
              <w:rPr>
                <w:rFonts w:ascii="Arial" w:eastAsia="Arial" w:hAnsi="Arial"/>
                <w:color w:val="000000"/>
                <w:sz w:val="22"/>
              </w:rPr>
              <w:tab/>
              <w:t>K.</w:t>
            </w:r>
            <w:r>
              <w:rPr>
                <w:rFonts w:ascii="Arial" w:eastAsia="Arial" w:hAnsi="Arial"/>
                <w:color w:val="000000"/>
                <w:sz w:val="22"/>
              </w:rPr>
              <w:tab/>
              <w:t>Naidoo</w:t>
            </w:r>
          </w:p>
          <w:p w:rsidR="00974CFD" w:rsidRDefault="00974CFD" w:rsidP="00CA6272">
            <w:pPr>
              <w:spacing w:before="8" w:line="241" w:lineRule="exact"/>
              <w:ind w:left="144"/>
              <w:textAlignment w:val="baseline"/>
              <w:rPr>
                <w:rFonts w:ascii="Arial" w:eastAsia="Arial" w:hAnsi="Arial"/>
                <w:color w:val="000000"/>
              </w:rPr>
            </w:pPr>
            <w:r>
              <w:rPr>
                <w:rFonts w:ascii="Arial" w:eastAsia="Arial" w:hAnsi="Arial"/>
                <w:color w:val="000000"/>
                <w:sz w:val="22"/>
              </w:rPr>
              <w:t>f(Acting)</w:t>
            </w:r>
          </w:p>
        </w:tc>
        <w:tc>
          <w:tcPr>
            <w:tcW w:w="2461" w:type="dxa"/>
            <w:tcBorders>
              <w:top w:val="single" w:sz="4" w:space="0" w:color="000000"/>
              <w:left w:val="single" w:sz="4" w:space="0" w:color="000000"/>
              <w:bottom w:val="single" w:sz="4" w:space="0" w:color="000000"/>
              <w:right w:val="single" w:sz="4" w:space="0" w:color="000000"/>
            </w:tcBorders>
          </w:tcPr>
          <w:p w:rsidR="00974CFD" w:rsidRDefault="00974CFD" w:rsidP="00974CFD">
            <w:pPr>
              <w:spacing w:after="249" w:line="246" w:lineRule="exact"/>
              <w:ind w:left="106"/>
              <w:textAlignment w:val="baseline"/>
              <w:rPr>
                <w:rFonts w:ascii="Arial" w:eastAsia="Arial" w:hAnsi="Arial"/>
                <w:color w:val="000000"/>
              </w:rPr>
            </w:pPr>
            <w:r>
              <w:rPr>
                <w:rFonts w:ascii="Arial" w:eastAsia="Arial" w:hAnsi="Arial"/>
                <w:color w:val="000000"/>
                <w:sz w:val="22"/>
              </w:rPr>
              <w:t>21 April 2015</w:t>
            </w:r>
          </w:p>
        </w:tc>
        <w:tc>
          <w:tcPr>
            <w:tcW w:w="2074" w:type="dxa"/>
            <w:tcBorders>
              <w:top w:val="single" w:sz="4" w:space="0" w:color="000000"/>
              <w:left w:val="single" w:sz="4" w:space="0" w:color="000000"/>
              <w:bottom w:val="single" w:sz="4" w:space="0" w:color="000000"/>
              <w:right w:val="single" w:sz="4" w:space="0" w:color="000000"/>
            </w:tcBorders>
          </w:tcPr>
          <w:p w:rsidR="00974CFD" w:rsidRDefault="00974CFD" w:rsidP="00CA6272">
            <w:pPr>
              <w:spacing w:after="249" w:line="246" w:lineRule="exact"/>
              <w:ind w:left="102"/>
              <w:textAlignment w:val="baseline"/>
              <w:rPr>
                <w:rFonts w:ascii="Arial" w:eastAsia="Arial" w:hAnsi="Arial"/>
                <w:color w:val="000000"/>
              </w:rPr>
            </w:pPr>
            <w:r>
              <w:rPr>
                <w:rFonts w:ascii="Arial" w:eastAsia="Arial" w:hAnsi="Arial"/>
                <w:color w:val="000000"/>
                <w:sz w:val="22"/>
              </w:rPr>
              <w:t>-</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Environmental Affairs</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Ms N.N. Ngcaba</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16 April 2015</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23 June 2015</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Higher Education and Training</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Mr G.F. Qonde</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28 April 2015</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17 December 2015</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Human Settlements</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Mr M. Tshangana</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The</w:t>
            </w:r>
            <w:r w:rsidRPr="00974CFD">
              <w:rPr>
                <w:rFonts w:ascii="Arial" w:eastAsia="Arial" w:hAnsi="Arial"/>
                <w:color w:val="000000"/>
                <w:sz w:val="22"/>
              </w:rPr>
              <w:tab/>
              <w:t>official</w:t>
            </w:r>
            <w:r w:rsidRPr="00974CFD">
              <w:rPr>
                <w:rFonts w:ascii="Arial" w:eastAsia="Arial" w:hAnsi="Arial"/>
                <w:color w:val="000000"/>
                <w:sz w:val="22"/>
              </w:rPr>
              <w:tab/>
              <w:t>never</w:t>
            </w:r>
          </w:p>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submitted</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IPID</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Mr R.J. McBride</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The</w:t>
            </w:r>
            <w:r w:rsidRPr="00974CFD">
              <w:rPr>
                <w:rFonts w:ascii="Arial" w:eastAsia="Arial" w:hAnsi="Arial"/>
                <w:color w:val="000000"/>
                <w:sz w:val="22"/>
              </w:rPr>
              <w:tab/>
              <w:t>official</w:t>
            </w:r>
            <w:r w:rsidRPr="00974CFD">
              <w:rPr>
                <w:rFonts w:ascii="Arial" w:eastAsia="Arial" w:hAnsi="Arial"/>
                <w:color w:val="000000"/>
                <w:sz w:val="22"/>
              </w:rPr>
              <w:tab/>
              <w:t>was</w:t>
            </w:r>
            <w:r w:rsidRPr="00974CFD">
              <w:rPr>
                <w:rFonts w:ascii="Arial" w:eastAsia="Arial" w:hAnsi="Arial"/>
                <w:color w:val="000000"/>
                <w:sz w:val="22"/>
              </w:rPr>
              <w:tab/>
              <w:t>on</w:t>
            </w:r>
          </w:p>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suspension during the submission period and never submitted.</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Military Veterans</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Mr T. Motumi</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1 June 2015</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National School of Government</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Mr</w:t>
            </w:r>
            <w:r w:rsidRPr="00974CFD">
              <w:rPr>
                <w:rFonts w:ascii="Arial" w:eastAsia="Arial" w:hAnsi="Arial"/>
                <w:color w:val="000000"/>
                <w:sz w:val="22"/>
              </w:rPr>
              <w:tab/>
              <w:t>B.I.</w:t>
            </w:r>
            <w:r w:rsidRPr="00974CFD">
              <w:rPr>
                <w:rFonts w:ascii="Arial" w:eastAsia="Arial" w:hAnsi="Arial"/>
                <w:color w:val="000000"/>
                <w:sz w:val="22"/>
              </w:rPr>
              <w:tab/>
              <w:t>Maja</w:t>
            </w:r>
          </w:p>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(Acting)</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29 April 2015</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National Treasury</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Mr L. Fuzile</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29 April 2015</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Public Service &amp; Administration</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Mr M. Diphofa</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30 April 2015</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12 August 2015</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Small Business Development</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Ms P. Ncapayi</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21 April 2015</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16 February 2016</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Sport &amp; Recreation</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Mr M.E. Moemi</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Pr>
                <w:rFonts w:ascii="Arial" w:eastAsia="Arial" w:hAnsi="Arial"/>
                <w:color w:val="000000"/>
                <w:sz w:val="22"/>
              </w:rPr>
              <w:t>16 October</w:t>
            </w:r>
            <w:r w:rsidRPr="00974CFD">
              <w:rPr>
                <w:rFonts w:ascii="Arial" w:eastAsia="Arial" w:hAnsi="Arial"/>
                <w:color w:val="000000"/>
                <w:sz w:val="22"/>
              </w:rPr>
              <w:t>2015</w:t>
            </w:r>
          </w:p>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(Submitted internally)</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State Security Agency</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Amb S. Kudjoe</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Pr>
                <w:rFonts w:ascii="Arial" w:eastAsia="Arial" w:hAnsi="Arial"/>
                <w:color w:val="000000"/>
                <w:sz w:val="22"/>
              </w:rPr>
              <w:t xml:space="preserve">The </w:t>
            </w:r>
            <w:r w:rsidRPr="00974CFD">
              <w:rPr>
                <w:rFonts w:ascii="Arial" w:eastAsia="Arial" w:hAnsi="Arial"/>
                <w:color w:val="000000"/>
                <w:sz w:val="22"/>
              </w:rPr>
              <w:t>official</w:t>
            </w:r>
            <w:r w:rsidRPr="00974CFD">
              <w:rPr>
                <w:rFonts w:ascii="Arial" w:eastAsia="Arial" w:hAnsi="Arial"/>
                <w:color w:val="000000"/>
                <w:sz w:val="22"/>
              </w:rPr>
              <w:tab/>
              <w:t>never</w:t>
            </w:r>
          </w:p>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submitted</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Trade &amp; Industry</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Mr L.V. October</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20 April 2015</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16 February 2016</w:t>
            </w:r>
          </w:p>
        </w:tc>
      </w:tr>
      <w:tr w:rsidR="00974CFD" w:rsidTr="00974CFD">
        <w:tblPrEx>
          <w:tblCellMar>
            <w:top w:w="0" w:type="dxa"/>
            <w:bottom w:w="0" w:type="dxa"/>
          </w:tblCellMar>
        </w:tblPrEx>
        <w:trPr>
          <w:trHeight w:hRule="exact" w:val="509"/>
        </w:trPr>
        <w:tc>
          <w:tcPr>
            <w:tcW w:w="2785"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4" w:line="246" w:lineRule="exact"/>
              <w:ind w:left="116"/>
              <w:textAlignment w:val="baseline"/>
              <w:rPr>
                <w:rFonts w:ascii="Arial" w:eastAsia="Arial" w:hAnsi="Arial"/>
                <w:color w:val="000000"/>
                <w:sz w:val="22"/>
              </w:rPr>
            </w:pPr>
            <w:r w:rsidRPr="00974CFD">
              <w:rPr>
                <w:rFonts w:ascii="Arial" w:eastAsia="Arial" w:hAnsi="Arial"/>
                <w:color w:val="000000"/>
                <w:sz w:val="22"/>
              </w:rPr>
              <w:t>Women</w:t>
            </w:r>
          </w:p>
        </w:tc>
        <w:tc>
          <w:tcPr>
            <w:tcW w:w="2160"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tabs>
                <w:tab w:val="left" w:pos="720"/>
                <w:tab w:val="right" w:pos="1944"/>
              </w:tabs>
              <w:spacing w:line="246" w:lineRule="exact"/>
              <w:ind w:left="144"/>
              <w:textAlignment w:val="baseline"/>
              <w:rPr>
                <w:rFonts w:ascii="Arial" w:eastAsia="Arial" w:hAnsi="Arial"/>
                <w:color w:val="000000"/>
                <w:sz w:val="22"/>
              </w:rPr>
            </w:pPr>
            <w:r w:rsidRPr="00974CFD">
              <w:rPr>
                <w:rFonts w:ascii="Arial" w:eastAsia="Arial" w:hAnsi="Arial"/>
                <w:color w:val="000000"/>
                <w:sz w:val="22"/>
              </w:rPr>
              <w:t>Ms J. Schreiner</w:t>
            </w:r>
          </w:p>
        </w:tc>
        <w:tc>
          <w:tcPr>
            <w:tcW w:w="2461"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The</w:t>
            </w:r>
            <w:r w:rsidRPr="00974CFD">
              <w:rPr>
                <w:rFonts w:ascii="Arial" w:eastAsia="Arial" w:hAnsi="Arial"/>
                <w:color w:val="000000"/>
                <w:sz w:val="22"/>
              </w:rPr>
              <w:tab/>
              <w:t>official</w:t>
            </w:r>
            <w:r w:rsidRPr="00974CFD">
              <w:rPr>
                <w:rFonts w:ascii="Arial" w:eastAsia="Arial" w:hAnsi="Arial"/>
                <w:color w:val="000000"/>
                <w:sz w:val="22"/>
              </w:rPr>
              <w:tab/>
              <w:t>captured</w:t>
            </w:r>
          </w:p>
          <w:p w:rsidR="00974CFD" w:rsidRPr="00974CFD" w:rsidRDefault="00974CFD" w:rsidP="00974CFD">
            <w:pPr>
              <w:spacing w:after="249" w:line="246" w:lineRule="exact"/>
              <w:ind w:left="106"/>
              <w:textAlignment w:val="baseline"/>
              <w:rPr>
                <w:rFonts w:ascii="Arial" w:eastAsia="Arial" w:hAnsi="Arial"/>
                <w:color w:val="000000"/>
                <w:sz w:val="22"/>
              </w:rPr>
            </w:pPr>
            <w:r w:rsidRPr="00974CFD">
              <w:rPr>
                <w:rFonts w:ascii="Arial" w:eastAsia="Arial" w:hAnsi="Arial"/>
                <w:color w:val="000000"/>
                <w:sz w:val="22"/>
              </w:rPr>
              <w:t>the</w:t>
            </w:r>
            <w:r w:rsidRPr="00974CFD">
              <w:rPr>
                <w:rFonts w:ascii="Arial" w:eastAsia="Arial" w:hAnsi="Arial"/>
                <w:color w:val="000000"/>
                <w:sz w:val="22"/>
              </w:rPr>
              <w:tab/>
              <w:t xml:space="preserve">required </w:t>
            </w:r>
            <w:r w:rsidRPr="00974CFD">
              <w:rPr>
                <w:rFonts w:ascii="Arial" w:eastAsia="Arial" w:hAnsi="Arial"/>
                <w:color w:val="000000"/>
                <w:sz w:val="22"/>
              </w:rPr>
              <w:br/>
              <w:t>information on the e-Disclosure system but was not submitted.</w:t>
            </w:r>
          </w:p>
        </w:tc>
        <w:tc>
          <w:tcPr>
            <w:tcW w:w="2074" w:type="dxa"/>
            <w:tcBorders>
              <w:top w:val="single" w:sz="4" w:space="0" w:color="000000"/>
              <w:left w:val="single" w:sz="4" w:space="0" w:color="000000"/>
              <w:bottom w:val="single" w:sz="4" w:space="0" w:color="000000"/>
              <w:right w:val="single" w:sz="4" w:space="0" w:color="000000"/>
            </w:tcBorders>
          </w:tcPr>
          <w:p w:rsidR="00974CFD" w:rsidRPr="00974CFD" w:rsidRDefault="00974CFD" w:rsidP="00974CFD">
            <w:pPr>
              <w:spacing w:after="249" w:line="246" w:lineRule="exact"/>
              <w:ind w:left="102"/>
              <w:textAlignment w:val="baseline"/>
              <w:rPr>
                <w:rFonts w:ascii="Arial" w:eastAsia="Arial" w:hAnsi="Arial"/>
                <w:color w:val="000000"/>
                <w:sz w:val="22"/>
              </w:rPr>
            </w:pPr>
            <w:r w:rsidRPr="00974CFD">
              <w:rPr>
                <w:rFonts w:ascii="Arial" w:eastAsia="Arial" w:hAnsi="Arial"/>
                <w:color w:val="000000"/>
                <w:sz w:val="22"/>
              </w:rPr>
              <w:t>-</w:t>
            </w:r>
          </w:p>
        </w:tc>
      </w:tr>
    </w:tbl>
    <w:p w:rsidR="00F979BE" w:rsidRDefault="00F979BE" w:rsidP="004B1243">
      <w:pPr>
        <w:pStyle w:val="NoSpacing"/>
        <w:rPr>
          <w:rFonts w:ascii="Arial" w:hAnsi="Arial" w:cs="Arial"/>
          <w:b/>
          <w:sz w:val="24"/>
          <w:szCs w:val="24"/>
          <w:u w:val="single"/>
        </w:rPr>
      </w:pPr>
    </w:p>
    <w:p w:rsidR="00974CFD" w:rsidRDefault="00974CFD" w:rsidP="004B1243">
      <w:pPr>
        <w:pStyle w:val="NoSpacing"/>
        <w:rPr>
          <w:rFonts w:ascii="Arial" w:hAnsi="Arial" w:cs="Arial"/>
          <w:b/>
          <w:sz w:val="24"/>
          <w:szCs w:val="24"/>
          <w:u w:val="single"/>
        </w:rPr>
      </w:pPr>
    </w:p>
    <w:p w:rsidR="00974CFD" w:rsidRDefault="00974CFD" w:rsidP="00974CFD">
      <w:pPr>
        <w:pStyle w:val="NoSpacing"/>
        <w:jc w:val="both"/>
        <w:rPr>
          <w:rFonts w:ascii="Arial" w:hAnsi="Arial" w:cs="Arial"/>
          <w:sz w:val="24"/>
          <w:szCs w:val="24"/>
        </w:rPr>
      </w:pPr>
      <w:r w:rsidRPr="00974CFD">
        <w:rPr>
          <w:rFonts w:ascii="Arial" w:hAnsi="Arial" w:cs="Arial"/>
          <w:sz w:val="24"/>
          <w:szCs w:val="24"/>
        </w:rPr>
        <w:lastRenderedPageBreak/>
        <w:t>For the 2015/2016 financial year the financial disclosure forms of only two Directors-General were outstanding as at the due date of 31 May 2016. These are the Director-General of State Security Agency (Ambassador S Kudjoe) and the Secretary General of the Office of the Chief Justice (Mr M Sejosengwe). The form of Mr Sejosengwe was, however, submitted on time internally (i.e. 15 April 2016) through the eDisclosure system. This form was only released by the Executive Authority to the PSC on 29 June 2016. Ambassador Kudjoe's form is still outstanding.</w:t>
      </w:r>
    </w:p>
    <w:p w:rsidR="00974CFD" w:rsidRPr="00974CFD" w:rsidRDefault="00974CFD" w:rsidP="00974CFD">
      <w:pPr>
        <w:pStyle w:val="NoSpacing"/>
        <w:rPr>
          <w:sz w:val="16"/>
          <w:szCs w:val="16"/>
        </w:rPr>
      </w:pPr>
    </w:p>
    <w:p w:rsidR="00974CFD" w:rsidRDefault="00974CFD" w:rsidP="00974CFD">
      <w:pPr>
        <w:pStyle w:val="NoSpacing"/>
        <w:jc w:val="both"/>
        <w:rPr>
          <w:rFonts w:ascii="Arial" w:hAnsi="Arial" w:cs="Arial"/>
          <w:sz w:val="24"/>
          <w:szCs w:val="24"/>
        </w:rPr>
      </w:pPr>
    </w:p>
    <w:p w:rsidR="00974CFD" w:rsidRDefault="00974CFD" w:rsidP="00974CFD">
      <w:pPr>
        <w:pStyle w:val="NoSpacing"/>
        <w:ind w:left="720" w:hanging="72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Pr="00974CFD">
        <w:rPr>
          <w:rFonts w:ascii="Arial" w:hAnsi="Arial" w:cs="Arial"/>
          <w:sz w:val="24"/>
          <w:szCs w:val="24"/>
        </w:rPr>
        <w:t>For 2014/2015 financial year Public Service and Administration and National School of Government did not submit their financial disclosure forms to the PSC by the due date of 31 May 2015. As at the end of the 2014/2015 financial year (31 March 2016), the DPSA had submitted 97% of the forms and the National School of Government had not submitted a single form by then.</w:t>
      </w:r>
    </w:p>
    <w:p w:rsidR="00974CFD" w:rsidRDefault="00974CFD" w:rsidP="00974CFD">
      <w:pPr>
        <w:pStyle w:val="NoSpacing"/>
        <w:jc w:val="both"/>
        <w:rPr>
          <w:rFonts w:ascii="Arial" w:hAnsi="Arial" w:cs="Arial"/>
          <w:sz w:val="24"/>
          <w:szCs w:val="24"/>
        </w:rPr>
      </w:pPr>
    </w:p>
    <w:p w:rsidR="00974CFD" w:rsidRDefault="00974CFD" w:rsidP="00974CFD">
      <w:pPr>
        <w:pStyle w:val="NoSpacing"/>
        <w:jc w:val="both"/>
        <w:rPr>
          <w:rFonts w:ascii="Arial" w:hAnsi="Arial" w:cs="Arial"/>
          <w:sz w:val="24"/>
          <w:szCs w:val="24"/>
        </w:rPr>
      </w:pPr>
    </w:p>
    <w:p w:rsidR="00974CFD" w:rsidRPr="00974CFD" w:rsidRDefault="00974CFD" w:rsidP="00974CFD">
      <w:pPr>
        <w:pStyle w:val="NoSpacing"/>
        <w:ind w:left="720" w:hanging="72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Pr="00974CFD">
        <w:rPr>
          <w:rFonts w:ascii="Arial" w:hAnsi="Arial" w:cs="Arial"/>
          <w:sz w:val="24"/>
          <w:szCs w:val="24"/>
        </w:rPr>
        <w:t>The PSC is continuously making efforts to try and get Departments to improve the submission rate to 100% by the due date of 31 May each year. The following steps are taken on an annual basis in the quest to improve the submission rate by the due date:</w:t>
      </w:r>
    </w:p>
    <w:p w:rsidR="00974CFD" w:rsidRDefault="00974CFD" w:rsidP="00974CFD">
      <w:pPr>
        <w:pStyle w:val="NoSpacing"/>
        <w:jc w:val="both"/>
        <w:rPr>
          <w:rFonts w:ascii="Arial" w:hAnsi="Arial" w:cs="Arial"/>
          <w:sz w:val="24"/>
          <w:szCs w:val="24"/>
        </w:rPr>
      </w:pPr>
    </w:p>
    <w:p w:rsidR="00974CFD" w:rsidRDefault="00974CFD" w:rsidP="00974CFD">
      <w:pPr>
        <w:pStyle w:val="NoSpacing"/>
        <w:numPr>
          <w:ilvl w:val="0"/>
          <w:numId w:val="7"/>
        </w:numPr>
        <w:jc w:val="both"/>
        <w:rPr>
          <w:rFonts w:ascii="Arial" w:hAnsi="Arial" w:cs="Arial"/>
          <w:sz w:val="24"/>
          <w:szCs w:val="24"/>
        </w:rPr>
      </w:pPr>
      <w:r w:rsidRPr="00974CFD">
        <w:rPr>
          <w:rFonts w:ascii="Arial" w:hAnsi="Arial" w:cs="Arial"/>
          <w:sz w:val="24"/>
          <w:szCs w:val="24"/>
        </w:rPr>
        <w:t>The PSC sends out letters to the EAs reminding them to facilitate the submission of financial disclosure forms of SMS members within their respective departments. The</w:t>
      </w:r>
      <w:r>
        <w:rPr>
          <w:rFonts w:ascii="Arial" w:hAnsi="Arial" w:cs="Arial"/>
          <w:sz w:val="24"/>
          <w:szCs w:val="24"/>
        </w:rPr>
        <w:t xml:space="preserve"> </w:t>
      </w:r>
      <w:r w:rsidRPr="00974CFD">
        <w:rPr>
          <w:rFonts w:ascii="Arial" w:hAnsi="Arial" w:cs="Arial"/>
          <w:sz w:val="24"/>
          <w:szCs w:val="24"/>
        </w:rPr>
        <w:t>DPSA issues notices on the salary advices of senior managers, reminding them of their duty to declare financial interests.</w:t>
      </w:r>
    </w:p>
    <w:p w:rsidR="00974CFD" w:rsidRPr="00974CFD" w:rsidRDefault="00974CFD" w:rsidP="00974CFD">
      <w:pPr>
        <w:pStyle w:val="NoSpacing"/>
        <w:ind w:left="720"/>
        <w:jc w:val="both"/>
        <w:rPr>
          <w:rFonts w:ascii="Arial" w:hAnsi="Arial" w:cs="Arial"/>
          <w:sz w:val="24"/>
          <w:szCs w:val="24"/>
        </w:rPr>
      </w:pPr>
    </w:p>
    <w:p w:rsidR="00974CFD" w:rsidRPr="00974CFD" w:rsidRDefault="00974CFD" w:rsidP="00974CFD">
      <w:pPr>
        <w:pStyle w:val="NoSpacing"/>
        <w:numPr>
          <w:ilvl w:val="0"/>
          <w:numId w:val="7"/>
        </w:numPr>
        <w:jc w:val="both"/>
        <w:rPr>
          <w:rFonts w:ascii="Arial" w:hAnsi="Arial" w:cs="Arial"/>
          <w:sz w:val="24"/>
          <w:szCs w:val="24"/>
        </w:rPr>
      </w:pPr>
      <w:r w:rsidRPr="00974CFD">
        <w:rPr>
          <w:rFonts w:ascii="Arial" w:hAnsi="Arial" w:cs="Arial"/>
          <w:sz w:val="24"/>
          <w:szCs w:val="24"/>
        </w:rPr>
        <w:t>The Executive Authorities are advised on a continuous basis to take disciplinary steps</w:t>
      </w:r>
      <w:r>
        <w:rPr>
          <w:rFonts w:ascii="Arial" w:hAnsi="Arial" w:cs="Arial"/>
          <w:sz w:val="24"/>
          <w:szCs w:val="24"/>
        </w:rPr>
        <w:t xml:space="preserve"> </w:t>
      </w:r>
      <w:r w:rsidRPr="00974CFD">
        <w:rPr>
          <w:rFonts w:ascii="Arial" w:hAnsi="Arial" w:cs="Arial"/>
          <w:sz w:val="24"/>
          <w:szCs w:val="24"/>
        </w:rPr>
        <w:t xml:space="preserve">against officials who, without valid reasons, fail to comply with the Financial Disclosure Framework, as stipulated in Regulation H of </w:t>
      </w:r>
      <w:r>
        <w:rPr>
          <w:rFonts w:ascii="Arial" w:hAnsi="Arial" w:cs="Arial"/>
          <w:sz w:val="24"/>
          <w:szCs w:val="24"/>
        </w:rPr>
        <w:t xml:space="preserve">Chapter 3 of the Public Service </w:t>
      </w:r>
      <w:r w:rsidRPr="00974CFD">
        <w:rPr>
          <w:rFonts w:ascii="Arial" w:hAnsi="Arial" w:cs="Arial"/>
          <w:sz w:val="24"/>
          <w:szCs w:val="24"/>
        </w:rPr>
        <w:t>Regulations.</w:t>
      </w:r>
    </w:p>
    <w:sectPr w:rsidR="00974CFD" w:rsidRPr="00974CFD" w:rsidSect="00974CFD">
      <w:footerReference w:type="default" r:id="rId8"/>
      <w:headerReference w:type="first" r:id="rId9"/>
      <w:footerReference w:type="first" r:id="rId10"/>
      <w:pgSz w:w="12240" w:h="15840"/>
      <w:pgMar w:top="992" w:right="1350" w:bottom="900"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CC" w:rsidRDefault="006807CC">
      <w:r>
        <w:separator/>
      </w:r>
    </w:p>
  </w:endnote>
  <w:endnote w:type="continuationSeparator" w:id="0">
    <w:p w:rsidR="006807CC" w:rsidRDefault="006807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566567" w:rsidRDefault="00111E45" w:rsidP="00566567">
    <w:pPr>
      <w:pStyle w:val="Footer"/>
      <w:jc w:val="both"/>
      <w:rPr>
        <w:rFonts w:ascii="Arial" w:hAnsi="Arial" w:cs="Arial"/>
        <w:b/>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974CFD" w:rsidRDefault="0066183B" w:rsidP="00974CFD">
    <w:pPr>
      <w:pStyle w:val="Footer"/>
    </w:pPr>
    <w:r w:rsidRPr="00974CF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CC" w:rsidRDefault="006807CC">
      <w:r>
        <w:separator/>
      </w:r>
    </w:p>
  </w:footnote>
  <w:footnote w:type="continuationSeparator" w:id="0">
    <w:p w:rsidR="006807CC" w:rsidRDefault="00680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8BE0B58"/>
    <w:multiLevelType w:val="hybridMultilevel"/>
    <w:tmpl w:val="A058B8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520C6"/>
    <w:rsid w:val="001605C8"/>
    <w:rsid w:val="00182ABC"/>
    <w:rsid w:val="00186AD6"/>
    <w:rsid w:val="00191C29"/>
    <w:rsid w:val="001B7A14"/>
    <w:rsid w:val="001B7FDD"/>
    <w:rsid w:val="001C1511"/>
    <w:rsid w:val="001C16B3"/>
    <w:rsid w:val="001E0D95"/>
    <w:rsid w:val="001F7080"/>
    <w:rsid w:val="00201E06"/>
    <w:rsid w:val="00235418"/>
    <w:rsid w:val="00243AE3"/>
    <w:rsid w:val="002441DB"/>
    <w:rsid w:val="00273458"/>
    <w:rsid w:val="00273D81"/>
    <w:rsid w:val="00280378"/>
    <w:rsid w:val="0028475F"/>
    <w:rsid w:val="00285C47"/>
    <w:rsid w:val="00290529"/>
    <w:rsid w:val="002A06C8"/>
    <w:rsid w:val="002C432E"/>
    <w:rsid w:val="002D31E7"/>
    <w:rsid w:val="002E0EE8"/>
    <w:rsid w:val="002E7AA8"/>
    <w:rsid w:val="002F75AA"/>
    <w:rsid w:val="003028D3"/>
    <w:rsid w:val="003204A3"/>
    <w:rsid w:val="00333EED"/>
    <w:rsid w:val="003343BC"/>
    <w:rsid w:val="00340C82"/>
    <w:rsid w:val="003439B4"/>
    <w:rsid w:val="00347EC3"/>
    <w:rsid w:val="00355A09"/>
    <w:rsid w:val="00362E1C"/>
    <w:rsid w:val="0038183B"/>
    <w:rsid w:val="0039218B"/>
    <w:rsid w:val="0039423E"/>
    <w:rsid w:val="003A241C"/>
    <w:rsid w:val="003A33F5"/>
    <w:rsid w:val="003B0723"/>
    <w:rsid w:val="003B727B"/>
    <w:rsid w:val="003C35D3"/>
    <w:rsid w:val="003D107F"/>
    <w:rsid w:val="003D45CF"/>
    <w:rsid w:val="003E2A0B"/>
    <w:rsid w:val="00410A00"/>
    <w:rsid w:val="00417319"/>
    <w:rsid w:val="00422DFC"/>
    <w:rsid w:val="00424867"/>
    <w:rsid w:val="00424CEF"/>
    <w:rsid w:val="0042667A"/>
    <w:rsid w:val="00435FEA"/>
    <w:rsid w:val="0045003C"/>
    <w:rsid w:val="00476121"/>
    <w:rsid w:val="00492D7D"/>
    <w:rsid w:val="004B1243"/>
    <w:rsid w:val="004B1BEF"/>
    <w:rsid w:val="004B53B3"/>
    <w:rsid w:val="004B61E6"/>
    <w:rsid w:val="004D2B26"/>
    <w:rsid w:val="004D3813"/>
    <w:rsid w:val="004F1A9B"/>
    <w:rsid w:val="004F32B5"/>
    <w:rsid w:val="00514FC4"/>
    <w:rsid w:val="005207DE"/>
    <w:rsid w:val="00536A20"/>
    <w:rsid w:val="005450F6"/>
    <w:rsid w:val="00566567"/>
    <w:rsid w:val="00577EA4"/>
    <w:rsid w:val="00591B49"/>
    <w:rsid w:val="00593E40"/>
    <w:rsid w:val="005975FE"/>
    <w:rsid w:val="005B0C33"/>
    <w:rsid w:val="005D5448"/>
    <w:rsid w:val="005F0736"/>
    <w:rsid w:val="005F1512"/>
    <w:rsid w:val="006163C2"/>
    <w:rsid w:val="0061719E"/>
    <w:rsid w:val="00617849"/>
    <w:rsid w:val="00621486"/>
    <w:rsid w:val="00625B6A"/>
    <w:rsid w:val="00630AE3"/>
    <w:rsid w:val="0066183B"/>
    <w:rsid w:val="006807CC"/>
    <w:rsid w:val="00680FC1"/>
    <w:rsid w:val="00685F47"/>
    <w:rsid w:val="00694661"/>
    <w:rsid w:val="006966E1"/>
    <w:rsid w:val="006B2E97"/>
    <w:rsid w:val="006B4F8A"/>
    <w:rsid w:val="006D7E05"/>
    <w:rsid w:val="006F0B6A"/>
    <w:rsid w:val="00703A2C"/>
    <w:rsid w:val="0071348D"/>
    <w:rsid w:val="007201AD"/>
    <w:rsid w:val="0072142B"/>
    <w:rsid w:val="00741C9B"/>
    <w:rsid w:val="007479DD"/>
    <w:rsid w:val="007777AE"/>
    <w:rsid w:val="007816EA"/>
    <w:rsid w:val="007853B3"/>
    <w:rsid w:val="00786E18"/>
    <w:rsid w:val="00794504"/>
    <w:rsid w:val="007A3CF9"/>
    <w:rsid w:val="007B2B03"/>
    <w:rsid w:val="007C6706"/>
    <w:rsid w:val="007F0DC6"/>
    <w:rsid w:val="00811AA5"/>
    <w:rsid w:val="008123E9"/>
    <w:rsid w:val="00825A9B"/>
    <w:rsid w:val="008312F6"/>
    <w:rsid w:val="0084716C"/>
    <w:rsid w:val="00851106"/>
    <w:rsid w:val="00853808"/>
    <w:rsid w:val="008662B7"/>
    <w:rsid w:val="00877C40"/>
    <w:rsid w:val="008908E0"/>
    <w:rsid w:val="00892247"/>
    <w:rsid w:val="008A593D"/>
    <w:rsid w:val="008A60EC"/>
    <w:rsid w:val="008B39C7"/>
    <w:rsid w:val="008C284A"/>
    <w:rsid w:val="008D12CF"/>
    <w:rsid w:val="008E42C8"/>
    <w:rsid w:val="008E4ECE"/>
    <w:rsid w:val="008E5FF5"/>
    <w:rsid w:val="008F22BA"/>
    <w:rsid w:val="008F29A1"/>
    <w:rsid w:val="00906716"/>
    <w:rsid w:val="009073FC"/>
    <w:rsid w:val="009148C5"/>
    <w:rsid w:val="00936D26"/>
    <w:rsid w:val="009410F4"/>
    <w:rsid w:val="00945680"/>
    <w:rsid w:val="00960CFF"/>
    <w:rsid w:val="00961D75"/>
    <w:rsid w:val="0096273C"/>
    <w:rsid w:val="00974CFD"/>
    <w:rsid w:val="00984C68"/>
    <w:rsid w:val="00993FD3"/>
    <w:rsid w:val="009B42E4"/>
    <w:rsid w:val="009C18C8"/>
    <w:rsid w:val="00A0326A"/>
    <w:rsid w:val="00A11497"/>
    <w:rsid w:val="00A14834"/>
    <w:rsid w:val="00A250F5"/>
    <w:rsid w:val="00A27D6C"/>
    <w:rsid w:val="00A35A9D"/>
    <w:rsid w:val="00A430B6"/>
    <w:rsid w:val="00A62CD4"/>
    <w:rsid w:val="00A64AA5"/>
    <w:rsid w:val="00A727DC"/>
    <w:rsid w:val="00A74670"/>
    <w:rsid w:val="00AA65D6"/>
    <w:rsid w:val="00AA777C"/>
    <w:rsid w:val="00AB0890"/>
    <w:rsid w:val="00AB0CAB"/>
    <w:rsid w:val="00AE1A6B"/>
    <w:rsid w:val="00B07B3F"/>
    <w:rsid w:val="00B13267"/>
    <w:rsid w:val="00B3002A"/>
    <w:rsid w:val="00B31933"/>
    <w:rsid w:val="00B366BD"/>
    <w:rsid w:val="00B66676"/>
    <w:rsid w:val="00B81207"/>
    <w:rsid w:val="00BA1F25"/>
    <w:rsid w:val="00BA7B88"/>
    <w:rsid w:val="00BC69E2"/>
    <w:rsid w:val="00BD33FC"/>
    <w:rsid w:val="00BE14EA"/>
    <w:rsid w:val="00C007DD"/>
    <w:rsid w:val="00C27D2F"/>
    <w:rsid w:val="00C55EE2"/>
    <w:rsid w:val="00C77CBB"/>
    <w:rsid w:val="00CA6272"/>
    <w:rsid w:val="00CB53A4"/>
    <w:rsid w:val="00CB5A7E"/>
    <w:rsid w:val="00CC0E45"/>
    <w:rsid w:val="00CF40C2"/>
    <w:rsid w:val="00CF4CF3"/>
    <w:rsid w:val="00D04814"/>
    <w:rsid w:val="00D24D11"/>
    <w:rsid w:val="00D27283"/>
    <w:rsid w:val="00D27D47"/>
    <w:rsid w:val="00D30C68"/>
    <w:rsid w:val="00D66467"/>
    <w:rsid w:val="00DD1BD0"/>
    <w:rsid w:val="00DD515B"/>
    <w:rsid w:val="00DD708B"/>
    <w:rsid w:val="00DE3949"/>
    <w:rsid w:val="00DE6E86"/>
    <w:rsid w:val="00DF1F78"/>
    <w:rsid w:val="00DF7F34"/>
    <w:rsid w:val="00E05FEB"/>
    <w:rsid w:val="00E25438"/>
    <w:rsid w:val="00E26E52"/>
    <w:rsid w:val="00E47D4F"/>
    <w:rsid w:val="00E52271"/>
    <w:rsid w:val="00EA4FD5"/>
    <w:rsid w:val="00EB073A"/>
    <w:rsid w:val="00EB47E2"/>
    <w:rsid w:val="00ED4F6B"/>
    <w:rsid w:val="00EF6692"/>
    <w:rsid w:val="00F0191A"/>
    <w:rsid w:val="00F139C0"/>
    <w:rsid w:val="00F21DC6"/>
    <w:rsid w:val="00F24F08"/>
    <w:rsid w:val="00F25394"/>
    <w:rsid w:val="00F328A7"/>
    <w:rsid w:val="00F42909"/>
    <w:rsid w:val="00F43C45"/>
    <w:rsid w:val="00F45438"/>
    <w:rsid w:val="00F610BE"/>
    <w:rsid w:val="00F752DD"/>
    <w:rsid w:val="00F77A0D"/>
    <w:rsid w:val="00F92F09"/>
    <w:rsid w:val="00F979BE"/>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2016-09-28T13:18:00Z</dcterms:created>
  <dcterms:modified xsi:type="dcterms:W3CDTF">2016-09-28T13:18:00Z</dcterms:modified>
</cp:coreProperties>
</file>