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65765319"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CD5CEF" w:rsidRPr="00CD5CEF">
        <w:rPr>
          <w:b/>
          <w:noProof/>
          <w:color w:val="000000"/>
          <w:sz w:val="24"/>
          <w:szCs w:val="24"/>
          <w:lang w:val="af-ZA"/>
        </w:rPr>
        <w:t xml:space="preserve"> </w:t>
      </w:r>
      <w:r w:rsidR="00D73902">
        <w:rPr>
          <w:b/>
          <w:noProof/>
          <w:color w:val="000000"/>
          <w:sz w:val="24"/>
          <w:szCs w:val="24"/>
          <w:lang w:val="af-ZA"/>
        </w:rPr>
        <w:t>1651</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CD5CEF">
        <w:rPr>
          <w:b/>
          <w:sz w:val="24"/>
          <w:szCs w:val="24"/>
        </w:rPr>
        <w:t xml:space="preserve">7 AUGUST </w:t>
      </w:r>
      <w:r w:rsidR="00526E7D" w:rsidRPr="0055709D">
        <w:rPr>
          <w:b/>
          <w:sz w:val="24"/>
          <w:szCs w:val="24"/>
        </w:rPr>
        <w:t>2</w:t>
      </w:r>
      <w:r w:rsidR="00A830EA" w:rsidRPr="0055709D">
        <w:rPr>
          <w:b/>
          <w:sz w:val="24"/>
          <w:szCs w:val="24"/>
        </w:rPr>
        <w:t>01</w:t>
      </w:r>
      <w:r w:rsidR="00DC28F1">
        <w:rPr>
          <w:b/>
          <w:sz w:val="24"/>
          <w:szCs w:val="24"/>
        </w:rPr>
        <w:t>7</w:t>
      </w:r>
    </w:p>
    <w:p w:rsidR="00CD5CEF" w:rsidRPr="0055709D" w:rsidRDefault="00CD5CEF" w:rsidP="006F111A">
      <w:pPr>
        <w:rPr>
          <w:b/>
          <w:sz w:val="24"/>
          <w:szCs w:val="24"/>
        </w:rPr>
      </w:pPr>
    </w:p>
    <w:p w:rsidR="00D73902" w:rsidRPr="00E569D8" w:rsidRDefault="00D73902" w:rsidP="00D73902">
      <w:pPr>
        <w:rPr>
          <w:b/>
          <w:sz w:val="24"/>
          <w:szCs w:val="24"/>
        </w:rPr>
      </w:pPr>
      <w:r w:rsidRPr="00E569D8">
        <w:rPr>
          <w:b/>
          <w:sz w:val="24"/>
          <w:szCs w:val="24"/>
        </w:rPr>
        <w:t>Mr M Waters (DA) to ask the Minister of Human Settlements (</w:t>
      </w:r>
      <w:r w:rsidRPr="00E569D8">
        <w:rPr>
          <w:b/>
          <w:color w:val="0070C0"/>
          <w:sz w:val="24"/>
          <w:szCs w:val="24"/>
        </w:rPr>
        <w:t>transferred from the Minister of Cooperative Governance and Traditional Affairs)</w:t>
      </w:r>
      <w:r w:rsidRPr="00E569D8">
        <w:rPr>
          <w:b/>
          <w:sz w:val="24"/>
          <w:szCs w:val="24"/>
        </w:rPr>
        <w:t>:</w:t>
      </w:r>
    </w:p>
    <w:p w:rsidR="00D73902" w:rsidRPr="00E569D8" w:rsidRDefault="00D73902" w:rsidP="00D73902">
      <w:pPr>
        <w:rPr>
          <w:b/>
          <w:sz w:val="24"/>
          <w:szCs w:val="24"/>
        </w:rPr>
      </w:pPr>
    </w:p>
    <w:p w:rsidR="00D73902" w:rsidRPr="00E569D8" w:rsidRDefault="00D73902" w:rsidP="00D73902">
      <w:pPr>
        <w:spacing w:before="100" w:beforeAutospacing="1" w:after="100" w:afterAutospacing="1" w:line="120" w:lineRule="atLeast"/>
        <w:ind w:left="720" w:hanging="720"/>
        <w:jc w:val="both"/>
        <w:rPr>
          <w:sz w:val="24"/>
          <w:szCs w:val="24"/>
        </w:rPr>
      </w:pPr>
      <w:r w:rsidRPr="00E569D8">
        <w:rPr>
          <w:sz w:val="24"/>
          <w:szCs w:val="24"/>
        </w:rPr>
        <w:t>(1)</w:t>
      </w:r>
      <w:r w:rsidRPr="00E569D8">
        <w:rPr>
          <w:sz w:val="24"/>
          <w:szCs w:val="24"/>
        </w:rPr>
        <w:tab/>
        <w:t>What is the total number of houses that the Ekurhuleni Metropolitan Municipality built in the (a) 2014-15, (b) 2015-16 and (c) 2016-17 financial years;</w:t>
      </w:r>
    </w:p>
    <w:p w:rsidR="00D73902" w:rsidRPr="004374DF" w:rsidRDefault="00D73902" w:rsidP="00D73902">
      <w:pPr>
        <w:spacing w:before="100" w:beforeAutospacing="1" w:after="100" w:afterAutospacing="1" w:line="120" w:lineRule="atLeast"/>
        <w:ind w:left="720" w:hanging="720"/>
        <w:jc w:val="both"/>
        <w:rPr>
          <w:sz w:val="24"/>
          <w:szCs w:val="24"/>
        </w:rPr>
      </w:pPr>
      <w:r w:rsidRPr="00E569D8">
        <w:rPr>
          <w:sz w:val="24"/>
          <w:szCs w:val="24"/>
        </w:rPr>
        <w:t>(2)</w:t>
      </w:r>
      <w:r w:rsidRPr="00E569D8">
        <w:rPr>
          <w:sz w:val="24"/>
          <w:szCs w:val="24"/>
        </w:rPr>
        <w:tab/>
        <w:t>(a) what is the total amount of money that was allocated to the specified municipality’s human settlements department and (b) of the specified allocation, what is the total amount that was not spent in each of the specified financial years?</w:t>
      </w:r>
      <w:r w:rsidRPr="00E569D8">
        <w:rPr>
          <w:sz w:val="24"/>
          <w:szCs w:val="24"/>
        </w:rPr>
        <w:tab/>
      </w:r>
      <w:r w:rsidRPr="004374DF">
        <w:rPr>
          <w:sz w:val="24"/>
          <w:szCs w:val="24"/>
        </w:rPr>
        <w:tab/>
      </w:r>
      <w:r w:rsidRPr="004374DF">
        <w:rPr>
          <w:sz w:val="24"/>
          <w:szCs w:val="24"/>
        </w:rPr>
        <w:tab/>
      </w:r>
      <w:r w:rsidRPr="004374DF">
        <w:rPr>
          <w:sz w:val="24"/>
          <w:szCs w:val="24"/>
        </w:rPr>
        <w:tab/>
      </w:r>
      <w:r w:rsidRPr="004374DF">
        <w:rPr>
          <w:sz w:val="24"/>
          <w:szCs w:val="24"/>
        </w:rPr>
        <w:tab/>
      </w:r>
      <w:r>
        <w:rPr>
          <w:sz w:val="24"/>
          <w:szCs w:val="24"/>
        </w:rPr>
        <w:t xml:space="preserve">        </w:t>
      </w:r>
      <w:r w:rsidRPr="00132F16">
        <w:t>NW1857E</w:t>
      </w:r>
    </w:p>
    <w:p w:rsidR="00A9168E" w:rsidRPr="00526E7D" w:rsidRDefault="00A9168E" w:rsidP="00A9168E">
      <w:pPr>
        <w:spacing w:before="100" w:beforeAutospacing="1" w:after="100" w:afterAutospacing="1"/>
        <w:jc w:val="both"/>
        <w:rPr>
          <w:b/>
          <w:sz w:val="24"/>
          <w:szCs w:val="24"/>
        </w:rPr>
      </w:pPr>
    </w:p>
    <w:p w:rsidR="00F363E4" w:rsidRPr="00F3387B" w:rsidRDefault="00895D3F" w:rsidP="00710F4E">
      <w:r>
        <w:tab/>
      </w:r>
      <w:r>
        <w:tab/>
      </w:r>
      <w:r>
        <w:tab/>
      </w:r>
      <w:r>
        <w:tab/>
      </w:r>
      <w:r w:rsidR="00F363E4">
        <w:t xml:space="preserve">         </w:t>
      </w:r>
    </w:p>
    <w:p w:rsidR="002A6ADF" w:rsidRDefault="00EB6AA1" w:rsidP="00710F4E">
      <w:pPr>
        <w:rPr>
          <w:b/>
          <w:sz w:val="24"/>
          <w:szCs w:val="24"/>
        </w:rPr>
      </w:pPr>
      <w:r w:rsidRPr="00317EFA">
        <w:rPr>
          <w:b/>
          <w:sz w:val="24"/>
          <w:szCs w:val="24"/>
        </w:rPr>
        <w:t>REPLY:</w:t>
      </w:r>
    </w:p>
    <w:p w:rsidR="00704C26" w:rsidRDefault="00704C26" w:rsidP="00710F4E">
      <w:pPr>
        <w:rPr>
          <w:b/>
          <w:sz w:val="24"/>
          <w:szCs w:val="24"/>
        </w:rPr>
      </w:pPr>
    </w:p>
    <w:p w:rsidR="00E569D8" w:rsidRPr="00E569D8" w:rsidRDefault="00E569D8" w:rsidP="00E569D8">
      <w:pPr>
        <w:jc w:val="both"/>
        <w:rPr>
          <w:sz w:val="24"/>
          <w:szCs w:val="24"/>
        </w:rPr>
      </w:pPr>
      <w:r w:rsidRPr="00E569D8">
        <w:rPr>
          <w:sz w:val="24"/>
          <w:szCs w:val="24"/>
        </w:rPr>
        <w:t>The information availed to me by the Ekurhuleni Metropolitan Municipality is provided in the tables below:</w:t>
      </w:r>
    </w:p>
    <w:p w:rsidR="00E569D8" w:rsidRDefault="00E569D8" w:rsidP="00710F4E">
      <w:pPr>
        <w:rPr>
          <w:b/>
          <w:sz w:val="24"/>
          <w:szCs w:val="24"/>
        </w:rPr>
      </w:pPr>
    </w:p>
    <w:p w:rsidR="00E569D8" w:rsidRPr="00E569D8" w:rsidRDefault="00E569D8" w:rsidP="000E008A">
      <w:pPr>
        <w:spacing w:line="360" w:lineRule="auto"/>
        <w:contextualSpacing/>
        <w:jc w:val="both"/>
        <w:rPr>
          <w:sz w:val="24"/>
          <w:szCs w:val="24"/>
        </w:rPr>
      </w:pPr>
      <w:r w:rsidRPr="00E569D8">
        <w:rPr>
          <w:b/>
          <w:sz w:val="24"/>
          <w:szCs w:val="24"/>
        </w:rPr>
        <w:t>Fully Subsidised Individual Units Constructed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1597"/>
        <w:gridCol w:w="2186"/>
        <w:gridCol w:w="1603"/>
        <w:gridCol w:w="2450"/>
      </w:tblGrid>
      <w:tr w:rsidR="00E569D8" w:rsidRPr="009E0374" w:rsidTr="009E0374">
        <w:trPr>
          <w:trHeight w:val="1205"/>
        </w:trPr>
        <w:tc>
          <w:tcPr>
            <w:tcW w:w="2229" w:type="dxa"/>
            <w:shd w:val="clear" w:color="auto" w:fill="D9D9D9"/>
          </w:tcPr>
          <w:p w:rsidR="00E569D8" w:rsidRPr="009E0374" w:rsidRDefault="00E569D8" w:rsidP="00E569D8">
            <w:pPr>
              <w:pStyle w:val="NoSpacing"/>
              <w:rPr>
                <w:b/>
                <w:sz w:val="24"/>
                <w:szCs w:val="24"/>
              </w:rPr>
            </w:pPr>
          </w:p>
          <w:p w:rsidR="00E569D8" w:rsidRPr="009E0374" w:rsidRDefault="00E569D8" w:rsidP="00E569D8">
            <w:pPr>
              <w:pStyle w:val="NoSpacing"/>
              <w:rPr>
                <w:b/>
                <w:sz w:val="24"/>
                <w:szCs w:val="24"/>
              </w:rPr>
            </w:pPr>
            <w:r w:rsidRPr="009E0374">
              <w:rPr>
                <w:b/>
                <w:sz w:val="24"/>
                <w:szCs w:val="24"/>
              </w:rPr>
              <w:t>Financial Year</w:t>
            </w:r>
          </w:p>
        </w:tc>
        <w:tc>
          <w:tcPr>
            <w:tcW w:w="1597" w:type="dxa"/>
            <w:shd w:val="clear" w:color="auto" w:fill="D9D9D9"/>
          </w:tcPr>
          <w:p w:rsidR="00E569D8" w:rsidRPr="009E0374" w:rsidRDefault="00E569D8" w:rsidP="00E569D8">
            <w:pPr>
              <w:pStyle w:val="NoSpacing"/>
              <w:rPr>
                <w:b/>
                <w:sz w:val="24"/>
                <w:szCs w:val="24"/>
              </w:rPr>
            </w:pPr>
            <w:r w:rsidRPr="009E0374">
              <w:rPr>
                <w:b/>
                <w:sz w:val="24"/>
                <w:szCs w:val="24"/>
              </w:rPr>
              <w:t>1) Number Of Houses Built</w:t>
            </w:r>
          </w:p>
        </w:tc>
        <w:tc>
          <w:tcPr>
            <w:tcW w:w="2186" w:type="dxa"/>
            <w:shd w:val="clear" w:color="auto" w:fill="D9D9D9"/>
          </w:tcPr>
          <w:p w:rsidR="00E569D8" w:rsidRPr="009E0374" w:rsidRDefault="00E569D8" w:rsidP="00E569D8">
            <w:pPr>
              <w:pStyle w:val="NoSpacing"/>
              <w:rPr>
                <w:b/>
                <w:sz w:val="24"/>
                <w:szCs w:val="24"/>
              </w:rPr>
            </w:pPr>
            <w:r w:rsidRPr="009E0374">
              <w:rPr>
                <w:b/>
                <w:sz w:val="24"/>
                <w:szCs w:val="24"/>
              </w:rPr>
              <w:t>2(a) Allocation To The Human Settlements Department</w:t>
            </w:r>
          </w:p>
        </w:tc>
        <w:tc>
          <w:tcPr>
            <w:tcW w:w="1603" w:type="dxa"/>
            <w:shd w:val="clear" w:color="auto" w:fill="D9D9D9"/>
          </w:tcPr>
          <w:p w:rsidR="00E569D8" w:rsidRPr="009E0374" w:rsidRDefault="00E569D8" w:rsidP="00E569D8">
            <w:pPr>
              <w:pStyle w:val="NoSpacing"/>
              <w:rPr>
                <w:b/>
                <w:sz w:val="24"/>
                <w:szCs w:val="24"/>
              </w:rPr>
            </w:pPr>
          </w:p>
          <w:p w:rsidR="00E569D8" w:rsidRPr="009E0374" w:rsidRDefault="00E569D8" w:rsidP="00E569D8">
            <w:pPr>
              <w:pStyle w:val="NoSpacing"/>
              <w:rPr>
                <w:b/>
                <w:sz w:val="24"/>
                <w:szCs w:val="24"/>
              </w:rPr>
            </w:pPr>
            <w:r w:rsidRPr="009E0374">
              <w:rPr>
                <w:b/>
                <w:sz w:val="24"/>
                <w:szCs w:val="24"/>
              </w:rPr>
              <w:t>Expenditure</w:t>
            </w:r>
          </w:p>
        </w:tc>
        <w:tc>
          <w:tcPr>
            <w:tcW w:w="2450" w:type="dxa"/>
            <w:shd w:val="clear" w:color="auto" w:fill="D9D9D9"/>
          </w:tcPr>
          <w:p w:rsidR="00E569D8" w:rsidRPr="009E0374" w:rsidRDefault="00E569D8" w:rsidP="00E569D8">
            <w:pPr>
              <w:pStyle w:val="NoSpacing"/>
              <w:rPr>
                <w:b/>
                <w:sz w:val="24"/>
                <w:szCs w:val="24"/>
              </w:rPr>
            </w:pPr>
          </w:p>
          <w:p w:rsidR="00E569D8" w:rsidRPr="009E0374" w:rsidRDefault="00E569D8" w:rsidP="00E569D8">
            <w:pPr>
              <w:pStyle w:val="NoSpacing"/>
              <w:rPr>
                <w:b/>
                <w:sz w:val="24"/>
                <w:szCs w:val="24"/>
              </w:rPr>
            </w:pPr>
            <w:r w:rsidRPr="009E0374">
              <w:rPr>
                <w:b/>
                <w:sz w:val="24"/>
                <w:szCs w:val="24"/>
              </w:rPr>
              <w:t>2(b) Amount Not Spent</w:t>
            </w:r>
          </w:p>
        </w:tc>
      </w:tr>
      <w:tr w:rsidR="00E569D8" w:rsidRPr="009E0374" w:rsidTr="009E0374">
        <w:trPr>
          <w:trHeight w:val="228"/>
        </w:trPr>
        <w:tc>
          <w:tcPr>
            <w:tcW w:w="3826" w:type="dxa"/>
            <w:gridSpan w:val="2"/>
            <w:shd w:val="clear" w:color="auto" w:fill="auto"/>
          </w:tcPr>
          <w:p w:rsidR="00E569D8" w:rsidRPr="009E0374" w:rsidRDefault="00E569D8" w:rsidP="009E0374">
            <w:pPr>
              <w:spacing w:line="360" w:lineRule="auto"/>
              <w:contextualSpacing/>
              <w:jc w:val="both"/>
              <w:rPr>
                <w:b/>
                <w:sz w:val="24"/>
                <w:szCs w:val="24"/>
              </w:rPr>
            </w:pPr>
          </w:p>
        </w:tc>
        <w:tc>
          <w:tcPr>
            <w:tcW w:w="6239" w:type="dxa"/>
            <w:gridSpan w:val="3"/>
            <w:shd w:val="clear" w:color="auto" w:fill="auto"/>
          </w:tcPr>
          <w:p w:rsidR="00E569D8" w:rsidRPr="009E0374" w:rsidRDefault="00E569D8" w:rsidP="009E0374">
            <w:pPr>
              <w:spacing w:line="360" w:lineRule="auto"/>
              <w:contextualSpacing/>
              <w:jc w:val="center"/>
              <w:rPr>
                <w:b/>
                <w:sz w:val="24"/>
                <w:szCs w:val="24"/>
              </w:rPr>
            </w:pPr>
            <w:r w:rsidRPr="009E0374">
              <w:rPr>
                <w:b/>
                <w:sz w:val="24"/>
                <w:szCs w:val="24"/>
              </w:rPr>
              <w:t>R’ 000</w:t>
            </w:r>
          </w:p>
        </w:tc>
      </w:tr>
      <w:tr w:rsidR="00E569D8" w:rsidRPr="009E0374" w:rsidTr="009E0374">
        <w:trPr>
          <w:trHeight w:val="299"/>
        </w:trPr>
        <w:tc>
          <w:tcPr>
            <w:tcW w:w="2229" w:type="dxa"/>
            <w:shd w:val="clear" w:color="auto" w:fill="auto"/>
          </w:tcPr>
          <w:p w:rsidR="00E569D8" w:rsidRPr="009E0374" w:rsidRDefault="00E569D8" w:rsidP="009E0374">
            <w:pPr>
              <w:spacing w:line="360" w:lineRule="auto"/>
              <w:contextualSpacing/>
              <w:jc w:val="both"/>
              <w:rPr>
                <w:sz w:val="24"/>
                <w:szCs w:val="24"/>
              </w:rPr>
            </w:pPr>
            <w:r w:rsidRPr="009E0374">
              <w:rPr>
                <w:sz w:val="24"/>
                <w:szCs w:val="24"/>
              </w:rPr>
              <w:t>2014-15</w:t>
            </w:r>
          </w:p>
        </w:tc>
        <w:tc>
          <w:tcPr>
            <w:tcW w:w="1597" w:type="dxa"/>
            <w:shd w:val="clear" w:color="auto" w:fill="auto"/>
          </w:tcPr>
          <w:p w:rsidR="00E569D8" w:rsidRPr="009E0374" w:rsidRDefault="00E569D8" w:rsidP="009E0374">
            <w:pPr>
              <w:spacing w:line="360" w:lineRule="auto"/>
              <w:contextualSpacing/>
              <w:rPr>
                <w:sz w:val="24"/>
                <w:szCs w:val="24"/>
              </w:rPr>
            </w:pPr>
            <w:r w:rsidRPr="009E0374">
              <w:rPr>
                <w:sz w:val="24"/>
                <w:szCs w:val="24"/>
              </w:rPr>
              <w:t>1(a)          303</w:t>
            </w:r>
          </w:p>
        </w:tc>
        <w:tc>
          <w:tcPr>
            <w:tcW w:w="2186" w:type="dxa"/>
            <w:shd w:val="clear" w:color="auto" w:fill="auto"/>
          </w:tcPr>
          <w:p w:rsidR="00E569D8" w:rsidRPr="009E0374" w:rsidRDefault="00E569D8" w:rsidP="009E0374">
            <w:pPr>
              <w:spacing w:line="360" w:lineRule="auto"/>
              <w:contextualSpacing/>
              <w:jc w:val="right"/>
              <w:rPr>
                <w:sz w:val="24"/>
                <w:szCs w:val="24"/>
              </w:rPr>
            </w:pPr>
            <w:r w:rsidRPr="009E0374">
              <w:rPr>
                <w:sz w:val="24"/>
                <w:szCs w:val="24"/>
              </w:rPr>
              <w:t>42 751</w:t>
            </w:r>
          </w:p>
        </w:tc>
        <w:tc>
          <w:tcPr>
            <w:tcW w:w="1603" w:type="dxa"/>
            <w:shd w:val="clear" w:color="auto" w:fill="auto"/>
          </w:tcPr>
          <w:p w:rsidR="00E569D8" w:rsidRPr="009E0374" w:rsidRDefault="00E569D8" w:rsidP="009E0374">
            <w:pPr>
              <w:spacing w:line="360" w:lineRule="auto"/>
              <w:contextualSpacing/>
              <w:jc w:val="right"/>
              <w:rPr>
                <w:sz w:val="24"/>
                <w:szCs w:val="24"/>
              </w:rPr>
            </w:pPr>
            <w:r w:rsidRPr="009E0374">
              <w:rPr>
                <w:sz w:val="24"/>
                <w:szCs w:val="24"/>
              </w:rPr>
              <w:t>35 604</w:t>
            </w:r>
          </w:p>
        </w:tc>
        <w:tc>
          <w:tcPr>
            <w:tcW w:w="2450" w:type="dxa"/>
            <w:shd w:val="clear" w:color="auto" w:fill="auto"/>
          </w:tcPr>
          <w:p w:rsidR="00E569D8" w:rsidRPr="009E0374" w:rsidRDefault="00E569D8" w:rsidP="009E0374">
            <w:pPr>
              <w:spacing w:line="360" w:lineRule="auto"/>
              <w:contextualSpacing/>
              <w:jc w:val="right"/>
              <w:rPr>
                <w:sz w:val="24"/>
                <w:szCs w:val="24"/>
              </w:rPr>
            </w:pPr>
            <w:r w:rsidRPr="009E0374">
              <w:rPr>
                <w:sz w:val="24"/>
                <w:szCs w:val="24"/>
              </w:rPr>
              <w:t>7 147</w:t>
            </w:r>
          </w:p>
        </w:tc>
      </w:tr>
      <w:tr w:rsidR="00E569D8" w:rsidRPr="009E0374" w:rsidTr="009E0374">
        <w:trPr>
          <w:trHeight w:val="299"/>
        </w:trPr>
        <w:tc>
          <w:tcPr>
            <w:tcW w:w="2229" w:type="dxa"/>
            <w:shd w:val="clear" w:color="auto" w:fill="auto"/>
          </w:tcPr>
          <w:p w:rsidR="00E569D8" w:rsidRPr="009E0374" w:rsidRDefault="00E569D8" w:rsidP="009E0374">
            <w:pPr>
              <w:spacing w:line="360" w:lineRule="auto"/>
              <w:contextualSpacing/>
              <w:jc w:val="both"/>
              <w:rPr>
                <w:sz w:val="24"/>
                <w:szCs w:val="24"/>
              </w:rPr>
            </w:pPr>
            <w:r w:rsidRPr="009E0374">
              <w:rPr>
                <w:sz w:val="24"/>
                <w:szCs w:val="24"/>
              </w:rPr>
              <w:t>2015-16</w:t>
            </w:r>
          </w:p>
        </w:tc>
        <w:tc>
          <w:tcPr>
            <w:tcW w:w="1597" w:type="dxa"/>
            <w:shd w:val="clear" w:color="auto" w:fill="auto"/>
          </w:tcPr>
          <w:p w:rsidR="00E569D8" w:rsidRPr="009E0374" w:rsidRDefault="00E569D8" w:rsidP="009E0374">
            <w:pPr>
              <w:rPr>
                <w:sz w:val="24"/>
                <w:szCs w:val="24"/>
              </w:rPr>
            </w:pPr>
            <w:r w:rsidRPr="009E0374">
              <w:rPr>
                <w:sz w:val="24"/>
                <w:szCs w:val="24"/>
              </w:rPr>
              <w:t>1(b)          368</w:t>
            </w:r>
          </w:p>
        </w:tc>
        <w:tc>
          <w:tcPr>
            <w:tcW w:w="2186" w:type="dxa"/>
            <w:shd w:val="clear" w:color="auto" w:fill="auto"/>
          </w:tcPr>
          <w:p w:rsidR="00E569D8" w:rsidRPr="009E0374" w:rsidRDefault="00E569D8" w:rsidP="009E0374">
            <w:pPr>
              <w:jc w:val="right"/>
              <w:rPr>
                <w:sz w:val="24"/>
                <w:szCs w:val="24"/>
              </w:rPr>
            </w:pPr>
            <w:r w:rsidRPr="009E0374">
              <w:rPr>
                <w:sz w:val="24"/>
                <w:szCs w:val="24"/>
              </w:rPr>
              <w:t>106 765</w:t>
            </w:r>
          </w:p>
        </w:tc>
        <w:tc>
          <w:tcPr>
            <w:tcW w:w="1603" w:type="dxa"/>
            <w:shd w:val="clear" w:color="auto" w:fill="auto"/>
          </w:tcPr>
          <w:p w:rsidR="00E569D8" w:rsidRPr="009E0374" w:rsidRDefault="00E569D8" w:rsidP="009E0374">
            <w:pPr>
              <w:jc w:val="right"/>
              <w:rPr>
                <w:sz w:val="24"/>
                <w:szCs w:val="24"/>
              </w:rPr>
            </w:pPr>
            <w:r w:rsidRPr="009E0374">
              <w:rPr>
                <w:sz w:val="24"/>
                <w:szCs w:val="24"/>
              </w:rPr>
              <w:t>40 984</w:t>
            </w:r>
          </w:p>
        </w:tc>
        <w:tc>
          <w:tcPr>
            <w:tcW w:w="2450" w:type="dxa"/>
            <w:shd w:val="clear" w:color="auto" w:fill="auto"/>
          </w:tcPr>
          <w:p w:rsidR="00E569D8" w:rsidRPr="009E0374" w:rsidRDefault="00E569D8" w:rsidP="009E0374">
            <w:pPr>
              <w:jc w:val="right"/>
              <w:rPr>
                <w:sz w:val="24"/>
                <w:szCs w:val="24"/>
              </w:rPr>
            </w:pPr>
            <w:r w:rsidRPr="009E0374">
              <w:rPr>
                <w:sz w:val="24"/>
                <w:szCs w:val="24"/>
              </w:rPr>
              <w:t>65 782</w:t>
            </w:r>
          </w:p>
        </w:tc>
      </w:tr>
      <w:tr w:rsidR="00E569D8" w:rsidRPr="009E0374" w:rsidTr="009E0374">
        <w:trPr>
          <w:trHeight w:val="309"/>
        </w:trPr>
        <w:tc>
          <w:tcPr>
            <w:tcW w:w="2229" w:type="dxa"/>
            <w:shd w:val="clear" w:color="auto" w:fill="auto"/>
          </w:tcPr>
          <w:p w:rsidR="00E569D8" w:rsidRPr="009E0374" w:rsidRDefault="00E569D8" w:rsidP="009E0374">
            <w:pPr>
              <w:spacing w:line="360" w:lineRule="auto"/>
              <w:contextualSpacing/>
              <w:jc w:val="both"/>
              <w:rPr>
                <w:sz w:val="24"/>
                <w:szCs w:val="24"/>
              </w:rPr>
            </w:pPr>
            <w:r w:rsidRPr="009E0374">
              <w:rPr>
                <w:sz w:val="24"/>
                <w:szCs w:val="24"/>
              </w:rPr>
              <w:t>2016-17</w:t>
            </w:r>
          </w:p>
        </w:tc>
        <w:tc>
          <w:tcPr>
            <w:tcW w:w="1597" w:type="dxa"/>
            <w:shd w:val="clear" w:color="auto" w:fill="auto"/>
          </w:tcPr>
          <w:p w:rsidR="00E569D8" w:rsidRPr="009E0374" w:rsidRDefault="00E569D8" w:rsidP="009E0374">
            <w:pPr>
              <w:rPr>
                <w:sz w:val="24"/>
                <w:szCs w:val="24"/>
              </w:rPr>
            </w:pPr>
            <w:r w:rsidRPr="009E0374">
              <w:rPr>
                <w:sz w:val="24"/>
                <w:szCs w:val="24"/>
              </w:rPr>
              <w:t>1(c)          305</w:t>
            </w:r>
          </w:p>
        </w:tc>
        <w:tc>
          <w:tcPr>
            <w:tcW w:w="2186" w:type="dxa"/>
            <w:shd w:val="clear" w:color="auto" w:fill="auto"/>
          </w:tcPr>
          <w:p w:rsidR="00E569D8" w:rsidRPr="009E0374" w:rsidRDefault="00E569D8" w:rsidP="009E0374">
            <w:pPr>
              <w:jc w:val="right"/>
              <w:rPr>
                <w:sz w:val="24"/>
                <w:szCs w:val="24"/>
              </w:rPr>
            </w:pPr>
            <w:r w:rsidRPr="009E0374">
              <w:rPr>
                <w:sz w:val="24"/>
                <w:szCs w:val="24"/>
              </w:rPr>
              <w:t>65 782</w:t>
            </w:r>
          </w:p>
        </w:tc>
        <w:tc>
          <w:tcPr>
            <w:tcW w:w="1603" w:type="dxa"/>
            <w:shd w:val="clear" w:color="auto" w:fill="auto"/>
          </w:tcPr>
          <w:p w:rsidR="00E569D8" w:rsidRPr="009E0374" w:rsidRDefault="00E569D8" w:rsidP="009E0374">
            <w:pPr>
              <w:jc w:val="right"/>
              <w:rPr>
                <w:sz w:val="24"/>
                <w:szCs w:val="24"/>
              </w:rPr>
            </w:pPr>
            <w:r w:rsidRPr="009E0374">
              <w:rPr>
                <w:sz w:val="24"/>
                <w:szCs w:val="24"/>
              </w:rPr>
              <w:t xml:space="preserve">20 107 </w:t>
            </w:r>
          </w:p>
        </w:tc>
        <w:tc>
          <w:tcPr>
            <w:tcW w:w="2450" w:type="dxa"/>
            <w:shd w:val="clear" w:color="auto" w:fill="auto"/>
          </w:tcPr>
          <w:p w:rsidR="00E569D8" w:rsidRPr="009E0374" w:rsidRDefault="00E569D8" w:rsidP="009E0374">
            <w:pPr>
              <w:jc w:val="right"/>
              <w:rPr>
                <w:sz w:val="24"/>
                <w:szCs w:val="24"/>
              </w:rPr>
            </w:pPr>
            <w:r w:rsidRPr="009E0374">
              <w:rPr>
                <w:sz w:val="24"/>
                <w:szCs w:val="24"/>
              </w:rPr>
              <w:t>45 674</w:t>
            </w:r>
          </w:p>
        </w:tc>
      </w:tr>
    </w:tbl>
    <w:p w:rsidR="00E569D8" w:rsidRPr="00E569D8" w:rsidRDefault="00E569D8" w:rsidP="00E569D8">
      <w:pPr>
        <w:spacing w:line="360" w:lineRule="auto"/>
        <w:ind w:left="990"/>
        <w:contextualSpacing/>
        <w:jc w:val="both"/>
        <w:rPr>
          <w:i/>
          <w:sz w:val="24"/>
          <w:szCs w:val="24"/>
          <w:u w:val="single"/>
        </w:rPr>
      </w:pPr>
    </w:p>
    <w:p w:rsidR="00E569D8" w:rsidRPr="00E569D8" w:rsidRDefault="00E569D8" w:rsidP="00E569D8">
      <w:pPr>
        <w:spacing w:line="360" w:lineRule="auto"/>
        <w:ind w:left="990"/>
        <w:contextualSpacing/>
        <w:jc w:val="both"/>
        <w:rPr>
          <w:i/>
          <w:sz w:val="24"/>
          <w:szCs w:val="24"/>
          <w:u w:val="single"/>
        </w:rPr>
      </w:pPr>
    </w:p>
    <w:p w:rsidR="00E569D8" w:rsidRPr="00E569D8" w:rsidRDefault="00E569D8" w:rsidP="00E569D8">
      <w:pPr>
        <w:spacing w:line="360" w:lineRule="auto"/>
        <w:ind w:left="990"/>
        <w:contextualSpacing/>
        <w:jc w:val="both"/>
        <w:rPr>
          <w:i/>
          <w:sz w:val="24"/>
          <w:szCs w:val="24"/>
          <w:u w:val="single"/>
        </w:rPr>
      </w:pPr>
    </w:p>
    <w:p w:rsidR="00E569D8" w:rsidRPr="00E569D8" w:rsidRDefault="00E569D8" w:rsidP="0075757C">
      <w:pPr>
        <w:spacing w:line="360" w:lineRule="auto"/>
        <w:contextualSpacing/>
        <w:jc w:val="both"/>
        <w:rPr>
          <w:sz w:val="24"/>
          <w:szCs w:val="24"/>
        </w:rPr>
      </w:pPr>
      <w:r w:rsidRPr="00E569D8">
        <w:rPr>
          <w:b/>
          <w:sz w:val="24"/>
          <w:szCs w:val="24"/>
        </w:rPr>
        <w:t>Affordable and Social Housing Rental Units Constructed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1653"/>
        <w:gridCol w:w="2259"/>
        <w:gridCol w:w="1501"/>
        <w:gridCol w:w="2479"/>
      </w:tblGrid>
      <w:tr w:rsidR="00E569D8" w:rsidRPr="009E0374" w:rsidTr="009E0374">
        <w:trPr>
          <w:trHeight w:val="1122"/>
        </w:trPr>
        <w:tc>
          <w:tcPr>
            <w:tcW w:w="2173" w:type="dxa"/>
            <w:shd w:val="clear" w:color="auto" w:fill="D9D9D9"/>
          </w:tcPr>
          <w:p w:rsidR="00E569D8" w:rsidRPr="009E0374" w:rsidRDefault="00E569D8" w:rsidP="00E569D8">
            <w:pPr>
              <w:pStyle w:val="NoSpacing"/>
              <w:rPr>
                <w:b/>
                <w:sz w:val="24"/>
                <w:szCs w:val="24"/>
              </w:rPr>
            </w:pPr>
          </w:p>
          <w:p w:rsidR="00E569D8" w:rsidRPr="009E0374" w:rsidRDefault="00E569D8" w:rsidP="00E569D8">
            <w:pPr>
              <w:pStyle w:val="NoSpacing"/>
              <w:rPr>
                <w:b/>
                <w:sz w:val="24"/>
                <w:szCs w:val="24"/>
              </w:rPr>
            </w:pPr>
            <w:r w:rsidRPr="009E0374">
              <w:rPr>
                <w:b/>
                <w:sz w:val="24"/>
                <w:szCs w:val="24"/>
              </w:rPr>
              <w:t>Financial Year</w:t>
            </w:r>
          </w:p>
        </w:tc>
        <w:tc>
          <w:tcPr>
            <w:tcW w:w="1653" w:type="dxa"/>
            <w:shd w:val="clear" w:color="auto" w:fill="D9D9D9"/>
          </w:tcPr>
          <w:p w:rsidR="00E569D8" w:rsidRPr="009E0374" w:rsidRDefault="00E569D8" w:rsidP="00E569D8">
            <w:pPr>
              <w:pStyle w:val="NoSpacing"/>
              <w:rPr>
                <w:b/>
                <w:sz w:val="24"/>
                <w:szCs w:val="24"/>
              </w:rPr>
            </w:pPr>
          </w:p>
          <w:p w:rsidR="00E569D8" w:rsidRPr="009E0374" w:rsidRDefault="00E569D8" w:rsidP="00E569D8">
            <w:pPr>
              <w:pStyle w:val="NoSpacing"/>
              <w:rPr>
                <w:b/>
                <w:sz w:val="24"/>
                <w:szCs w:val="24"/>
              </w:rPr>
            </w:pPr>
            <w:r w:rsidRPr="009E0374">
              <w:rPr>
                <w:b/>
                <w:sz w:val="24"/>
                <w:szCs w:val="24"/>
              </w:rPr>
              <w:t>1) Number Of Houses Built</w:t>
            </w:r>
          </w:p>
        </w:tc>
        <w:tc>
          <w:tcPr>
            <w:tcW w:w="2259" w:type="dxa"/>
            <w:shd w:val="clear" w:color="auto" w:fill="D9D9D9"/>
          </w:tcPr>
          <w:p w:rsidR="00E569D8" w:rsidRPr="009E0374" w:rsidRDefault="00E569D8" w:rsidP="00E569D8">
            <w:pPr>
              <w:pStyle w:val="NoSpacing"/>
              <w:rPr>
                <w:b/>
                <w:sz w:val="24"/>
                <w:szCs w:val="24"/>
              </w:rPr>
            </w:pPr>
            <w:r w:rsidRPr="009E0374">
              <w:rPr>
                <w:b/>
                <w:sz w:val="24"/>
                <w:szCs w:val="24"/>
              </w:rPr>
              <w:t>2 (a) Allocation To The Human Settlements Department</w:t>
            </w:r>
          </w:p>
        </w:tc>
        <w:tc>
          <w:tcPr>
            <w:tcW w:w="1501" w:type="dxa"/>
            <w:shd w:val="clear" w:color="auto" w:fill="D9D9D9"/>
          </w:tcPr>
          <w:p w:rsidR="00E569D8" w:rsidRPr="009E0374" w:rsidRDefault="00E569D8" w:rsidP="00E569D8">
            <w:pPr>
              <w:pStyle w:val="NoSpacing"/>
              <w:rPr>
                <w:b/>
                <w:sz w:val="24"/>
                <w:szCs w:val="24"/>
              </w:rPr>
            </w:pPr>
          </w:p>
          <w:p w:rsidR="00E569D8" w:rsidRPr="009E0374" w:rsidRDefault="00E569D8" w:rsidP="00E569D8">
            <w:pPr>
              <w:pStyle w:val="NoSpacing"/>
              <w:rPr>
                <w:b/>
                <w:sz w:val="24"/>
                <w:szCs w:val="24"/>
              </w:rPr>
            </w:pPr>
          </w:p>
          <w:p w:rsidR="00E569D8" w:rsidRPr="009E0374" w:rsidRDefault="00E569D8" w:rsidP="00E569D8">
            <w:pPr>
              <w:pStyle w:val="NoSpacing"/>
              <w:rPr>
                <w:b/>
                <w:sz w:val="24"/>
                <w:szCs w:val="24"/>
              </w:rPr>
            </w:pPr>
            <w:r w:rsidRPr="009E0374">
              <w:rPr>
                <w:b/>
                <w:sz w:val="24"/>
                <w:szCs w:val="24"/>
              </w:rPr>
              <w:t>Expenditure</w:t>
            </w:r>
          </w:p>
        </w:tc>
        <w:tc>
          <w:tcPr>
            <w:tcW w:w="2479" w:type="dxa"/>
            <w:shd w:val="clear" w:color="auto" w:fill="D9D9D9"/>
          </w:tcPr>
          <w:p w:rsidR="00E569D8" w:rsidRPr="009E0374" w:rsidRDefault="00E569D8" w:rsidP="00E569D8">
            <w:pPr>
              <w:pStyle w:val="NoSpacing"/>
              <w:rPr>
                <w:b/>
                <w:sz w:val="24"/>
                <w:szCs w:val="24"/>
              </w:rPr>
            </w:pPr>
          </w:p>
          <w:p w:rsidR="00E569D8" w:rsidRPr="009E0374" w:rsidRDefault="00E569D8" w:rsidP="00E569D8">
            <w:pPr>
              <w:pStyle w:val="NoSpacing"/>
              <w:rPr>
                <w:b/>
                <w:sz w:val="24"/>
                <w:szCs w:val="24"/>
              </w:rPr>
            </w:pPr>
            <w:r w:rsidRPr="009E0374">
              <w:rPr>
                <w:b/>
                <w:sz w:val="24"/>
                <w:szCs w:val="24"/>
              </w:rPr>
              <w:t>2 (b) Amount Not Spent</w:t>
            </w:r>
          </w:p>
        </w:tc>
      </w:tr>
      <w:tr w:rsidR="00E569D8" w:rsidRPr="009E0374" w:rsidTr="009E0374">
        <w:trPr>
          <w:trHeight w:val="251"/>
        </w:trPr>
        <w:tc>
          <w:tcPr>
            <w:tcW w:w="3826" w:type="dxa"/>
            <w:gridSpan w:val="2"/>
            <w:shd w:val="clear" w:color="auto" w:fill="auto"/>
          </w:tcPr>
          <w:p w:rsidR="00E569D8" w:rsidRPr="009E0374" w:rsidRDefault="00E569D8" w:rsidP="009E0374">
            <w:pPr>
              <w:spacing w:line="360" w:lineRule="auto"/>
              <w:contextualSpacing/>
              <w:jc w:val="both"/>
              <w:rPr>
                <w:b/>
                <w:sz w:val="24"/>
                <w:szCs w:val="24"/>
              </w:rPr>
            </w:pPr>
          </w:p>
        </w:tc>
        <w:tc>
          <w:tcPr>
            <w:tcW w:w="6239" w:type="dxa"/>
            <w:gridSpan w:val="3"/>
            <w:shd w:val="clear" w:color="auto" w:fill="auto"/>
          </w:tcPr>
          <w:p w:rsidR="00E569D8" w:rsidRPr="009E0374" w:rsidRDefault="00E569D8" w:rsidP="009E0374">
            <w:pPr>
              <w:spacing w:line="360" w:lineRule="auto"/>
              <w:contextualSpacing/>
              <w:jc w:val="center"/>
              <w:rPr>
                <w:b/>
                <w:sz w:val="24"/>
                <w:szCs w:val="24"/>
              </w:rPr>
            </w:pPr>
            <w:r w:rsidRPr="009E0374">
              <w:rPr>
                <w:b/>
                <w:sz w:val="24"/>
                <w:szCs w:val="24"/>
              </w:rPr>
              <w:t>R’ 000</w:t>
            </w:r>
          </w:p>
        </w:tc>
      </w:tr>
      <w:tr w:rsidR="00E569D8" w:rsidRPr="009E0374" w:rsidTr="009E0374">
        <w:trPr>
          <w:trHeight w:val="278"/>
        </w:trPr>
        <w:tc>
          <w:tcPr>
            <w:tcW w:w="2173" w:type="dxa"/>
            <w:shd w:val="clear" w:color="auto" w:fill="auto"/>
          </w:tcPr>
          <w:p w:rsidR="00E569D8" w:rsidRPr="009E0374" w:rsidRDefault="00E569D8" w:rsidP="009E0374">
            <w:pPr>
              <w:spacing w:line="360" w:lineRule="auto"/>
              <w:contextualSpacing/>
              <w:jc w:val="both"/>
              <w:rPr>
                <w:sz w:val="24"/>
                <w:szCs w:val="24"/>
              </w:rPr>
            </w:pPr>
            <w:r w:rsidRPr="009E0374">
              <w:rPr>
                <w:sz w:val="24"/>
                <w:szCs w:val="24"/>
              </w:rPr>
              <w:t>2014-15</w:t>
            </w:r>
          </w:p>
        </w:tc>
        <w:tc>
          <w:tcPr>
            <w:tcW w:w="1653" w:type="dxa"/>
            <w:shd w:val="clear" w:color="auto" w:fill="auto"/>
          </w:tcPr>
          <w:p w:rsidR="00E569D8" w:rsidRPr="009E0374" w:rsidRDefault="00E569D8" w:rsidP="009E0374">
            <w:pPr>
              <w:spacing w:line="360" w:lineRule="auto"/>
              <w:contextualSpacing/>
              <w:rPr>
                <w:sz w:val="24"/>
                <w:szCs w:val="24"/>
              </w:rPr>
            </w:pPr>
            <w:r w:rsidRPr="009E0374">
              <w:rPr>
                <w:sz w:val="24"/>
                <w:szCs w:val="24"/>
              </w:rPr>
              <w:t>1(a)            Nil</w:t>
            </w:r>
          </w:p>
        </w:tc>
        <w:tc>
          <w:tcPr>
            <w:tcW w:w="2259" w:type="dxa"/>
            <w:shd w:val="clear" w:color="auto" w:fill="auto"/>
          </w:tcPr>
          <w:p w:rsidR="00E569D8" w:rsidRPr="009E0374" w:rsidRDefault="00E569D8" w:rsidP="009E0374">
            <w:pPr>
              <w:spacing w:line="360" w:lineRule="auto"/>
              <w:contextualSpacing/>
              <w:jc w:val="right"/>
              <w:rPr>
                <w:sz w:val="24"/>
                <w:szCs w:val="24"/>
              </w:rPr>
            </w:pPr>
            <w:r w:rsidRPr="009E0374">
              <w:rPr>
                <w:sz w:val="24"/>
                <w:szCs w:val="24"/>
              </w:rPr>
              <w:t>-</w:t>
            </w:r>
          </w:p>
        </w:tc>
        <w:tc>
          <w:tcPr>
            <w:tcW w:w="1501" w:type="dxa"/>
            <w:shd w:val="clear" w:color="auto" w:fill="auto"/>
          </w:tcPr>
          <w:p w:rsidR="00E569D8" w:rsidRPr="009E0374" w:rsidRDefault="00E569D8" w:rsidP="009E0374">
            <w:pPr>
              <w:spacing w:line="360" w:lineRule="auto"/>
              <w:contextualSpacing/>
              <w:jc w:val="right"/>
              <w:rPr>
                <w:sz w:val="24"/>
                <w:szCs w:val="24"/>
              </w:rPr>
            </w:pPr>
            <w:r w:rsidRPr="009E0374">
              <w:rPr>
                <w:sz w:val="24"/>
                <w:szCs w:val="24"/>
              </w:rPr>
              <w:t>-</w:t>
            </w:r>
          </w:p>
        </w:tc>
        <w:tc>
          <w:tcPr>
            <w:tcW w:w="2479" w:type="dxa"/>
            <w:shd w:val="clear" w:color="auto" w:fill="auto"/>
          </w:tcPr>
          <w:p w:rsidR="00E569D8" w:rsidRPr="009E0374" w:rsidRDefault="00E569D8" w:rsidP="009E0374">
            <w:pPr>
              <w:spacing w:line="360" w:lineRule="auto"/>
              <w:contextualSpacing/>
              <w:jc w:val="right"/>
              <w:rPr>
                <w:sz w:val="24"/>
                <w:szCs w:val="24"/>
              </w:rPr>
            </w:pPr>
            <w:r w:rsidRPr="009E0374">
              <w:rPr>
                <w:sz w:val="24"/>
                <w:szCs w:val="24"/>
              </w:rPr>
              <w:t>-</w:t>
            </w:r>
          </w:p>
        </w:tc>
      </w:tr>
      <w:tr w:rsidR="00E569D8" w:rsidRPr="009E0374" w:rsidTr="009E0374">
        <w:trPr>
          <w:trHeight w:val="278"/>
        </w:trPr>
        <w:tc>
          <w:tcPr>
            <w:tcW w:w="2173" w:type="dxa"/>
            <w:shd w:val="clear" w:color="auto" w:fill="auto"/>
          </w:tcPr>
          <w:p w:rsidR="00E569D8" w:rsidRPr="009E0374" w:rsidRDefault="00E569D8" w:rsidP="009E0374">
            <w:pPr>
              <w:spacing w:line="360" w:lineRule="auto"/>
              <w:contextualSpacing/>
              <w:jc w:val="both"/>
              <w:rPr>
                <w:sz w:val="24"/>
                <w:szCs w:val="24"/>
              </w:rPr>
            </w:pPr>
            <w:r w:rsidRPr="009E0374">
              <w:rPr>
                <w:sz w:val="24"/>
                <w:szCs w:val="24"/>
              </w:rPr>
              <w:t>2015-16</w:t>
            </w:r>
          </w:p>
        </w:tc>
        <w:tc>
          <w:tcPr>
            <w:tcW w:w="1653" w:type="dxa"/>
            <w:shd w:val="clear" w:color="auto" w:fill="auto"/>
          </w:tcPr>
          <w:p w:rsidR="00E569D8" w:rsidRPr="009E0374" w:rsidRDefault="00E569D8" w:rsidP="009E0374">
            <w:pPr>
              <w:rPr>
                <w:sz w:val="24"/>
                <w:szCs w:val="24"/>
              </w:rPr>
            </w:pPr>
            <w:r w:rsidRPr="009E0374">
              <w:rPr>
                <w:sz w:val="24"/>
                <w:szCs w:val="24"/>
              </w:rPr>
              <w:t>1(b)            Nil</w:t>
            </w:r>
          </w:p>
        </w:tc>
        <w:tc>
          <w:tcPr>
            <w:tcW w:w="2259" w:type="dxa"/>
            <w:shd w:val="clear" w:color="auto" w:fill="auto"/>
          </w:tcPr>
          <w:p w:rsidR="00E569D8" w:rsidRPr="009E0374" w:rsidRDefault="00E569D8" w:rsidP="009E0374">
            <w:pPr>
              <w:jc w:val="right"/>
              <w:rPr>
                <w:sz w:val="24"/>
                <w:szCs w:val="24"/>
              </w:rPr>
            </w:pPr>
            <w:r w:rsidRPr="009E0374">
              <w:rPr>
                <w:sz w:val="24"/>
                <w:szCs w:val="24"/>
              </w:rPr>
              <w:t>29 079</w:t>
            </w:r>
          </w:p>
        </w:tc>
        <w:tc>
          <w:tcPr>
            <w:tcW w:w="1501" w:type="dxa"/>
            <w:shd w:val="clear" w:color="auto" w:fill="auto"/>
          </w:tcPr>
          <w:p w:rsidR="00E569D8" w:rsidRPr="009E0374" w:rsidRDefault="00E569D8" w:rsidP="009E0374">
            <w:pPr>
              <w:jc w:val="right"/>
              <w:rPr>
                <w:sz w:val="24"/>
                <w:szCs w:val="24"/>
              </w:rPr>
            </w:pPr>
            <w:r w:rsidRPr="009E0374">
              <w:rPr>
                <w:sz w:val="24"/>
                <w:szCs w:val="24"/>
              </w:rPr>
              <w:t>24 714</w:t>
            </w:r>
          </w:p>
        </w:tc>
        <w:tc>
          <w:tcPr>
            <w:tcW w:w="2479" w:type="dxa"/>
            <w:shd w:val="clear" w:color="auto" w:fill="auto"/>
          </w:tcPr>
          <w:p w:rsidR="00E569D8" w:rsidRPr="009E0374" w:rsidRDefault="00E569D8" w:rsidP="009E0374">
            <w:pPr>
              <w:jc w:val="right"/>
              <w:rPr>
                <w:sz w:val="24"/>
                <w:szCs w:val="24"/>
              </w:rPr>
            </w:pPr>
            <w:r w:rsidRPr="009E0374">
              <w:rPr>
                <w:sz w:val="24"/>
                <w:szCs w:val="24"/>
              </w:rPr>
              <w:t>4 365</w:t>
            </w:r>
          </w:p>
        </w:tc>
      </w:tr>
      <w:tr w:rsidR="00E569D8" w:rsidRPr="009E0374" w:rsidTr="009E0374">
        <w:trPr>
          <w:trHeight w:val="287"/>
        </w:trPr>
        <w:tc>
          <w:tcPr>
            <w:tcW w:w="2173" w:type="dxa"/>
            <w:shd w:val="clear" w:color="auto" w:fill="auto"/>
          </w:tcPr>
          <w:p w:rsidR="00E569D8" w:rsidRPr="009E0374" w:rsidRDefault="00E569D8" w:rsidP="009E0374">
            <w:pPr>
              <w:spacing w:line="360" w:lineRule="auto"/>
              <w:contextualSpacing/>
              <w:jc w:val="both"/>
              <w:rPr>
                <w:sz w:val="24"/>
                <w:szCs w:val="24"/>
              </w:rPr>
            </w:pPr>
            <w:r w:rsidRPr="009E0374">
              <w:rPr>
                <w:sz w:val="24"/>
                <w:szCs w:val="24"/>
              </w:rPr>
              <w:t>2016-17</w:t>
            </w:r>
          </w:p>
        </w:tc>
        <w:tc>
          <w:tcPr>
            <w:tcW w:w="1653" w:type="dxa"/>
            <w:shd w:val="clear" w:color="auto" w:fill="auto"/>
          </w:tcPr>
          <w:p w:rsidR="00E569D8" w:rsidRPr="009E0374" w:rsidRDefault="00E569D8" w:rsidP="009E0374">
            <w:pPr>
              <w:rPr>
                <w:sz w:val="24"/>
                <w:szCs w:val="24"/>
              </w:rPr>
            </w:pPr>
            <w:r w:rsidRPr="009E0374">
              <w:rPr>
                <w:sz w:val="24"/>
                <w:szCs w:val="24"/>
              </w:rPr>
              <w:t>1(c)           256</w:t>
            </w:r>
          </w:p>
        </w:tc>
        <w:tc>
          <w:tcPr>
            <w:tcW w:w="2259" w:type="dxa"/>
            <w:shd w:val="clear" w:color="auto" w:fill="auto"/>
          </w:tcPr>
          <w:p w:rsidR="00E569D8" w:rsidRPr="009E0374" w:rsidRDefault="00E569D8" w:rsidP="009E0374">
            <w:pPr>
              <w:jc w:val="right"/>
              <w:rPr>
                <w:sz w:val="24"/>
                <w:szCs w:val="24"/>
              </w:rPr>
            </w:pPr>
            <w:r w:rsidRPr="009E0374">
              <w:rPr>
                <w:sz w:val="24"/>
                <w:szCs w:val="24"/>
              </w:rPr>
              <w:t>23 158</w:t>
            </w:r>
          </w:p>
        </w:tc>
        <w:tc>
          <w:tcPr>
            <w:tcW w:w="1501" w:type="dxa"/>
            <w:shd w:val="clear" w:color="auto" w:fill="auto"/>
          </w:tcPr>
          <w:p w:rsidR="00E569D8" w:rsidRPr="009E0374" w:rsidRDefault="00E569D8" w:rsidP="009E0374">
            <w:pPr>
              <w:jc w:val="right"/>
              <w:rPr>
                <w:sz w:val="24"/>
                <w:szCs w:val="24"/>
              </w:rPr>
            </w:pPr>
            <w:r w:rsidRPr="009E0374">
              <w:rPr>
                <w:sz w:val="24"/>
                <w:szCs w:val="24"/>
              </w:rPr>
              <w:t>23 158</w:t>
            </w:r>
          </w:p>
        </w:tc>
        <w:tc>
          <w:tcPr>
            <w:tcW w:w="2479" w:type="dxa"/>
            <w:shd w:val="clear" w:color="auto" w:fill="auto"/>
          </w:tcPr>
          <w:p w:rsidR="00E569D8" w:rsidRPr="009E0374" w:rsidRDefault="00E569D8" w:rsidP="009E0374">
            <w:pPr>
              <w:jc w:val="right"/>
              <w:rPr>
                <w:sz w:val="24"/>
                <w:szCs w:val="24"/>
              </w:rPr>
            </w:pPr>
            <w:r w:rsidRPr="009E0374">
              <w:rPr>
                <w:sz w:val="24"/>
                <w:szCs w:val="24"/>
              </w:rPr>
              <w:t>-</w:t>
            </w:r>
          </w:p>
        </w:tc>
      </w:tr>
    </w:tbl>
    <w:p w:rsidR="00E569D8" w:rsidRPr="00E569D8" w:rsidRDefault="00E569D8" w:rsidP="00E569D8">
      <w:pPr>
        <w:spacing w:line="360" w:lineRule="auto"/>
        <w:ind w:left="1080"/>
        <w:contextualSpacing/>
        <w:jc w:val="both"/>
        <w:rPr>
          <w:b/>
          <w:sz w:val="24"/>
          <w:szCs w:val="24"/>
        </w:rPr>
      </w:pPr>
    </w:p>
    <w:p w:rsidR="00E569D8" w:rsidRPr="00E569D8" w:rsidRDefault="00E569D8" w:rsidP="00E569D8">
      <w:pPr>
        <w:jc w:val="center"/>
        <w:rPr>
          <w:b/>
          <w:sz w:val="24"/>
          <w:szCs w:val="24"/>
        </w:rPr>
      </w:pPr>
    </w:p>
    <w:p w:rsidR="00E569D8" w:rsidRPr="00E569D8" w:rsidRDefault="00E569D8" w:rsidP="00E569D8">
      <w:pPr>
        <w:jc w:val="center"/>
        <w:rPr>
          <w:b/>
          <w:sz w:val="24"/>
          <w:szCs w:val="24"/>
        </w:rPr>
      </w:pPr>
    </w:p>
    <w:p w:rsidR="00E569D8" w:rsidRPr="00E569D8" w:rsidRDefault="00E569D8" w:rsidP="00E569D8">
      <w:pPr>
        <w:jc w:val="center"/>
        <w:rPr>
          <w:b/>
          <w:sz w:val="24"/>
          <w:szCs w:val="24"/>
        </w:rPr>
      </w:pPr>
    </w:p>
    <w:p w:rsidR="00E569D8" w:rsidRPr="00E569D8" w:rsidRDefault="00E569D8" w:rsidP="00E569D8">
      <w:pPr>
        <w:jc w:val="center"/>
        <w:rPr>
          <w:b/>
          <w:sz w:val="24"/>
          <w:szCs w:val="24"/>
        </w:rPr>
      </w:pPr>
    </w:p>
    <w:p w:rsidR="00E569D8" w:rsidRPr="00E569D8" w:rsidRDefault="00E569D8" w:rsidP="00E569D8">
      <w:pPr>
        <w:jc w:val="center"/>
        <w:rPr>
          <w:b/>
          <w:sz w:val="24"/>
          <w:szCs w:val="24"/>
        </w:rPr>
      </w:pPr>
    </w:p>
    <w:p w:rsidR="00E569D8" w:rsidRPr="00E569D8" w:rsidRDefault="00E569D8" w:rsidP="00E569D8">
      <w:pPr>
        <w:jc w:val="center"/>
        <w:rPr>
          <w:b/>
          <w:sz w:val="24"/>
          <w:szCs w:val="24"/>
        </w:rPr>
      </w:pPr>
    </w:p>
    <w:p w:rsidR="00E569D8" w:rsidRPr="00E569D8" w:rsidRDefault="00E569D8" w:rsidP="00E569D8">
      <w:pPr>
        <w:jc w:val="center"/>
        <w:rPr>
          <w:b/>
          <w:sz w:val="24"/>
          <w:szCs w:val="24"/>
        </w:rPr>
      </w:pPr>
    </w:p>
    <w:p w:rsidR="00E569D8" w:rsidRPr="00E569D8" w:rsidRDefault="00E569D8" w:rsidP="00E569D8">
      <w:pPr>
        <w:jc w:val="center"/>
        <w:rPr>
          <w:b/>
          <w:sz w:val="24"/>
          <w:szCs w:val="24"/>
        </w:rPr>
      </w:pPr>
    </w:p>
    <w:p w:rsidR="00E569D8" w:rsidRPr="00E569D8" w:rsidRDefault="00E569D8" w:rsidP="00E569D8">
      <w:pPr>
        <w:jc w:val="center"/>
        <w:rPr>
          <w:b/>
          <w:sz w:val="24"/>
          <w:szCs w:val="24"/>
        </w:rPr>
      </w:pPr>
    </w:p>
    <w:p w:rsidR="00E569D8" w:rsidRPr="00E569D8" w:rsidRDefault="00E569D8" w:rsidP="00E569D8">
      <w:pPr>
        <w:jc w:val="center"/>
        <w:rPr>
          <w:b/>
          <w:sz w:val="24"/>
          <w:szCs w:val="24"/>
        </w:rPr>
      </w:pPr>
    </w:p>
    <w:p w:rsidR="00E569D8" w:rsidRPr="00E569D8" w:rsidRDefault="00E569D8" w:rsidP="00E569D8">
      <w:pPr>
        <w:jc w:val="center"/>
        <w:rPr>
          <w:b/>
          <w:sz w:val="24"/>
          <w:szCs w:val="24"/>
        </w:rPr>
      </w:pPr>
    </w:p>
    <w:p w:rsidR="00E569D8" w:rsidRPr="00E569D8" w:rsidRDefault="00E569D8" w:rsidP="00E569D8">
      <w:pPr>
        <w:jc w:val="center"/>
        <w:rPr>
          <w:b/>
          <w:sz w:val="24"/>
          <w:szCs w:val="24"/>
        </w:rPr>
      </w:pPr>
    </w:p>
    <w:p w:rsidR="00E569D8" w:rsidRPr="00E569D8" w:rsidRDefault="00E569D8" w:rsidP="00E569D8">
      <w:pPr>
        <w:jc w:val="center"/>
        <w:rPr>
          <w:b/>
          <w:sz w:val="24"/>
          <w:szCs w:val="24"/>
        </w:rPr>
      </w:pPr>
    </w:p>
    <w:p w:rsidR="00E569D8" w:rsidRPr="00E569D8" w:rsidRDefault="00E569D8" w:rsidP="00710F4E">
      <w:pPr>
        <w:rPr>
          <w:sz w:val="24"/>
          <w:szCs w:val="24"/>
        </w:rPr>
      </w:pPr>
    </w:p>
    <w:sectPr w:rsidR="00E569D8" w:rsidRPr="00E569D8"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A84" w:rsidRDefault="004D7A84" w:rsidP="00054FEC">
      <w:r>
        <w:separator/>
      </w:r>
    </w:p>
  </w:endnote>
  <w:endnote w:type="continuationSeparator" w:id="0">
    <w:p w:rsidR="004D7A84" w:rsidRDefault="004D7A84"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A84" w:rsidRDefault="004D7A84" w:rsidP="00054FEC">
      <w:r>
        <w:separator/>
      </w:r>
    </w:p>
  </w:footnote>
  <w:footnote w:type="continuationSeparator" w:id="0">
    <w:p w:rsidR="004D7A84" w:rsidRDefault="004D7A8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437657">
      <w:t>1</w:t>
    </w:r>
    <w:r w:rsidR="00185070">
      <w:t>651</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DC8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C2631"/>
    <w:multiLevelType w:val="hybridMultilevel"/>
    <w:tmpl w:val="BB34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B676D"/>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4E07D7"/>
    <w:multiLevelType w:val="hybridMultilevel"/>
    <w:tmpl w:val="8CE0FFAA"/>
    <w:lvl w:ilvl="0" w:tplc="C69AA76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D62410"/>
    <w:multiLevelType w:val="hybridMultilevel"/>
    <w:tmpl w:val="56DA5308"/>
    <w:lvl w:ilvl="0" w:tplc="C69AA76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nsid w:val="0E591112"/>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E51C9"/>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9D6588"/>
    <w:multiLevelType w:val="hybridMultilevel"/>
    <w:tmpl w:val="97F4E9EA"/>
    <w:lvl w:ilvl="0" w:tplc="C69AA7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5289A"/>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244C79"/>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8">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9D5598D"/>
    <w:multiLevelType w:val="hybridMultilevel"/>
    <w:tmpl w:val="B5540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4">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7971428"/>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2E2A19"/>
    <w:multiLevelType w:val="hybridMultilevel"/>
    <w:tmpl w:val="649A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872456"/>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5D026505"/>
    <w:multiLevelType w:val="hybridMultilevel"/>
    <w:tmpl w:val="2C869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42722D"/>
    <w:multiLevelType w:val="hybridMultilevel"/>
    <w:tmpl w:val="1AF4653A"/>
    <w:lvl w:ilvl="0" w:tplc="C69AA7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C4B46"/>
    <w:multiLevelType w:val="hybridMultilevel"/>
    <w:tmpl w:val="0AFA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7">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38">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A797CDC"/>
    <w:multiLevelType w:val="hybridMultilevel"/>
    <w:tmpl w:val="6574A67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FA46C8"/>
    <w:multiLevelType w:val="hybridMultilevel"/>
    <w:tmpl w:val="3F2CE47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26"/>
  </w:num>
  <w:num w:numId="2">
    <w:abstractNumId w:val="24"/>
  </w:num>
  <w:num w:numId="3">
    <w:abstractNumId w:val="12"/>
  </w:num>
  <w:num w:numId="4">
    <w:abstractNumId w:val="21"/>
  </w:num>
  <w:num w:numId="5">
    <w:abstractNumId w:val="30"/>
  </w:num>
  <w:num w:numId="6">
    <w:abstractNumId w:val="20"/>
  </w:num>
  <w:num w:numId="7">
    <w:abstractNumId w:val="17"/>
  </w:num>
  <w:num w:numId="8">
    <w:abstractNumId w:val="23"/>
  </w:num>
  <w:num w:numId="9">
    <w:abstractNumId w:val="36"/>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4"/>
  </w:num>
  <w:num w:numId="14">
    <w:abstractNumId w:val="32"/>
  </w:num>
  <w:num w:numId="15">
    <w:abstractNumId w:val="3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3"/>
  </w:num>
  <w:num w:numId="20">
    <w:abstractNumId w:val="41"/>
  </w:num>
  <w:num w:numId="21">
    <w:abstractNumId w:val="22"/>
  </w:num>
  <w:num w:numId="22">
    <w:abstractNumId w:val="4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lvlOverride w:ilvl="3"/>
    <w:lvlOverride w:ilvl="4"/>
    <w:lvlOverride w:ilvl="5"/>
    <w:lvlOverride w:ilvl="6"/>
    <w:lvlOverride w:ilvl="7"/>
    <w:lvlOverride w:ilvl="8"/>
  </w:num>
  <w:num w:numId="25">
    <w:abstractNumId w:val="27"/>
    <w:lvlOverride w:ilvl="0"/>
    <w:lvlOverride w:ilvl="1"/>
    <w:lvlOverride w:ilvl="2"/>
    <w:lvlOverride w:ilvl="3"/>
    <w:lvlOverride w:ilvl="4"/>
    <w:lvlOverride w:ilvl="5"/>
    <w:lvlOverride w:ilvl="6"/>
    <w:lvlOverride w:ilvl="7"/>
    <w:lvlOverride w:ilv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lvlOverride w:ilvl="3"/>
    <w:lvlOverride w:ilvl="4"/>
    <w:lvlOverride w:ilvl="5"/>
    <w:lvlOverride w:ilvl="6"/>
    <w:lvlOverride w:ilvl="7"/>
    <w:lvlOverride w:ilvl="8"/>
  </w:num>
  <w:num w:numId="2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4"/>
  </w:num>
  <w:num w:numId="31">
    <w:abstractNumId w:val="35"/>
  </w:num>
  <w:num w:numId="32">
    <w:abstractNumId w:val="40"/>
  </w:num>
  <w:num w:numId="33">
    <w:abstractNumId w:val="7"/>
  </w:num>
  <w:num w:numId="34">
    <w:abstractNumId w:val="8"/>
  </w:num>
  <w:num w:numId="35">
    <w:abstractNumId w:val="14"/>
  </w:num>
  <w:num w:numId="36">
    <w:abstractNumId w:val="1"/>
  </w:num>
  <w:num w:numId="37">
    <w:abstractNumId w:val="0"/>
  </w:num>
  <w:num w:numId="38">
    <w:abstractNumId w:val="29"/>
  </w:num>
  <w:num w:numId="39">
    <w:abstractNumId w:val="19"/>
  </w:num>
  <w:num w:numId="40">
    <w:abstractNumId w:val="45"/>
  </w:num>
  <w:num w:numId="41">
    <w:abstractNumId w:val="2"/>
  </w:num>
  <w:num w:numId="42">
    <w:abstractNumId w:val="13"/>
  </w:num>
  <w:num w:numId="43">
    <w:abstractNumId w:val="33"/>
  </w:num>
  <w:num w:numId="44">
    <w:abstractNumId w:val="15"/>
  </w:num>
  <w:num w:numId="45">
    <w:abstractNumId w:val="6"/>
  </w:num>
  <w:num w:numId="46">
    <w:abstractNumId w:val="28"/>
  </w:num>
  <w:num w:numId="47">
    <w:abstractNumId w:val="16"/>
  </w:num>
  <w:num w:numId="48">
    <w:abstractNumId w:val="31"/>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E99"/>
    <w:rsid w:val="000542DB"/>
    <w:rsid w:val="00054FEC"/>
    <w:rsid w:val="0005651C"/>
    <w:rsid w:val="00061B5C"/>
    <w:rsid w:val="00062096"/>
    <w:rsid w:val="0006545B"/>
    <w:rsid w:val="000823EB"/>
    <w:rsid w:val="00084A46"/>
    <w:rsid w:val="00085A2A"/>
    <w:rsid w:val="00086002"/>
    <w:rsid w:val="000874C5"/>
    <w:rsid w:val="00087B2E"/>
    <w:rsid w:val="000B2098"/>
    <w:rsid w:val="000B4AC5"/>
    <w:rsid w:val="000C37CD"/>
    <w:rsid w:val="000C771E"/>
    <w:rsid w:val="000D079B"/>
    <w:rsid w:val="000D5E18"/>
    <w:rsid w:val="000E008A"/>
    <w:rsid w:val="000E0847"/>
    <w:rsid w:val="000E0DAE"/>
    <w:rsid w:val="000E238C"/>
    <w:rsid w:val="000E3FFE"/>
    <w:rsid w:val="000F4B3A"/>
    <w:rsid w:val="001005E9"/>
    <w:rsid w:val="00100A49"/>
    <w:rsid w:val="00105052"/>
    <w:rsid w:val="00113198"/>
    <w:rsid w:val="0012375B"/>
    <w:rsid w:val="00131BFD"/>
    <w:rsid w:val="00134648"/>
    <w:rsid w:val="001355B6"/>
    <w:rsid w:val="00136BB1"/>
    <w:rsid w:val="0014205F"/>
    <w:rsid w:val="00143801"/>
    <w:rsid w:val="001440D5"/>
    <w:rsid w:val="00147B2B"/>
    <w:rsid w:val="00183267"/>
    <w:rsid w:val="00185070"/>
    <w:rsid w:val="00185C4D"/>
    <w:rsid w:val="00185C4E"/>
    <w:rsid w:val="0019692B"/>
    <w:rsid w:val="001A1C58"/>
    <w:rsid w:val="001A37B9"/>
    <w:rsid w:val="001B1FED"/>
    <w:rsid w:val="001B46D4"/>
    <w:rsid w:val="001B5043"/>
    <w:rsid w:val="001C40D8"/>
    <w:rsid w:val="001C51E0"/>
    <w:rsid w:val="001D6619"/>
    <w:rsid w:val="001E587F"/>
    <w:rsid w:val="001E77A7"/>
    <w:rsid w:val="001F17FC"/>
    <w:rsid w:val="001F31E6"/>
    <w:rsid w:val="00203262"/>
    <w:rsid w:val="00204F20"/>
    <w:rsid w:val="0020694D"/>
    <w:rsid w:val="00211743"/>
    <w:rsid w:val="00215038"/>
    <w:rsid w:val="00220914"/>
    <w:rsid w:val="00221ABD"/>
    <w:rsid w:val="00221CAF"/>
    <w:rsid w:val="0023124F"/>
    <w:rsid w:val="00244322"/>
    <w:rsid w:val="00245CEE"/>
    <w:rsid w:val="00254C69"/>
    <w:rsid w:val="002565C1"/>
    <w:rsid w:val="00257C83"/>
    <w:rsid w:val="00273F15"/>
    <w:rsid w:val="00275663"/>
    <w:rsid w:val="002901FA"/>
    <w:rsid w:val="002922CE"/>
    <w:rsid w:val="00293161"/>
    <w:rsid w:val="00294A57"/>
    <w:rsid w:val="002962EB"/>
    <w:rsid w:val="0029651C"/>
    <w:rsid w:val="00297F06"/>
    <w:rsid w:val="002A6ADF"/>
    <w:rsid w:val="002E39B0"/>
    <w:rsid w:val="002E3D9B"/>
    <w:rsid w:val="002F729C"/>
    <w:rsid w:val="00317EFA"/>
    <w:rsid w:val="003225B0"/>
    <w:rsid w:val="00323C61"/>
    <w:rsid w:val="00326ADE"/>
    <w:rsid w:val="00331A75"/>
    <w:rsid w:val="00332EDA"/>
    <w:rsid w:val="00333798"/>
    <w:rsid w:val="003426C9"/>
    <w:rsid w:val="00355C13"/>
    <w:rsid w:val="00360151"/>
    <w:rsid w:val="003604FE"/>
    <w:rsid w:val="00362796"/>
    <w:rsid w:val="003639EF"/>
    <w:rsid w:val="003658A1"/>
    <w:rsid w:val="00372228"/>
    <w:rsid w:val="00372C7A"/>
    <w:rsid w:val="00386EBC"/>
    <w:rsid w:val="00391B22"/>
    <w:rsid w:val="00397799"/>
    <w:rsid w:val="003A0C97"/>
    <w:rsid w:val="003A48E1"/>
    <w:rsid w:val="003A5293"/>
    <w:rsid w:val="003B2BFD"/>
    <w:rsid w:val="003B7EF6"/>
    <w:rsid w:val="003F2870"/>
    <w:rsid w:val="003F3D4B"/>
    <w:rsid w:val="003F40BD"/>
    <w:rsid w:val="003F4CED"/>
    <w:rsid w:val="003F5497"/>
    <w:rsid w:val="00400487"/>
    <w:rsid w:val="00411FA8"/>
    <w:rsid w:val="00413C30"/>
    <w:rsid w:val="00414C39"/>
    <w:rsid w:val="004171D3"/>
    <w:rsid w:val="00420CAC"/>
    <w:rsid w:val="00421190"/>
    <w:rsid w:val="00421210"/>
    <w:rsid w:val="00421215"/>
    <w:rsid w:val="00430FBB"/>
    <w:rsid w:val="00435C33"/>
    <w:rsid w:val="00437657"/>
    <w:rsid w:val="00437973"/>
    <w:rsid w:val="00442C28"/>
    <w:rsid w:val="00442F09"/>
    <w:rsid w:val="0044715C"/>
    <w:rsid w:val="004516B8"/>
    <w:rsid w:val="00453E58"/>
    <w:rsid w:val="00457E66"/>
    <w:rsid w:val="00461532"/>
    <w:rsid w:val="004622F2"/>
    <w:rsid w:val="00466A67"/>
    <w:rsid w:val="00472722"/>
    <w:rsid w:val="00481F38"/>
    <w:rsid w:val="00493DA5"/>
    <w:rsid w:val="004A27DE"/>
    <w:rsid w:val="004A7396"/>
    <w:rsid w:val="004B3332"/>
    <w:rsid w:val="004B54E9"/>
    <w:rsid w:val="004C34F2"/>
    <w:rsid w:val="004C6286"/>
    <w:rsid w:val="004D7A84"/>
    <w:rsid w:val="004E1009"/>
    <w:rsid w:val="004E445C"/>
    <w:rsid w:val="004E6DB7"/>
    <w:rsid w:val="004F5117"/>
    <w:rsid w:val="004F75DF"/>
    <w:rsid w:val="00506A53"/>
    <w:rsid w:val="00511D74"/>
    <w:rsid w:val="005134F6"/>
    <w:rsid w:val="00513641"/>
    <w:rsid w:val="00513FB0"/>
    <w:rsid w:val="0051632D"/>
    <w:rsid w:val="005178B4"/>
    <w:rsid w:val="0052258E"/>
    <w:rsid w:val="005234F9"/>
    <w:rsid w:val="00526E7D"/>
    <w:rsid w:val="00533718"/>
    <w:rsid w:val="00543861"/>
    <w:rsid w:val="005440D3"/>
    <w:rsid w:val="00545BA0"/>
    <w:rsid w:val="0055709D"/>
    <w:rsid w:val="00560363"/>
    <w:rsid w:val="00566589"/>
    <w:rsid w:val="00570338"/>
    <w:rsid w:val="005704CF"/>
    <w:rsid w:val="0057143F"/>
    <w:rsid w:val="00577200"/>
    <w:rsid w:val="00577D72"/>
    <w:rsid w:val="005813E5"/>
    <w:rsid w:val="0058155B"/>
    <w:rsid w:val="00585030"/>
    <w:rsid w:val="0059567A"/>
    <w:rsid w:val="005A0373"/>
    <w:rsid w:val="005A09D3"/>
    <w:rsid w:val="005A13AF"/>
    <w:rsid w:val="005A257C"/>
    <w:rsid w:val="005A3561"/>
    <w:rsid w:val="005A44CC"/>
    <w:rsid w:val="005B2811"/>
    <w:rsid w:val="005B5D50"/>
    <w:rsid w:val="005B77A4"/>
    <w:rsid w:val="005C71CA"/>
    <w:rsid w:val="005D1F3D"/>
    <w:rsid w:val="005D69D1"/>
    <w:rsid w:val="005E69AF"/>
    <w:rsid w:val="005F4728"/>
    <w:rsid w:val="00600BD5"/>
    <w:rsid w:val="00607CAC"/>
    <w:rsid w:val="0061173D"/>
    <w:rsid w:val="00613630"/>
    <w:rsid w:val="00614C11"/>
    <w:rsid w:val="00622769"/>
    <w:rsid w:val="006315F4"/>
    <w:rsid w:val="00634815"/>
    <w:rsid w:val="00634D2F"/>
    <w:rsid w:val="00636C07"/>
    <w:rsid w:val="0063763E"/>
    <w:rsid w:val="00643247"/>
    <w:rsid w:val="00644EAD"/>
    <w:rsid w:val="0064604A"/>
    <w:rsid w:val="00650769"/>
    <w:rsid w:val="0065307F"/>
    <w:rsid w:val="006559CC"/>
    <w:rsid w:val="00657215"/>
    <w:rsid w:val="00657FAD"/>
    <w:rsid w:val="0066568F"/>
    <w:rsid w:val="006729CA"/>
    <w:rsid w:val="006862AD"/>
    <w:rsid w:val="006932BB"/>
    <w:rsid w:val="00694B17"/>
    <w:rsid w:val="00696206"/>
    <w:rsid w:val="006A3921"/>
    <w:rsid w:val="006A3A9B"/>
    <w:rsid w:val="006A50C0"/>
    <w:rsid w:val="006B057C"/>
    <w:rsid w:val="006B1158"/>
    <w:rsid w:val="006C4112"/>
    <w:rsid w:val="006C7F54"/>
    <w:rsid w:val="006D2C99"/>
    <w:rsid w:val="006D4535"/>
    <w:rsid w:val="006D564E"/>
    <w:rsid w:val="006D638D"/>
    <w:rsid w:val="006F0F7F"/>
    <w:rsid w:val="006F111A"/>
    <w:rsid w:val="006F35CD"/>
    <w:rsid w:val="006F4AF2"/>
    <w:rsid w:val="006F4B1B"/>
    <w:rsid w:val="006F64F8"/>
    <w:rsid w:val="00704183"/>
    <w:rsid w:val="00704C26"/>
    <w:rsid w:val="00705D8F"/>
    <w:rsid w:val="00710F4E"/>
    <w:rsid w:val="00722FEC"/>
    <w:rsid w:val="007241DD"/>
    <w:rsid w:val="00731E1C"/>
    <w:rsid w:val="00740E7D"/>
    <w:rsid w:val="00743C1B"/>
    <w:rsid w:val="00744892"/>
    <w:rsid w:val="007468D2"/>
    <w:rsid w:val="0075051F"/>
    <w:rsid w:val="00751A45"/>
    <w:rsid w:val="00755D11"/>
    <w:rsid w:val="0075757C"/>
    <w:rsid w:val="00762CB4"/>
    <w:rsid w:val="00766475"/>
    <w:rsid w:val="00766CE9"/>
    <w:rsid w:val="00770484"/>
    <w:rsid w:val="00772336"/>
    <w:rsid w:val="00773002"/>
    <w:rsid w:val="00784F64"/>
    <w:rsid w:val="0078533E"/>
    <w:rsid w:val="007879C0"/>
    <w:rsid w:val="00792C77"/>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F34B0"/>
    <w:rsid w:val="007F61DF"/>
    <w:rsid w:val="0080637E"/>
    <w:rsid w:val="00810CD6"/>
    <w:rsid w:val="00814533"/>
    <w:rsid w:val="00821539"/>
    <w:rsid w:val="00825AC5"/>
    <w:rsid w:val="00826D26"/>
    <w:rsid w:val="008279FC"/>
    <w:rsid w:val="00845006"/>
    <w:rsid w:val="00852F18"/>
    <w:rsid w:val="008575F4"/>
    <w:rsid w:val="00857B58"/>
    <w:rsid w:val="00857E10"/>
    <w:rsid w:val="008709EB"/>
    <w:rsid w:val="0087209D"/>
    <w:rsid w:val="00873BDC"/>
    <w:rsid w:val="00874EAB"/>
    <w:rsid w:val="00875393"/>
    <w:rsid w:val="008773D7"/>
    <w:rsid w:val="008875FA"/>
    <w:rsid w:val="0089247E"/>
    <w:rsid w:val="00895676"/>
    <w:rsid w:val="00895D3F"/>
    <w:rsid w:val="008B0E18"/>
    <w:rsid w:val="008B15DB"/>
    <w:rsid w:val="008B2848"/>
    <w:rsid w:val="008C22C2"/>
    <w:rsid w:val="008C3552"/>
    <w:rsid w:val="008D4969"/>
    <w:rsid w:val="008D5F8E"/>
    <w:rsid w:val="008E39AE"/>
    <w:rsid w:val="008E4498"/>
    <w:rsid w:val="008E593B"/>
    <w:rsid w:val="008E6C58"/>
    <w:rsid w:val="008F3F23"/>
    <w:rsid w:val="008F3FE5"/>
    <w:rsid w:val="008F4456"/>
    <w:rsid w:val="00904841"/>
    <w:rsid w:val="00907BDD"/>
    <w:rsid w:val="00916792"/>
    <w:rsid w:val="00917CDC"/>
    <w:rsid w:val="00927BDA"/>
    <w:rsid w:val="009306E0"/>
    <w:rsid w:val="00933DC0"/>
    <w:rsid w:val="009358D8"/>
    <w:rsid w:val="009407DD"/>
    <w:rsid w:val="00942AC6"/>
    <w:rsid w:val="00954574"/>
    <w:rsid w:val="00972777"/>
    <w:rsid w:val="00974D24"/>
    <w:rsid w:val="00982F28"/>
    <w:rsid w:val="00984A0C"/>
    <w:rsid w:val="00984BF1"/>
    <w:rsid w:val="009909AB"/>
    <w:rsid w:val="00991B77"/>
    <w:rsid w:val="009924B5"/>
    <w:rsid w:val="00997AAF"/>
    <w:rsid w:val="009B0994"/>
    <w:rsid w:val="009B57CD"/>
    <w:rsid w:val="009B6B68"/>
    <w:rsid w:val="009C04C3"/>
    <w:rsid w:val="009C6091"/>
    <w:rsid w:val="009D2EB0"/>
    <w:rsid w:val="009D5DC1"/>
    <w:rsid w:val="009E0374"/>
    <w:rsid w:val="009E4722"/>
    <w:rsid w:val="009E4972"/>
    <w:rsid w:val="009F104A"/>
    <w:rsid w:val="009F3079"/>
    <w:rsid w:val="009F5B5D"/>
    <w:rsid w:val="00A07114"/>
    <w:rsid w:val="00A10986"/>
    <w:rsid w:val="00A11359"/>
    <w:rsid w:val="00A36D94"/>
    <w:rsid w:val="00A60EEE"/>
    <w:rsid w:val="00A645C2"/>
    <w:rsid w:val="00A738F3"/>
    <w:rsid w:val="00A73A8F"/>
    <w:rsid w:val="00A749B6"/>
    <w:rsid w:val="00A76A9C"/>
    <w:rsid w:val="00A830EA"/>
    <w:rsid w:val="00A90AF6"/>
    <w:rsid w:val="00A9168E"/>
    <w:rsid w:val="00AA08FD"/>
    <w:rsid w:val="00AA2897"/>
    <w:rsid w:val="00AC0B56"/>
    <w:rsid w:val="00AC3E52"/>
    <w:rsid w:val="00AC5723"/>
    <w:rsid w:val="00AD6E0C"/>
    <w:rsid w:val="00AE05EB"/>
    <w:rsid w:val="00AE0DBB"/>
    <w:rsid w:val="00AE1377"/>
    <w:rsid w:val="00AE5063"/>
    <w:rsid w:val="00AE6436"/>
    <w:rsid w:val="00AF266B"/>
    <w:rsid w:val="00B11A62"/>
    <w:rsid w:val="00B165B3"/>
    <w:rsid w:val="00B165F7"/>
    <w:rsid w:val="00B17FB7"/>
    <w:rsid w:val="00B253A0"/>
    <w:rsid w:val="00B301A9"/>
    <w:rsid w:val="00B3353C"/>
    <w:rsid w:val="00B346B6"/>
    <w:rsid w:val="00B35035"/>
    <w:rsid w:val="00B36C18"/>
    <w:rsid w:val="00B41BED"/>
    <w:rsid w:val="00B43005"/>
    <w:rsid w:val="00B55E3F"/>
    <w:rsid w:val="00B57E32"/>
    <w:rsid w:val="00B653F5"/>
    <w:rsid w:val="00B72DD5"/>
    <w:rsid w:val="00B86677"/>
    <w:rsid w:val="00B969FE"/>
    <w:rsid w:val="00BA1CD4"/>
    <w:rsid w:val="00BA1D02"/>
    <w:rsid w:val="00BA6CB1"/>
    <w:rsid w:val="00BB13D8"/>
    <w:rsid w:val="00BB53BA"/>
    <w:rsid w:val="00BC2B00"/>
    <w:rsid w:val="00BC512A"/>
    <w:rsid w:val="00BC6035"/>
    <w:rsid w:val="00BD39FB"/>
    <w:rsid w:val="00BE2758"/>
    <w:rsid w:val="00BE35AA"/>
    <w:rsid w:val="00BE5BFB"/>
    <w:rsid w:val="00BF004C"/>
    <w:rsid w:val="00BF05A4"/>
    <w:rsid w:val="00BF183A"/>
    <w:rsid w:val="00BF2675"/>
    <w:rsid w:val="00BF3EE7"/>
    <w:rsid w:val="00BF78F1"/>
    <w:rsid w:val="00C0359C"/>
    <w:rsid w:val="00C0704C"/>
    <w:rsid w:val="00C103F1"/>
    <w:rsid w:val="00C21B68"/>
    <w:rsid w:val="00C23BAA"/>
    <w:rsid w:val="00C24092"/>
    <w:rsid w:val="00C26F5E"/>
    <w:rsid w:val="00C339A4"/>
    <w:rsid w:val="00C34739"/>
    <w:rsid w:val="00C34FD1"/>
    <w:rsid w:val="00C373B4"/>
    <w:rsid w:val="00C42767"/>
    <w:rsid w:val="00C45207"/>
    <w:rsid w:val="00C527FC"/>
    <w:rsid w:val="00C52AA3"/>
    <w:rsid w:val="00C576FE"/>
    <w:rsid w:val="00C57AC2"/>
    <w:rsid w:val="00C617A3"/>
    <w:rsid w:val="00C74E11"/>
    <w:rsid w:val="00C927F2"/>
    <w:rsid w:val="00C960DE"/>
    <w:rsid w:val="00CA1F73"/>
    <w:rsid w:val="00CA6FA2"/>
    <w:rsid w:val="00CB24C2"/>
    <w:rsid w:val="00CD2149"/>
    <w:rsid w:val="00CD26AC"/>
    <w:rsid w:val="00CD5CEF"/>
    <w:rsid w:val="00CE087F"/>
    <w:rsid w:val="00CF1C13"/>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7AF6"/>
    <w:rsid w:val="00D61B85"/>
    <w:rsid w:val="00D6500F"/>
    <w:rsid w:val="00D70A77"/>
    <w:rsid w:val="00D73902"/>
    <w:rsid w:val="00D74382"/>
    <w:rsid w:val="00D74D2F"/>
    <w:rsid w:val="00D76FA4"/>
    <w:rsid w:val="00D8470F"/>
    <w:rsid w:val="00D849FF"/>
    <w:rsid w:val="00D84DA3"/>
    <w:rsid w:val="00D91F9D"/>
    <w:rsid w:val="00DA0BDC"/>
    <w:rsid w:val="00DA13C0"/>
    <w:rsid w:val="00DB59D7"/>
    <w:rsid w:val="00DB75E0"/>
    <w:rsid w:val="00DC28F1"/>
    <w:rsid w:val="00DD588D"/>
    <w:rsid w:val="00DD7501"/>
    <w:rsid w:val="00DE6494"/>
    <w:rsid w:val="00DF24A7"/>
    <w:rsid w:val="00DF79D0"/>
    <w:rsid w:val="00E06306"/>
    <w:rsid w:val="00E13A36"/>
    <w:rsid w:val="00E154EB"/>
    <w:rsid w:val="00E17DD6"/>
    <w:rsid w:val="00E2469A"/>
    <w:rsid w:val="00E32382"/>
    <w:rsid w:val="00E324D2"/>
    <w:rsid w:val="00E40762"/>
    <w:rsid w:val="00E569D8"/>
    <w:rsid w:val="00E63F6D"/>
    <w:rsid w:val="00E65C78"/>
    <w:rsid w:val="00E65E8A"/>
    <w:rsid w:val="00E67E28"/>
    <w:rsid w:val="00E76256"/>
    <w:rsid w:val="00E84207"/>
    <w:rsid w:val="00E843C3"/>
    <w:rsid w:val="00E84932"/>
    <w:rsid w:val="00E86DC5"/>
    <w:rsid w:val="00E916B8"/>
    <w:rsid w:val="00E971FE"/>
    <w:rsid w:val="00EA6572"/>
    <w:rsid w:val="00EB6AA1"/>
    <w:rsid w:val="00EC171E"/>
    <w:rsid w:val="00EC1A90"/>
    <w:rsid w:val="00EC5D81"/>
    <w:rsid w:val="00ED344E"/>
    <w:rsid w:val="00EE300B"/>
    <w:rsid w:val="00EE37B5"/>
    <w:rsid w:val="00EE5A15"/>
    <w:rsid w:val="00EE7136"/>
    <w:rsid w:val="00EF7055"/>
    <w:rsid w:val="00F000D2"/>
    <w:rsid w:val="00F00E46"/>
    <w:rsid w:val="00F10136"/>
    <w:rsid w:val="00F16910"/>
    <w:rsid w:val="00F17697"/>
    <w:rsid w:val="00F3479A"/>
    <w:rsid w:val="00F34D1B"/>
    <w:rsid w:val="00F363E4"/>
    <w:rsid w:val="00F3663B"/>
    <w:rsid w:val="00F3695E"/>
    <w:rsid w:val="00F374AD"/>
    <w:rsid w:val="00F41641"/>
    <w:rsid w:val="00F51113"/>
    <w:rsid w:val="00F60C74"/>
    <w:rsid w:val="00F6129E"/>
    <w:rsid w:val="00F61C46"/>
    <w:rsid w:val="00F61D4C"/>
    <w:rsid w:val="00F70F41"/>
    <w:rsid w:val="00F70FD4"/>
    <w:rsid w:val="00F7533F"/>
    <w:rsid w:val="00F83B01"/>
    <w:rsid w:val="00F93680"/>
    <w:rsid w:val="00FA0083"/>
    <w:rsid w:val="00FA12D4"/>
    <w:rsid w:val="00FA14B9"/>
    <w:rsid w:val="00FA759C"/>
    <w:rsid w:val="00FB0AF3"/>
    <w:rsid w:val="00FB5DDB"/>
    <w:rsid w:val="00FC3417"/>
    <w:rsid w:val="00FC5855"/>
    <w:rsid w:val="00FC7327"/>
    <w:rsid w:val="00FD09CE"/>
    <w:rsid w:val="00FD48C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2017-08-28T14:12:00Z</cp:lastPrinted>
  <dcterms:created xsi:type="dcterms:W3CDTF">2017-09-01T08:02:00Z</dcterms:created>
  <dcterms:modified xsi:type="dcterms:W3CDTF">2017-09-01T08:02:00Z</dcterms:modified>
</cp:coreProperties>
</file>