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0" w:rsidRPr="00034293" w:rsidRDefault="00031EDB" w:rsidP="0053193F">
      <w:pPr>
        <w:rPr>
          <w:b/>
          <w:bCs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03396AB" wp14:editId="4627D83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93F" w:rsidRPr="00034293" w:rsidRDefault="0053193F" w:rsidP="0053193F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034293">
        <w:rPr>
          <w:rFonts w:ascii="Trebuchet MS" w:hAnsi="Trebuchet MS"/>
          <w:b/>
          <w:bCs/>
          <w:sz w:val="24"/>
          <w:szCs w:val="24"/>
        </w:rPr>
        <w:t>MINISTRY OF ENERGY</w:t>
      </w:r>
    </w:p>
    <w:p w:rsidR="0053193F" w:rsidRPr="00034293" w:rsidRDefault="0053193F" w:rsidP="0053193F">
      <w:pPr>
        <w:pStyle w:val="Style1"/>
        <w:spacing w:after="60"/>
        <w:rPr>
          <w:rFonts w:ascii="Trebuchet MS" w:hAnsi="Trebuchet MS"/>
          <w:bCs/>
          <w:caps w:val="0"/>
          <w:szCs w:val="24"/>
        </w:rPr>
      </w:pPr>
      <w:r w:rsidRPr="00034293">
        <w:rPr>
          <w:rFonts w:ascii="Trebuchet MS" w:hAnsi="Trebuchet MS"/>
          <w:bCs/>
          <w:caps w:val="0"/>
          <w:szCs w:val="24"/>
        </w:rPr>
        <w:t>REPUBLIC OF SOUTH AFRICA</w:t>
      </w:r>
    </w:p>
    <w:p w:rsidR="0053193F" w:rsidRPr="00034293" w:rsidRDefault="0053193F" w:rsidP="0053193F">
      <w:pPr>
        <w:jc w:val="center"/>
        <w:rPr>
          <w:rFonts w:ascii="Trebuchet MS" w:hAnsi="Trebuchet MS"/>
          <w:sz w:val="24"/>
          <w:szCs w:val="24"/>
        </w:rPr>
      </w:pPr>
    </w:p>
    <w:p w:rsidR="0053193F" w:rsidRPr="00034293" w:rsidRDefault="0053193F" w:rsidP="0053193F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034293">
        <w:rPr>
          <w:rFonts w:ascii="Trebuchet MS" w:hAnsi="Trebuchet MS"/>
          <w:sz w:val="24"/>
          <w:szCs w:val="24"/>
        </w:rPr>
        <w:t>PRIVATE BAG x 96, PRETORIA, 0001, Tel (012) 406 7658</w:t>
      </w:r>
    </w:p>
    <w:p w:rsidR="0053193F" w:rsidRPr="00034293" w:rsidRDefault="0053193F" w:rsidP="0053193F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034293">
        <w:rPr>
          <w:rFonts w:ascii="Trebuchet MS" w:hAnsi="Trebuchet MS"/>
          <w:sz w:val="24"/>
          <w:szCs w:val="24"/>
        </w:rPr>
        <w:t>PRIVATE BAG x 9111, CAPE TOWN, 8000 (021) 469 6412, Fax (021) 465 5980</w:t>
      </w:r>
    </w:p>
    <w:p w:rsidR="0053193F" w:rsidRPr="00034293" w:rsidRDefault="0053193F" w:rsidP="0053193F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034293">
        <w:rPr>
          <w:rFonts w:ascii="Trebuchet MS" w:hAnsi="Trebuchet MS"/>
          <w:sz w:val="24"/>
          <w:szCs w:val="24"/>
        </w:rPr>
        <w:t>Lungisile.Pakati@energy.gov.za</w:t>
      </w:r>
    </w:p>
    <w:p w:rsidR="00034293" w:rsidRPr="00034293" w:rsidRDefault="00034293" w:rsidP="008C2CD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  <w:r w:rsidRPr="00034293">
        <w:rPr>
          <w:rFonts w:ascii="Times New Roman" w:hAnsi="Times New Roman" w:cs="Times New Roman"/>
          <w:b/>
          <w:noProof/>
          <w:sz w:val="28"/>
          <w:szCs w:val="28"/>
          <w:lang w:val="af-ZA"/>
        </w:rPr>
        <w:t>Parlaimentary Question 1647</w:t>
      </w:r>
      <w:r>
        <w:rPr>
          <w:rFonts w:ascii="Times New Roman" w:hAnsi="Times New Roman" w:cs="Times New Roman"/>
          <w:b/>
          <w:noProof/>
          <w:sz w:val="28"/>
          <w:szCs w:val="28"/>
          <w:lang w:val="af-ZA"/>
        </w:rPr>
        <w:t>:</w:t>
      </w:r>
    </w:p>
    <w:p w:rsidR="008C2CDE" w:rsidRPr="00034293" w:rsidRDefault="008C2CDE" w:rsidP="008C2CD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4293">
        <w:rPr>
          <w:rFonts w:ascii="Times New Roman" w:hAnsi="Times New Roman" w:cs="Times New Roman"/>
          <w:b/>
          <w:noProof/>
          <w:sz w:val="28"/>
          <w:szCs w:val="28"/>
          <w:lang w:val="af-ZA"/>
        </w:rPr>
        <w:t>1647</w:t>
      </w:r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Ms</w:t>
      </w:r>
      <w:proofErr w:type="spellEnd"/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 van </w:t>
      </w:r>
      <w:proofErr w:type="spellStart"/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Dyk</w:t>
      </w:r>
      <w:proofErr w:type="spellEnd"/>
      <w:r w:rsidRPr="00034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(DA) to ask the Minister of Energy:</w:t>
      </w:r>
    </w:p>
    <w:p w:rsidR="008C2CDE" w:rsidRPr="00034293" w:rsidRDefault="008C2CDE" w:rsidP="008C2CDE">
      <w:pPr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 xml:space="preserve">(a) What number of cases relating to the Prevention and Combating of Corrupt Activities Act, Act 12 of 2004, as amended, have been referred to the 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ZA"/>
        </w:rPr>
        <w:t>(</w:t>
      </w:r>
      <w:proofErr w:type="spellStart"/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ZA"/>
        </w:rPr>
        <w:t>i</w:t>
      </w:r>
      <w:proofErr w:type="spellEnd"/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ZA"/>
        </w:rPr>
        <w:t xml:space="preserve">) 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 xml:space="preserve">SA </w:t>
      </w:r>
      <w:r w:rsidRPr="000342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af-ZA" w:eastAsia="en-ZA"/>
        </w:rPr>
        <w:t>Police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 xml:space="preserve"> Service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ZA"/>
        </w:rPr>
        <w:t xml:space="preserve"> (SAPS) and (ii) Directorate for Priority Crime Investigation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 xml:space="preserve"> (DPCI) by 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ZA"/>
        </w:rPr>
        <w:t xml:space="preserve">(aa) his department and (bb) each entity reporting to him </w:t>
      </w:r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>for further investigation since the Act was assented to and (b) what number of the specified cases have (</w:t>
      </w:r>
      <w:proofErr w:type="spellStart"/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>i</w:t>
      </w:r>
      <w:proofErr w:type="spellEnd"/>
      <w:r w:rsidRPr="00034293">
        <w:rPr>
          <w:rFonts w:ascii="Times New Roman" w:eastAsia="Calibri" w:hAnsi="Times New Roman" w:cs="Times New Roman"/>
          <w:color w:val="000000"/>
          <w:sz w:val="28"/>
          <w:szCs w:val="28"/>
          <w:lang w:eastAsia="en-ZA"/>
        </w:rPr>
        <w:t>) been investigated by SAPS and DPCI, (ii) been followed up by the respective accounting officers and (iii) resulted in a conviction in each specified financial year since 2004</w:t>
      </w:r>
      <w:r w:rsidRPr="00034293">
        <w:rPr>
          <w:rFonts w:ascii="Times New Roman" w:eastAsia="Calibri" w:hAnsi="Times New Roman" w:cs="Times New Roman"/>
          <w:sz w:val="28"/>
          <w:szCs w:val="28"/>
        </w:rPr>
        <w:t>?</w:t>
      </w:r>
      <w:r w:rsidRPr="00034293">
        <w:rPr>
          <w:rFonts w:ascii="Times New Roman" w:eastAsia="Calibri" w:hAnsi="Times New Roman" w:cs="Times New Roman"/>
          <w:sz w:val="28"/>
          <w:szCs w:val="28"/>
        </w:rPr>
        <w:tab/>
        <w:t>NW1797E</w:t>
      </w:r>
    </w:p>
    <w:p w:rsidR="008C2CDE" w:rsidRPr="00034293" w:rsidRDefault="008C2CDE" w:rsidP="008C2CDE">
      <w:pPr>
        <w:rPr>
          <w:rFonts w:ascii="Arial" w:hAnsi="Arial" w:cs="Arial"/>
          <w:b/>
          <w:sz w:val="28"/>
          <w:szCs w:val="28"/>
        </w:rPr>
      </w:pPr>
      <w:r w:rsidRPr="00034293">
        <w:rPr>
          <w:rFonts w:ascii="Arial" w:hAnsi="Arial" w:cs="Arial"/>
          <w:b/>
          <w:sz w:val="28"/>
          <w:szCs w:val="28"/>
        </w:rPr>
        <w:t>REPLY:</w:t>
      </w:r>
    </w:p>
    <w:p w:rsidR="00DA2FFC" w:rsidRPr="00034293" w:rsidRDefault="00034293" w:rsidP="00034293">
      <w:pPr>
        <w:ind w:left="360"/>
        <w:jc w:val="both"/>
        <w:rPr>
          <w:rFonts w:ascii="Arial" w:hAnsi="Arial" w:cs="Arial"/>
          <w:sz w:val="28"/>
          <w:szCs w:val="28"/>
        </w:rPr>
      </w:pPr>
      <w:r w:rsidRPr="00034293">
        <w:rPr>
          <w:rFonts w:ascii="Arial" w:hAnsi="Arial" w:cs="Arial"/>
          <w:sz w:val="28"/>
          <w:szCs w:val="28"/>
        </w:rPr>
        <w:t>There is o</w:t>
      </w:r>
      <w:r w:rsidR="00F40A0C" w:rsidRPr="00034293">
        <w:rPr>
          <w:rFonts w:ascii="Arial" w:hAnsi="Arial" w:cs="Arial"/>
          <w:sz w:val="28"/>
          <w:szCs w:val="28"/>
        </w:rPr>
        <w:t xml:space="preserve">ne (1) case from </w:t>
      </w:r>
      <w:r w:rsidRPr="00034293">
        <w:rPr>
          <w:rFonts w:ascii="Arial" w:hAnsi="Arial" w:cs="Arial"/>
          <w:sz w:val="28"/>
          <w:szCs w:val="28"/>
        </w:rPr>
        <w:t>South African National Energy Development Institute (</w:t>
      </w:r>
      <w:r w:rsidR="00F40A0C" w:rsidRPr="00034293">
        <w:rPr>
          <w:rFonts w:ascii="Arial" w:hAnsi="Arial" w:cs="Arial"/>
          <w:sz w:val="28"/>
          <w:szCs w:val="28"/>
        </w:rPr>
        <w:t>SANEDI</w:t>
      </w:r>
      <w:r w:rsidRPr="00034293">
        <w:rPr>
          <w:rFonts w:ascii="Arial" w:hAnsi="Arial" w:cs="Arial"/>
          <w:sz w:val="28"/>
          <w:szCs w:val="28"/>
        </w:rPr>
        <w:t xml:space="preserve">). It </w:t>
      </w:r>
      <w:r w:rsidR="00F40A0C" w:rsidRPr="00034293">
        <w:rPr>
          <w:rFonts w:ascii="Arial" w:hAnsi="Arial" w:cs="Arial"/>
          <w:sz w:val="28"/>
          <w:szCs w:val="28"/>
        </w:rPr>
        <w:t>is currently being investigated by SAPS.</w:t>
      </w:r>
    </w:p>
    <w:p w:rsidR="00034293" w:rsidRDefault="00034293" w:rsidP="0053193F">
      <w:pPr>
        <w:spacing w:line="240" w:lineRule="auto"/>
        <w:rPr>
          <w:rFonts w:ascii="Arial Narrow" w:hAnsi="Arial Narrow" w:cs="Tunga"/>
          <w:b/>
          <w:sz w:val="28"/>
          <w:szCs w:val="28"/>
        </w:rPr>
      </w:pPr>
    </w:p>
    <w:p w:rsidR="0053193F" w:rsidRPr="00034293" w:rsidRDefault="0053193F" w:rsidP="0053193F">
      <w:pPr>
        <w:spacing w:after="0" w:line="240" w:lineRule="auto"/>
        <w:rPr>
          <w:rFonts w:ascii="Arial Narrow" w:hAnsi="Arial Narrow" w:cs="Tunga"/>
          <w:b/>
          <w:sz w:val="28"/>
          <w:szCs w:val="28"/>
        </w:rPr>
      </w:pPr>
    </w:p>
    <w:p w:rsidR="0053193F" w:rsidRPr="00034293" w:rsidRDefault="0053193F" w:rsidP="007F4CC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</w:p>
    <w:p w:rsidR="0053193F" w:rsidRPr="00034293" w:rsidRDefault="0053193F" w:rsidP="007F4CC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</w:p>
    <w:sectPr w:rsidR="0053193F" w:rsidRPr="00034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95A"/>
    <w:multiLevelType w:val="hybridMultilevel"/>
    <w:tmpl w:val="D4E053A8"/>
    <w:lvl w:ilvl="0" w:tplc="6F8CAA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1C0D"/>
    <w:multiLevelType w:val="hybridMultilevel"/>
    <w:tmpl w:val="2C345324"/>
    <w:lvl w:ilvl="0" w:tplc="0A6E833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D4965"/>
    <w:multiLevelType w:val="hybridMultilevel"/>
    <w:tmpl w:val="995E10C4"/>
    <w:lvl w:ilvl="0" w:tplc="122808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C9"/>
    <w:rsid w:val="00010AD3"/>
    <w:rsid w:val="00023385"/>
    <w:rsid w:val="000235BC"/>
    <w:rsid w:val="00031EDB"/>
    <w:rsid w:val="00034293"/>
    <w:rsid w:val="00035C23"/>
    <w:rsid w:val="00075A9C"/>
    <w:rsid w:val="000817B4"/>
    <w:rsid w:val="00095AAA"/>
    <w:rsid w:val="000D6B2B"/>
    <w:rsid w:val="00110974"/>
    <w:rsid w:val="00127552"/>
    <w:rsid w:val="00131918"/>
    <w:rsid w:val="0015348C"/>
    <w:rsid w:val="0018127D"/>
    <w:rsid w:val="001836DA"/>
    <w:rsid w:val="001D1F6A"/>
    <w:rsid w:val="00225BF4"/>
    <w:rsid w:val="00237FF9"/>
    <w:rsid w:val="00240106"/>
    <w:rsid w:val="00253CA5"/>
    <w:rsid w:val="00254211"/>
    <w:rsid w:val="00293FE1"/>
    <w:rsid w:val="003125BB"/>
    <w:rsid w:val="00323897"/>
    <w:rsid w:val="0036783C"/>
    <w:rsid w:val="003B1190"/>
    <w:rsid w:val="003D514B"/>
    <w:rsid w:val="00406859"/>
    <w:rsid w:val="00420D83"/>
    <w:rsid w:val="004574CB"/>
    <w:rsid w:val="00490433"/>
    <w:rsid w:val="004B1C3A"/>
    <w:rsid w:val="004B2EC0"/>
    <w:rsid w:val="004C0680"/>
    <w:rsid w:val="004C4D3A"/>
    <w:rsid w:val="0051090C"/>
    <w:rsid w:val="00513D45"/>
    <w:rsid w:val="0053193F"/>
    <w:rsid w:val="005729A1"/>
    <w:rsid w:val="00575287"/>
    <w:rsid w:val="005A70CE"/>
    <w:rsid w:val="005D3DA8"/>
    <w:rsid w:val="005D59B0"/>
    <w:rsid w:val="00601AC5"/>
    <w:rsid w:val="00697547"/>
    <w:rsid w:val="006F4D7E"/>
    <w:rsid w:val="007510DD"/>
    <w:rsid w:val="00771494"/>
    <w:rsid w:val="007932A8"/>
    <w:rsid w:val="00797EEE"/>
    <w:rsid w:val="007C46BD"/>
    <w:rsid w:val="007E435F"/>
    <w:rsid w:val="007F1F2B"/>
    <w:rsid w:val="007F3B64"/>
    <w:rsid w:val="007F4CC9"/>
    <w:rsid w:val="0081353A"/>
    <w:rsid w:val="0088471B"/>
    <w:rsid w:val="008B1348"/>
    <w:rsid w:val="008C2CDE"/>
    <w:rsid w:val="00910887"/>
    <w:rsid w:val="00913041"/>
    <w:rsid w:val="0093112A"/>
    <w:rsid w:val="00987F11"/>
    <w:rsid w:val="009A6AA7"/>
    <w:rsid w:val="009C4B09"/>
    <w:rsid w:val="009E5299"/>
    <w:rsid w:val="009F27CA"/>
    <w:rsid w:val="00A075E4"/>
    <w:rsid w:val="00A241C8"/>
    <w:rsid w:val="00A34735"/>
    <w:rsid w:val="00A56376"/>
    <w:rsid w:val="00A77E6C"/>
    <w:rsid w:val="00A83287"/>
    <w:rsid w:val="00AB4A8E"/>
    <w:rsid w:val="00AC6690"/>
    <w:rsid w:val="00AF6AE3"/>
    <w:rsid w:val="00B11605"/>
    <w:rsid w:val="00B2254F"/>
    <w:rsid w:val="00B27D89"/>
    <w:rsid w:val="00B439A8"/>
    <w:rsid w:val="00B9408E"/>
    <w:rsid w:val="00BA1499"/>
    <w:rsid w:val="00BC1199"/>
    <w:rsid w:val="00BD2BAF"/>
    <w:rsid w:val="00C328CB"/>
    <w:rsid w:val="00CA2387"/>
    <w:rsid w:val="00CC589E"/>
    <w:rsid w:val="00CE7C65"/>
    <w:rsid w:val="00D749BD"/>
    <w:rsid w:val="00D96FDE"/>
    <w:rsid w:val="00DA2FFC"/>
    <w:rsid w:val="00DA546C"/>
    <w:rsid w:val="00DC7CF6"/>
    <w:rsid w:val="00DF14E4"/>
    <w:rsid w:val="00E20A10"/>
    <w:rsid w:val="00E22B0D"/>
    <w:rsid w:val="00E60C3E"/>
    <w:rsid w:val="00F05BCB"/>
    <w:rsid w:val="00F22C1F"/>
    <w:rsid w:val="00F40A0C"/>
    <w:rsid w:val="00F81093"/>
    <w:rsid w:val="00F83132"/>
    <w:rsid w:val="00F8620D"/>
    <w:rsid w:val="00F9291A"/>
    <w:rsid w:val="00F9450B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B7EE-041A-4200-B5A8-ED40C1A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3193F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3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4</cp:revision>
  <cp:lastPrinted>2018-06-12T10:54:00Z</cp:lastPrinted>
  <dcterms:created xsi:type="dcterms:W3CDTF">2018-06-12T10:52:00Z</dcterms:created>
  <dcterms:modified xsi:type="dcterms:W3CDTF">2018-06-15T13:52:00Z</dcterms:modified>
</cp:coreProperties>
</file>