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93" w:rsidRPr="00DD33AE" w:rsidRDefault="008B2493" w:rsidP="008B2493">
      <w:pPr>
        <w:spacing w:before="100" w:beforeAutospacing="1" w:after="100" w:afterAutospacing="1"/>
        <w:ind w:left="720" w:hanging="720"/>
        <w:jc w:val="center"/>
        <w:outlineLvl w:val="0"/>
        <w:rPr>
          <w:rFonts w:ascii="Calibri" w:hAnsi="Calibri"/>
          <w:b/>
          <w:lang w:val="en-ZA"/>
        </w:rPr>
      </w:pPr>
      <w:r w:rsidRPr="00DD33AE">
        <w:rPr>
          <w:rFonts w:ascii="Calibri" w:hAnsi="Calibri"/>
          <w:b/>
          <w:noProof/>
          <w:lang w:val="en-ZA" w:eastAsia="en-ZA"/>
        </w:rPr>
        <w:drawing>
          <wp:inline distT="0" distB="0" distL="0" distR="0">
            <wp:extent cx="2714105" cy="14381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755514"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8B2493" w:rsidRPr="00DD33AE" w:rsidRDefault="008B2493" w:rsidP="008B2493">
      <w:pPr>
        <w:ind w:left="720" w:hanging="720"/>
        <w:jc w:val="center"/>
        <w:outlineLvl w:val="0"/>
        <w:rPr>
          <w:rFonts w:ascii="Arial" w:hAnsi="Arial" w:cs="Arial"/>
          <w:b/>
          <w:color w:val="000000"/>
        </w:rPr>
      </w:pPr>
      <w:r w:rsidRPr="00DD33AE">
        <w:rPr>
          <w:rFonts w:ascii="Arial" w:hAnsi="Arial" w:cs="Arial"/>
          <w:b/>
          <w:noProof/>
        </w:rPr>
        <w:t>NATIONAL ASSEMBLY</w:t>
      </w:r>
      <w:r w:rsidRPr="00DD33AE">
        <w:rPr>
          <w:rFonts w:ascii="Arial" w:hAnsi="Arial" w:cs="Arial"/>
          <w:b/>
          <w:color w:val="000000"/>
        </w:rPr>
        <w:t xml:space="preserve"> </w:t>
      </w:r>
    </w:p>
    <w:p w:rsidR="008B2493" w:rsidRPr="00DD33AE" w:rsidRDefault="008B2493" w:rsidP="008B2493">
      <w:pPr>
        <w:jc w:val="center"/>
        <w:rPr>
          <w:rFonts w:ascii="Arial" w:hAnsi="Arial" w:cs="Arial"/>
          <w:b/>
          <w:bCs/>
          <w:color w:val="000000"/>
        </w:rPr>
      </w:pPr>
      <w:r w:rsidRPr="00DD33AE">
        <w:rPr>
          <w:rFonts w:ascii="Arial" w:hAnsi="Arial" w:cs="Arial"/>
          <w:b/>
          <w:noProof/>
        </w:rPr>
        <w:t>QUESTION FOR WRITTEN REPLY</w:t>
      </w:r>
    </w:p>
    <w:p w:rsidR="008B2493" w:rsidRPr="00DD33AE" w:rsidRDefault="008B2493" w:rsidP="008B2493">
      <w:pPr>
        <w:rPr>
          <w:rFonts w:ascii="Arial" w:hAnsi="Arial" w:cs="Arial"/>
          <w:b/>
          <w:bCs/>
          <w:color w:val="000000"/>
        </w:rPr>
      </w:pPr>
    </w:p>
    <w:p w:rsidR="008B2493" w:rsidRPr="00DD33AE" w:rsidRDefault="008B2493" w:rsidP="008B2493">
      <w:pPr>
        <w:jc w:val="center"/>
        <w:rPr>
          <w:rFonts w:ascii="Arial" w:hAnsi="Arial" w:cs="Arial"/>
          <w:b/>
          <w:bCs/>
          <w:color w:val="000000"/>
        </w:rPr>
      </w:pPr>
      <w:r w:rsidRPr="00DD33AE">
        <w:rPr>
          <w:rFonts w:ascii="Arial" w:hAnsi="Arial" w:cs="Arial"/>
          <w:b/>
          <w:bCs/>
          <w:color w:val="000000"/>
        </w:rPr>
        <w:t xml:space="preserve">QUESTION NUMBER </w:t>
      </w:r>
      <w:r w:rsidRPr="00DD33AE">
        <w:rPr>
          <w:rFonts w:ascii="Arial" w:hAnsi="Arial" w:cs="Arial"/>
          <w:b/>
          <w:noProof/>
        </w:rPr>
        <w:t>1646</w:t>
      </w:r>
    </w:p>
    <w:p w:rsidR="008B2493" w:rsidRPr="00DD33AE" w:rsidRDefault="008B2493" w:rsidP="008B2493">
      <w:pPr>
        <w:jc w:val="center"/>
        <w:rPr>
          <w:rFonts w:ascii="Arial" w:hAnsi="Arial" w:cs="Arial"/>
          <w:b/>
          <w:bCs/>
          <w:color w:val="000000"/>
        </w:rPr>
      </w:pPr>
      <w:r w:rsidRPr="00DD33AE">
        <w:rPr>
          <w:rFonts w:ascii="Arial" w:hAnsi="Arial" w:cs="Arial"/>
          <w:b/>
          <w:bCs/>
          <w:color w:val="000000"/>
        </w:rPr>
        <w:t xml:space="preserve">DATE OF PUBLICATION: </w:t>
      </w:r>
      <w:r w:rsidRPr="00DD33AE">
        <w:rPr>
          <w:rFonts w:ascii="Arial" w:hAnsi="Arial" w:cs="Arial"/>
          <w:b/>
          <w:noProof/>
        </w:rPr>
        <w:t>29 APRIL 2022</w:t>
      </w:r>
    </w:p>
    <w:p w:rsidR="008B2493" w:rsidRPr="00DD33AE" w:rsidRDefault="008B2493" w:rsidP="008B2493">
      <w:pPr>
        <w:jc w:val="center"/>
        <w:rPr>
          <w:rFonts w:ascii="Arial" w:hAnsi="Arial" w:cs="Arial"/>
          <w:b/>
          <w:bCs/>
        </w:rPr>
      </w:pPr>
    </w:p>
    <w:p w:rsidR="008B2493" w:rsidRPr="00DD33AE" w:rsidRDefault="008B2493" w:rsidP="008B2493">
      <w:pPr>
        <w:jc w:val="both"/>
        <w:rPr>
          <w:rFonts w:ascii="Arial" w:hAnsi="Arial" w:cs="Arial"/>
          <w:b/>
          <w:bCs/>
        </w:rPr>
      </w:pPr>
    </w:p>
    <w:p w:rsidR="008B2493" w:rsidRPr="00DD33AE" w:rsidRDefault="008B2493" w:rsidP="008B2493">
      <w:pPr>
        <w:rPr>
          <w:rFonts w:ascii="Arial" w:hAnsi="Arial" w:cs="Arial"/>
          <w:b/>
          <w:bCs/>
          <w:lang w:val="en-ZA"/>
        </w:rPr>
      </w:pPr>
      <w:r w:rsidRPr="00DD33AE">
        <w:rPr>
          <w:rFonts w:ascii="Arial" w:hAnsi="Arial" w:cs="Arial"/>
          <w:b/>
          <w:bCs/>
          <w:lang w:val="en-ZA"/>
        </w:rPr>
        <w:t>QUESTION:</w:t>
      </w:r>
    </w:p>
    <w:p w:rsidR="008B2493" w:rsidRPr="00DD33AE" w:rsidRDefault="008B2493" w:rsidP="008B2493">
      <w:pPr>
        <w:rPr>
          <w:rFonts w:ascii="Arial" w:hAnsi="Arial" w:cs="Arial"/>
          <w:lang w:val="en-ZA"/>
        </w:rPr>
      </w:pPr>
    </w:p>
    <w:p w:rsidR="008B2493" w:rsidRPr="00DD33AE" w:rsidRDefault="008B2493" w:rsidP="008B2493">
      <w:pPr>
        <w:spacing w:line="360" w:lineRule="auto"/>
        <w:ind w:left="705" w:hanging="705"/>
        <w:jc w:val="both"/>
        <w:rPr>
          <w:rFonts w:ascii="Arial" w:hAnsi="Arial" w:cs="Arial"/>
          <w:sz w:val="28"/>
          <w:szCs w:val="28"/>
        </w:rPr>
      </w:pPr>
      <w:r w:rsidRPr="00DD33AE">
        <w:rPr>
          <w:rFonts w:ascii="Arial" w:eastAsia="Arial" w:hAnsi="Arial" w:cs="Arial"/>
          <w:b/>
          <w:bCs/>
          <w:szCs w:val="28"/>
        </w:rPr>
        <w:t>1646.  Mr D W Macpherson (DA) to ask the Minister of Cooperative Governance and</w:t>
      </w:r>
      <w:r w:rsidRPr="00DD33AE">
        <w:rPr>
          <w:rFonts w:ascii="Arial" w:eastAsia="Arial" w:hAnsi="Arial" w:cs="Arial"/>
          <w:szCs w:val="28"/>
        </w:rPr>
        <w:t xml:space="preserve">    </w:t>
      </w:r>
      <w:r w:rsidRPr="00DD33AE">
        <w:rPr>
          <w:rFonts w:ascii="Arial" w:eastAsia="Arial" w:hAnsi="Arial" w:cs="Arial"/>
          <w:b/>
          <w:bCs/>
          <w:szCs w:val="28"/>
        </w:rPr>
        <w:t>Traditional Affairs:</w:t>
      </w:r>
    </w:p>
    <w:p w:rsidR="008B2493" w:rsidRPr="00DD33AE" w:rsidRDefault="008B2493" w:rsidP="007F1C62">
      <w:pPr>
        <w:spacing w:before="240" w:line="360" w:lineRule="auto"/>
        <w:jc w:val="both"/>
        <w:rPr>
          <w:rFonts w:ascii="Arial" w:hAnsi="Arial" w:cs="Arial"/>
          <w:sz w:val="28"/>
          <w:szCs w:val="28"/>
        </w:rPr>
      </w:pPr>
      <w:r w:rsidRPr="00DD33AE">
        <w:rPr>
          <w:rFonts w:ascii="Arial" w:eastAsia="Arial" w:hAnsi="Arial" w:cs="Arial"/>
          <w:szCs w:val="28"/>
        </w:rPr>
        <w:t>What (a) total amount of her department’s budget has been spent on (</w:t>
      </w:r>
      <w:proofErr w:type="spellStart"/>
      <w:r w:rsidRPr="00DD33AE">
        <w:rPr>
          <w:rFonts w:ascii="Arial" w:eastAsia="Arial" w:hAnsi="Arial" w:cs="Arial"/>
          <w:szCs w:val="28"/>
        </w:rPr>
        <w:t>i</w:t>
      </w:r>
      <w:proofErr w:type="spellEnd"/>
      <w:r w:rsidRPr="00DD33AE">
        <w:rPr>
          <w:rFonts w:ascii="Arial" w:eastAsia="Arial" w:hAnsi="Arial" w:cs="Arial"/>
          <w:szCs w:val="28"/>
        </w:rPr>
        <w:t xml:space="preserve">) infrastructure development and (ii) maintenance in the past five financial years, (b) percentage of the specified budget was spent on dealing with the COVID-19 virus, </w:t>
      </w:r>
      <w:bookmarkStart w:id="0" w:name="_Hlk103262275"/>
      <w:r w:rsidRPr="00DD33AE">
        <w:rPr>
          <w:rFonts w:ascii="Arial" w:eastAsia="Arial" w:hAnsi="Arial" w:cs="Arial"/>
          <w:szCs w:val="28"/>
        </w:rPr>
        <w:t>(c) total amount has been spent on drainage and flood alleviation measures and (d) total amount (</w:t>
      </w:r>
      <w:proofErr w:type="spellStart"/>
      <w:r w:rsidRPr="00DD33AE">
        <w:rPr>
          <w:rFonts w:ascii="Arial" w:eastAsia="Arial" w:hAnsi="Arial" w:cs="Arial"/>
          <w:szCs w:val="28"/>
        </w:rPr>
        <w:t>i</w:t>
      </w:r>
      <w:proofErr w:type="spellEnd"/>
      <w:r w:rsidRPr="00DD33AE">
        <w:rPr>
          <w:rFonts w:ascii="Arial" w:eastAsia="Arial" w:hAnsi="Arial" w:cs="Arial"/>
          <w:szCs w:val="28"/>
        </w:rPr>
        <w:t>) of the infrastructure grants has eThekwini Metropolitan Municipality received in the past five financial years and (ii) has been returned to the National Treasury in each specified</w:t>
      </w:r>
      <w:r w:rsidR="007F1C62">
        <w:rPr>
          <w:rFonts w:ascii="Arial" w:eastAsia="Arial" w:hAnsi="Arial" w:cs="Arial"/>
          <w:szCs w:val="28"/>
        </w:rPr>
        <w:t xml:space="preserve"> </w:t>
      </w:r>
      <w:r w:rsidRPr="00DD33AE">
        <w:rPr>
          <w:rFonts w:ascii="Arial" w:eastAsia="Arial" w:hAnsi="Arial" w:cs="Arial"/>
          <w:szCs w:val="28"/>
        </w:rPr>
        <w:t>year?      </w:t>
      </w:r>
      <w:bookmarkEnd w:id="0"/>
      <w:r w:rsidRPr="00DD33AE">
        <w:rPr>
          <w:rFonts w:ascii="Arial" w:eastAsia="Arial" w:hAnsi="Arial" w:cs="Arial"/>
          <w:szCs w:val="28"/>
        </w:rPr>
        <w:t>                                                                                                      NW1973E</w:t>
      </w:r>
    </w:p>
    <w:p w:rsidR="008B2493" w:rsidRPr="00DD33AE" w:rsidRDefault="008B2493" w:rsidP="008B2493">
      <w:pPr>
        <w:spacing w:after="200" w:line="360" w:lineRule="auto"/>
        <w:rPr>
          <w:rFonts w:ascii="Arial" w:hAnsi="Arial" w:cs="Arial"/>
          <w:b/>
          <w:bCs/>
          <w:sz w:val="28"/>
          <w:szCs w:val="28"/>
        </w:rPr>
      </w:pPr>
    </w:p>
    <w:p w:rsidR="008B2493" w:rsidRPr="00DD33AE" w:rsidRDefault="008B2493" w:rsidP="008B2493">
      <w:pPr>
        <w:spacing w:after="200" w:line="360" w:lineRule="auto"/>
        <w:rPr>
          <w:rFonts w:ascii="Arial" w:hAnsi="Arial" w:cs="Arial"/>
          <w:b/>
          <w:bCs/>
          <w:sz w:val="28"/>
          <w:szCs w:val="28"/>
        </w:rPr>
      </w:pPr>
      <w:r w:rsidRPr="00DD33AE">
        <w:rPr>
          <w:rFonts w:ascii="Arial" w:hAnsi="Arial" w:cs="Arial"/>
          <w:b/>
          <w:bCs/>
          <w:sz w:val="28"/>
          <w:szCs w:val="28"/>
        </w:rPr>
        <w:t>REPLY:</w:t>
      </w:r>
    </w:p>
    <w:p w:rsidR="008B2493" w:rsidRPr="00604A81" w:rsidRDefault="008B2493" w:rsidP="007F1C62">
      <w:pPr>
        <w:spacing w:line="360" w:lineRule="auto"/>
        <w:ind w:left="540" w:hanging="540"/>
        <w:jc w:val="both"/>
        <w:rPr>
          <w:rFonts w:ascii="Arial" w:hAnsi="Arial" w:cs="Arial"/>
          <w:sz w:val="28"/>
          <w:szCs w:val="28"/>
        </w:rPr>
      </w:pPr>
      <w:r w:rsidRPr="00DD33AE">
        <w:rPr>
          <w:rFonts w:ascii="Arial" w:eastAsia="Arial" w:hAnsi="Arial" w:cs="Arial"/>
          <w:szCs w:val="28"/>
        </w:rPr>
        <w:t>(a) (</w:t>
      </w:r>
      <w:proofErr w:type="spellStart"/>
      <w:r w:rsidRPr="00DD33AE">
        <w:rPr>
          <w:rFonts w:ascii="Arial" w:eastAsia="Arial" w:hAnsi="Arial" w:cs="Arial"/>
          <w:szCs w:val="28"/>
        </w:rPr>
        <w:t>i</w:t>
      </w:r>
      <w:proofErr w:type="spellEnd"/>
      <w:r w:rsidRPr="00DD33AE">
        <w:rPr>
          <w:rFonts w:ascii="Arial" w:eastAsia="Arial" w:hAnsi="Arial" w:cs="Arial"/>
          <w:szCs w:val="28"/>
        </w:rPr>
        <w:t>) The Municipal Infrastructure Grant (MIG) is administered by the Department of Cooperative Governance with the aim of developing infrastructure to provide poor households with at least a basic level of service. Municipalities have been allocated R15,6 billion in 2021/22 that is aligned to the municipal financial year that will end on 30 June 2022.</w:t>
      </w:r>
    </w:p>
    <w:p w:rsidR="008B2493" w:rsidRPr="00DD33AE" w:rsidRDefault="008B2493" w:rsidP="008B2493">
      <w:pPr>
        <w:spacing w:before="240" w:line="360" w:lineRule="auto"/>
        <w:jc w:val="both"/>
        <w:rPr>
          <w:rFonts w:ascii="Arial" w:hAnsi="Arial" w:cs="Arial"/>
          <w:sz w:val="28"/>
          <w:szCs w:val="28"/>
        </w:rPr>
      </w:pPr>
      <w:r w:rsidRPr="00DD33AE">
        <w:rPr>
          <w:rFonts w:ascii="Arial" w:eastAsia="Arial" w:hAnsi="Arial" w:cs="Arial"/>
          <w:szCs w:val="28"/>
        </w:rPr>
        <w:t>Municipalities have reported expenditure on the MIG over the last 5 years 2016/17 - 2020/21) as follows:</w:t>
      </w:r>
    </w:p>
    <w:tbl>
      <w:tblPr>
        <w:tblW w:w="5205" w:type="dxa"/>
        <w:tblCellSpacing w:w="15" w:type="dxa"/>
        <w:tblInd w:w="15" w:type="dxa"/>
        <w:tblCellMar>
          <w:top w:w="15" w:type="dxa"/>
          <w:left w:w="15" w:type="dxa"/>
          <w:bottom w:w="15" w:type="dxa"/>
          <w:right w:w="15" w:type="dxa"/>
        </w:tblCellMar>
        <w:tblLook w:val="04A0"/>
      </w:tblPr>
      <w:tblGrid>
        <w:gridCol w:w="1316"/>
        <w:gridCol w:w="1594"/>
        <w:gridCol w:w="1861"/>
        <w:gridCol w:w="1543"/>
      </w:tblGrid>
      <w:tr w:rsidR="008B2493" w:rsidRPr="00DD33AE" w:rsidTr="007D067E">
        <w:trPr>
          <w:trHeight w:val="1200"/>
          <w:tblCellSpacing w:w="15" w:type="dxa"/>
        </w:trPr>
        <w:tc>
          <w:tcPr>
            <w:tcW w:w="990" w:type="dxa"/>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b/>
                <w:bCs/>
                <w:color w:val="000000"/>
                <w:szCs w:val="28"/>
              </w:rPr>
              <w:lastRenderedPageBreak/>
              <w:t>Financial year</w:t>
            </w:r>
          </w:p>
        </w:tc>
        <w:tc>
          <w:tcPr>
            <w:tcW w:w="1570" w:type="dxa"/>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b/>
                <w:bCs/>
                <w:color w:val="000000"/>
                <w:szCs w:val="28"/>
              </w:rPr>
              <w:t>Transferred</w:t>
            </w:r>
          </w:p>
        </w:tc>
        <w:tc>
          <w:tcPr>
            <w:tcW w:w="1650" w:type="dxa"/>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b/>
                <w:bCs/>
                <w:color w:val="000000"/>
                <w:szCs w:val="28"/>
              </w:rPr>
              <w:t>Spent by receiving municipalities</w:t>
            </w:r>
          </w:p>
        </w:tc>
        <w:tc>
          <w:tcPr>
            <w:tcW w:w="1130" w:type="dxa"/>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b/>
                <w:bCs/>
                <w:color w:val="000000"/>
                <w:szCs w:val="28"/>
              </w:rPr>
              <w:t>% spent against transferred</w:t>
            </w:r>
          </w:p>
        </w:tc>
      </w:tr>
      <w:tr w:rsidR="008B2493" w:rsidRPr="00DD33AE" w:rsidTr="007D067E">
        <w:trPr>
          <w:trHeight w:val="300"/>
          <w:tblCellSpacing w:w="15" w:type="dxa"/>
        </w:trPr>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2016/17</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14,914,028</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13,784,509</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92.40%</w:t>
            </w:r>
          </w:p>
        </w:tc>
      </w:tr>
      <w:tr w:rsidR="008B2493" w:rsidRPr="00DD33AE" w:rsidTr="007D067E">
        <w:trPr>
          <w:trHeight w:val="300"/>
          <w:tblCellSpacing w:w="15" w:type="dxa"/>
        </w:trPr>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2017/18</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15,891,252</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14,545,025</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91.50%</w:t>
            </w:r>
          </w:p>
        </w:tc>
      </w:tr>
      <w:tr w:rsidR="008B2493" w:rsidRPr="00DD33AE" w:rsidTr="007D067E">
        <w:trPr>
          <w:trHeight w:val="300"/>
          <w:tblCellSpacing w:w="15" w:type="dxa"/>
        </w:trPr>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2018/19</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15,287,685</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13,831,893</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90.48%</w:t>
            </w:r>
          </w:p>
        </w:tc>
      </w:tr>
      <w:tr w:rsidR="008B2493" w:rsidRPr="00DD33AE" w:rsidTr="007D067E">
        <w:trPr>
          <w:trHeight w:val="300"/>
          <w:tblCellSpacing w:w="15" w:type="dxa"/>
        </w:trPr>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2019/20</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14,816,103</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11,720,688</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79.11%</w:t>
            </w:r>
          </w:p>
        </w:tc>
      </w:tr>
      <w:tr w:rsidR="008B2493" w:rsidRPr="00DD33AE" w:rsidTr="007D067E">
        <w:trPr>
          <w:trHeight w:val="300"/>
          <w:tblCellSpacing w:w="15" w:type="dxa"/>
        </w:trPr>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2020/21</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14,491,065</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13,226,723</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color w:val="000000"/>
                <w:szCs w:val="28"/>
              </w:rPr>
              <w:t>91.28%</w:t>
            </w:r>
          </w:p>
        </w:tc>
      </w:tr>
      <w:tr w:rsidR="008B2493" w:rsidRPr="00DD33AE" w:rsidTr="007D067E">
        <w:trPr>
          <w:trHeight w:val="300"/>
          <w:tblCellSpacing w:w="15" w:type="dxa"/>
        </w:trPr>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b/>
                <w:bCs/>
                <w:color w:val="000000"/>
                <w:szCs w:val="28"/>
              </w:rPr>
              <w:t>Total</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b/>
                <w:bCs/>
                <w:color w:val="000000"/>
                <w:szCs w:val="28"/>
              </w:rPr>
              <w:t>75,400,133</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b/>
                <w:bCs/>
                <w:color w:val="000000"/>
                <w:szCs w:val="28"/>
              </w:rPr>
              <w:t>67,108,838</w:t>
            </w:r>
          </w:p>
        </w:tc>
        <w:tc>
          <w:tcPr>
            <w:tcW w:w="0" w:type="auto"/>
            <w:tcMar>
              <w:top w:w="15" w:type="dxa"/>
              <w:left w:w="15" w:type="dxa"/>
              <w:bottom w:w="15" w:type="dxa"/>
              <w:right w:w="15" w:type="dxa"/>
            </w:tcMar>
            <w:vAlign w:val="center"/>
            <w:hideMark/>
          </w:tcPr>
          <w:p w:rsidR="008B2493" w:rsidRPr="00DD33AE" w:rsidRDefault="008B2493" w:rsidP="007D067E">
            <w:pPr>
              <w:spacing w:line="360" w:lineRule="auto"/>
              <w:ind w:left="100" w:right="100"/>
              <w:jc w:val="both"/>
              <w:rPr>
                <w:rFonts w:ascii="Arial" w:hAnsi="Arial" w:cs="Arial"/>
                <w:color w:val="000000"/>
                <w:sz w:val="28"/>
                <w:szCs w:val="28"/>
              </w:rPr>
            </w:pPr>
            <w:r w:rsidRPr="00DD33AE">
              <w:rPr>
                <w:rFonts w:ascii="Arial" w:eastAsia="Arial" w:hAnsi="Arial" w:cs="Arial"/>
                <w:b/>
                <w:bCs/>
                <w:color w:val="000000"/>
                <w:szCs w:val="28"/>
              </w:rPr>
              <w:t>89.00%</w:t>
            </w:r>
          </w:p>
        </w:tc>
      </w:tr>
    </w:tbl>
    <w:p w:rsidR="008B2493" w:rsidRPr="00293BF8" w:rsidRDefault="008B2493" w:rsidP="008B2493">
      <w:pPr>
        <w:spacing w:before="240" w:line="276" w:lineRule="auto"/>
        <w:jc w:val="both"/>
        <w:rPr>
          <w:rFonts w:ascii="Arial" w:eastAsia="Arial" w:hAnsi="Arial" w:cs="Arial"/>
        </w:rPr>
      </w:pPr>
    </w:p>
    <w:p w:rsidR="008B2493" w:rsidRDefault="008B2493" w:rsidP="008B2493">
      <w:pPr>
        <w:spacing w:line="360" w:lineRule="auto"/>
        <w:jc w:val="both"/>
        <w:rPr>
          <w:rFonts w:ascii="Arial" w:hAnsi="Arial" w:cs="Arial"/>
        </w:rPr>
      </w:pPr>
      <w:r w:rsidRPr="004F1F2E">
        <w:rPr>
          <w:rFonts w:ascii="Arial" w:hAnsi="Arial" w:cs="Arial"/>
        </w:rPr>
        <w:t xml:space="preserve">Disaster Grant contribution to Infrastructure Development (NDMC): </w:t>
      </w:r>
      <w:r w:rsidRPr="00293BF8">
        <w:rPr>
          <w:rFonts w:ascii="Arial" w:hAnsi="Arial" w:cs="Arial"/>
        </w:rPr>
        <w:t xml:space="preserve"> </w:t>
      </w:r>
    </w:p>
    <w:p w:rsidR="008B2493" w:rsidRPr="00293BF8" w:rsidRDefault="008B2493" w:rsidP="008B2493">
      <w:pPr>
        <w:spacing w:line="360" w:lineRule="auto"/>
        <w:jc w:val="both"/>
        <w:rPr>
          <w:rFonts w:ascii="Arial" w:hAnsi="Arial" w:cs="Arial"/>
        </w:rPr>
      </w:pPr>
      <w:r w:rsidRPr="00293BF8">
        <w:rPr>
          <w:rFonts w:ascii="Arial" w:hAnsi="Arial" w:cs="Arial"/>
        </w:rPr>
        <w:t>Funding allocations have been done from the Disaster Grants within the NDMC to augment resources of affected organs of state regarding infrastructure development: The funds were allocated from the Municipal Disaster Relief Grant, Provincial Disaster Relief Grant and Municipal Disaster Recovery Grant mainly in addressing the drought conditions in affected provinces and municipalities. The allocations were as follows:</w:t>
      </w:r>
    </w:p>
    <w:tbl>
      <w:tblPr>
        <w:tblStyle w:val="TableGrid"/>
        <w:tblW w:w="0" w:type="auto"/>
        <w:tblInd w:w="137" w:type="dxa"/>
        <w:tblLook w:val="04A0"/>
      </w:tblPr>
      <w:tblGrid>
        <w:gridCol w:w="2508"/>
        <w:gridCol w:w="2399"/>
        <w:gridCol w:w="2152"/>
        <w:gridCol w:w="2154"/>
      </w:tblGrid>
      <w:tr w:rsidR="008B2493" w:rsidRPr="00293BF8" w:rsidTr="007D067E">
        <w:tc>
          <w:tcPr>
            <w:tcW w:w="2508" w:type="dxa"/>
            <w:shd w:val="clear" w:color="auto" w:fill="E36C0A" w:themeFill="accent6" w:themeFillShade="BF"/>
          </w:tcPr>
          <w:p w:rsidR="008B2493" w:rsidRPr="00293BF8" w:rsidRDefault="008B2493" w:rsidP="007D067E">
            <w:pPr>
              <w:pStyle w:val="ListParagraph"/>
              <w:spacing w:line="360" w:lineRule="auto"/>
              <w:ind w:left="0"/>
              <w:jc w:val="both"/>
              <w:rPr>
                <w:rFonts w:ascii="Arial" w:hAnsi="Arial" w:cs="Arial"/>
                <w:b/>
                <w:bCs/>
                <w:lang w:val="en-US"/>
              </w:rPr>
            </w:pPr>
            <w:r w:rsidRPr="00293BF8">
              <w:rPr>
                <w:rFonts w:ascii="Arial" w:hAnsi="Arial" w:cs="Arial"/>
                <w:b/>
                <w:bCs/>
                <w:lang w:val="en-US"/>
              </w:rPr>
              <w:t>Financial years</w:t>
            </w:r>
          </w:p>
        </w:tc>
        <w:tc>
          <w:tcPr>
            <w:tcW w:w="2399" w:type="dxa"/>
            <w:shd w:val="clear" w:color="auto" w:fill="E36C0A" w:themeFill="accent6" w:themeFillShade="BF"/>
          </w:tcPr>
          <w:p w:rsidR="008B2493" w:rsidRPr="00293BF8" w:rsidRDefault="008B2493" w:rsidP="007D067E">
            <w:pPr>
              <w:pStyle w:val="ListParagraph"/>
              <w:spacing w:line="360" w:lineRule="auto"/>
              <w:ind w:left="0"/>
              <w:jc w:val="both"/>
              <w:rPr>
                <w:rFonts w:ascii="Arial" w:hAnsi="Arial" w:cs="Arial"/>
                <w:b/>
                <w:bCs/>
                <w:lang w:val="en-US"/>
              </w:rPr>
            </w:pPr>
            <w:r w:rsidRPr="00293BF8">
              <w:rPr>
                <w:rFonts w:ascii="Arial" w:hAnsi="Arial" w:cs="Arial"/>
                <w:b/>
                <w:bCs/>
                <w:lang w:val="en-US"/>
              </w:rPr>
              <w:t>Type of grants</w:t>
            </w:r>
          </w:p>
        </w:tc>
        <w:tc>
          <w:tcPr>
            <w:tcW w:w="2152" w:type="dxa"/>
            <w:shd w:val="clear" w:color="auto" w:fill="E36C0A" w:themeFill="accent6" w:themeFillShade="BF"/>
          </w:tcPr>
          <w:p w:rsidR="008B2493" w:rsidRPr="00293BF8" w:rsidRDefault="008B2493" w:rsidP="007D067E">
            <w:pPr>
              <w:pStyle w:val="ListParagraph"/>
              <w:spacing w:line="360" w:lineRule="auto"/>
              <w:ind w:left="0"/>
              <w:jc w:val="both"/>
              <w:rPr>
                <w:rFonts w:ascii="Arial" w:hAnsi="Arial" w:cs="Arial"/>
                <w:b/>
                <w:bCs/>
                <w:lang w:val="en-US"/>
              </w:rPr>
            </w:pPr>
            <w:r w:rsidRPr="00293BF8">
              <w:rPr>
                <w:rFonts w:ascii="Arial" w:hAnsi="Arial" w:cs="Arial"/>
                <w:b/>
                <w:bCs/>
                <w:lang w:val="en-US"/>
              </w:rPr>
              <w:t>Amounts transferred</w:t>
            </w:r>
          </w:p>
        </w:tc>
        <w:tc>
          <w:tcPr>
            <w:tcW w:w="2154" w:type="dxa"/>
            <w:shd w:val="clear" w:color="auto" w:fill="E36C0A" w:themeFill="accent6" w:themeFillShade="BF"/>
          </w:tcPr>
          <w:p w:rsidR="008B2493" w:rsidRPr="00293BF8" w:rsidRDefault="008B2493" w:rsidP="007D067E">
            <w:pPr>
              <w:pStyle w:val="ListParagraph"/>
              <w:spacing w:line="360" w:lineRule="auto"/>
              <w:ind w:left="0"/>
              <w:jc w:val="both"/>
              <w:rPr>
                <w:rFonts w:ascii="Arial" w:hAnsi="Arial" w:cs="Arial"/>
                <w:b/>
                <w:bCs/>
                <w:lang w:val="en-US"/>
              </w:rPr>
            </w:pPr>
            <w:r w:rsidRPr="00293BF8">
              <w:rPr>
                <w:rFonts w:ascii="Arial" w:hAnsi="Arial" w:cs="Arial"/>
                <w:b/>
                <w:bCs/>
                <w:lang w:val="en-US"/>
              </w:rPr>
              <w:t>Purpose of allocation</w:t>
            </w:r>
          </w:p>
        </w:tc>
      </w:tr>
      <w:tr w:rsidR="008B2493" w:rsidRPr="00293BF8" w:rsidTr="007D067E">
        <w:tc>
          <w:tcPr>
            <w:tcW w:w="2508" w:type="dxa"/>
            <w:vMerge w:val="restart"/>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hAnsi="Arial" w:cs="Arial"/>
                <w:lang w:val="en-US"/>
              </w:rPr>
              <w:t>2017/2018</w:t>
            </w:r>
          </w:p>
          <w:p w:rsidR="008B2493" w:rsidRPr="00293BF8" w:rsidRDefault="008B2493" w:rsidP="007D067E">
            <w:pPr>
              <w:pStyle w:val="ListParagraph"/>
              <w:spacing w:line="360" w:lineRule="auto"/>
              <w:ind w:left="0"/>
              <w:jc w:val="both"/>
              <w:rPr>
                <w:rFonts w:ascii="Arial" w:hAnsi="Arial" w:cs="Arial"/>
                <w:lang w:val="en-US"/>
              </w:rPr>
            </w:pPr>
          </w:p>
        </w:tc>
        <w:tc>
          <w:tcPr>
            <w:tcW w:w="2399" w:type="dxa"/>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hAnsi="Arial" w:cs="Arial"/>
                <w:lang w:val="en-US"/>
              </w:rPr>
              <w:t>Municipal Disaster Relief Grant</w:t>
            </w:r>
          </w:p>
        </w:tc>
        <w:tc>
          <w:tcPr>
            <w:tcW w:w="2152" w:type="dxa"/>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hAnsi="Arial" w:cs="Arial"/>
                <w:lang w:val="en-US"/>
              </w:rPr>
              <w:t>R341 373 000</w:t>
            </w:r>
          </w:p>
        </w:tc>
        <w:tc>
          <w:tcPr>
            <w:tcW w:w="2154" w:type="dxa"/>
            <w:vMerge w:val="restart"/>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hAnsi="Arial" w:cs="Arial"/>
                <w:lang w:val="en-US"/>
              </w:rPr>
              <w:t>Drought interventions: Infrastructure</w:t>
            </w:r>
          </w:p>
        </w:tc>
      </w:tr>
      <w:tr w:rsidR="008B2493" w:rsidRPr="00293BF8" w:rsidTr="007D067E">
        <w:tc>
          <w:tcPr>
            <w:tcW w:w="2508" w:type="dxa"/>
            <w:vMerge/>
          </w:tcPr>
          <w:p w:rsidR="008B2493" w:rsidRPr="00293BF8" w:rsidRDefault="008B2493" w:rsidP="007D067E">
            <w:pPr>
              <w:pStyle w:val="ListParagraph"/>
              <w:spacing w:line="360" w:lineRule="auto"/>
              <w:ind w:left="0"/>
              <w:jc w:val="both"/>
              <w:rPr>
                <w:rFonts w:ascii="Arial" w:hAnsi="Arial" w:cs="Arial"/>
                <w:lang w:val="en-US"/>
              </w:rPr>
            </w:pPr>
          </w:p>
        </w:tc>
        <w:tc>
          <w:tcPr>
            <w:tcW w:w="2399" w:type="dxa"/>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hAnsi="Arial" w:cs="Arial"/>
                <w:lang w:val="en-US"/>
              </w:rPr>
              <w:t>Provincial Disaster Relief Grant</w:t>
            </w:r>
          </w:p>
        </w:tc>
        <w:tc>
          <w:tcPr>
            <w:tcW w:w="2152" w:type="dxa"/>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hAnsi="Arial" w:cs="Arial"/>
                <w:lang w:val="en-US"/>
              </w:rPr>
              <w:t>R78 000 000</w:t>
            </w:r>
          </w:p>
        </w:tc>
        <w:tc>
          <w:tcPr>
            <w:tcW w:w="2154" w:type="dxa"/>
            <w:vMerge/>
          </w:tcPr>
          <w:p w:rsidR="008B2493" w:rsidRPr="00293BF8" w:rsidRDefault="008B2493" w:rsidP="007D067E">
            <w:pPr>
              <w:pStyle w:val="ListParagraph"/>
              <w:spacing w:line="360" w:lineRule="auto"/>
              <w:ind w:left="0"/>
              <w:jc w:val="both"/>
              <w:rPr>
                <w:rFonts w:ascii="Arial" w:hAnsi="Arial" w:cs="Arial"/>
                <w:lang w:val="en-US"/>
              </w:rPr>
            </w:pPr>
          </w:p>
        </w:tc>
      </w:tr>
      <w:tr w:rsidR="008B2493" w:rsidRPr="00293BF8" w:rsidTr="007D067E">
        <w:tc>
          <w:tcPr>
            <w:tcW w:w="2508" w:type="dxa"/>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hAnsi="Arial" w:cs="Arial"/>
                <w:lang w:val="en-US"/>
              </w:rPr>
              <w:t>2018/2019</w:t>
            </w:r>
          </w:p>
        </w:tc>
        <w:tc>
          <w:tcPr>
            <w:tcW w:w="2399" w:type="dxa"/>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eastAsia="Arial" w:hAnsi="Arial" w:cs="Arial"/>
              </w:rPr>
              <w:t>Municipal Disaster Recovery Grant</w:t>
            </w:r>
          </w:p>
        </w:tc>
        <w:tc>
          <w:tcPr>
            <w:tcW w:w="2152" w:type="dxa"/>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eastAsia="Arial" w:hAnsi="Arial" w:cs="Arial"/>
              </w:rPr>
              <w:t>R 1 025 484 000</w:t>
            </w:r>
          </w:p>
        </w:tc>
        <w:tc>
          <w:tcPr>
            <w:tcW w:w="2154" w:type="dxa"/>
            <w:vMerge/>
          </w:tcPr>
          <w:p w:rsidR="008B2493" w:rsidRPr="00293BF8" w:rsidRDefault="008B2493" w:rsidP="007D067E">
            <w:pPr>
              <w:pStyle w:val="ListParagraph"/>
              <w:spacing w:line="360" w:lineRule="auto"/>
              <w:ind w:left="0"/>
              <w:jc w:val="both"/>
              <w:rPr>
                <w:rFonts w:ascii="Arial" w:hAnsi="Arial" w:cs="Arial"/>
                <w:lang w:val="en-US"/>
              </w:rPr>
            </w:pPr>
          </w:p>
        </w:tc>
      </w:tr>
      <w:tr w:rsidR="008B2493" w:rsidRPr="00293BF8" w:rsidTr="007D067E">
        <w:tc>
          <w:tcPr>
            <w:tcW w:w="2508" w:type="dxa"/>
          </w:tcPr>
          <w:p w:rsidR="008B2493" w:rsidRPr="00293BF8" w:rsidRDefault="008B2493" w:rsidP="007D067E">
            <w:pPr>
              <w:pStyle w:val="ListParagraph"/>
              <w:spacing w:line="360" w:lineRule="auto"/>
              <w:ind w:left="0"/>
              <w:jc w:val="both"/>
              <w:rPr>
                <w:rFonts w:ascii="Arial" w:hAnsi="Arial" w:cs="Arial"/>
                <w:lang w:val="en-US"/>
              </w:rPr>
            </w:pPr>
            <w:r>
              <w:rPr>
                <w:rFonts w:ascii="Arial" w:hAnsi="Arial" w:cs="Arial"/>
                <w:lang w:val="en-US"/>
              </w:rPr>
              <w:t>2019/2020</w:t>
            </w:r>
          </w:p>
        </w:tc>
        <w:tc>
          <w:tcPr>
            <w:tcW w:w="4551" w:type="dxa"/>
            <w:gridSpan w:val="2"/>
          </w:tcPr>
          <w:p w:rsidR="008B2493" w:rsidRPr="00293BF8" w:rsidRDefault="008B2493" w:rsidP="007D067E">
            <w:pPr>
              <w:pStyle w:val="ListParagraph"/>
              <w:spacing w:line="360" w:lineRule="auto"/>
              <w:ind w:left="0"/>
              <w:jc w:val="both"/>
              <w:rPr>
                <w:rFonts w:ascii="Arial" w:eastAsia="Arial" w:hAnsi="Arial" w:cs="Arial"/>
              </w:rPr>
            </w:pPr>
            <w:r>
              <w:rPr>
                <w:rFonts w:ascii="Arial" w:eastAsia="Arial" w:hAnsi="Arial" w:cs="Arial"/>
              </w:rPr>
              <w:t>No disaster grant allocations</w:t>
            </w:r>
          </w:p>
        </w:tc>
        <w:tc>
          <w:tcPr>
            <w:tcW w:w="2154" w:type="dxa"/>
            <w:vMerge/>
          </w:tcPr>
          <w:p w:rsidR="008B2493" w:rsidRPr="00293BF8" w:rsidRDefault="008B2493" w:rsidP="007D067E">
            <w:pPr>
              <w:pStyle w:val="ListParagraph"/>
              <w:spacing w:line="360" w:lineRule="auto"/>
              <w:ind w:left="0"/>
              <w:jc w:val="both"/>
              <w:rPr>
                <w:rFonts w:ascii="Arial" w:hAnsi="Arial" w:cs="Arial"/>
                <w:lang w:val="en-US"/>
              </w:rPr>
            </w:pPr>
          </w:p>
        </w:tc>
      </w:tr>
      <w:tr w:rsidR="008B2493" w:rsidRPr="00293BF8" w:rsidTr="007D067E">
        <w:tc>
          <w:tcPr>
            <w:tcW w:w="2508" w:type="dxa"/>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hAnsi="Arial" w:cs="Arial"/>
                <w:lang w:val="en-US"/>
              </w:rPr>
              <w:t>2020/2021</w:t>
            </w:r>
          </w:p>
        </w:tc>
        <w:tc>
          <w:tcPr>
            <w:tcW w:w="2399" w:type="dxa"/>
          </w:tcPr>
          <w:p w:rsidR="008B2493" w:rsidRPr="00293BF8" w:rsidRDefault="008B2493" w:rsidP="007D067E">
            <w:pPr>
              <w:pStyle w:val="ListParagraph"/>
              <w:spacing w:line="360" w:lineRule="auto"/>
              <w:ind w:left="0"/>
              <w:jc w:val="both"/>
              <w:rPr>
                <w:rFonts w:ascii="Arial" w:eastAsia="Arial" w:hAnsi="Arial" w:cs="Arial"/>
              </w:rPr>
            </w:pPr>
            <w:r w:rsidRPr="00293BF8">
              <w:rPr>
                <w:rFonts w:ascii="Arial" w:eastAsia="Arial" w:hAnsi="Arial" w:cs="Arial"/>
              </w:rPr>
              <w:t>Provincial Disaster Relief Grant</w:t>
            </w:r>
          </w:p>
        </w:tc>
        <w:tc>
          <w:tcPr>
            <w:tcW w:w="2152" w:type="dxa"/>
          </w:tcPr>
          <w:p w:rsidR="008B2493" w:rsidRPr="00293BF8" w:rsidRDefault="008B2493" w:rsidP="007D067E">
            <w:pPr>
              <w:pStyle w:val="ListParagraph"/>
              <w:spacing w:line="360" w:lineRule="auto"/>
              <w:ind w:left="0"/>
              <w:jc w:val="both"/>
              <w:rPr>
                <w:rFonts w:ascii="Arial" w:eastAsia="Arial" w:hAnsi="Arial" w:cs="Arial"/>
              </w:rPr>
            </w:pPr>
            <w:r w:rsidRPr="00293BF8">
              <w:rPr>
                <w:rFonts w:ascii="Arial" w:hAnsi="Arial" w:cs="Arial"/>
                <w:lang w:val="en-US"/>
              </w:rPr>
              <w:t>R138 489 000</w:t>
            </w:r>
          </w:p>
        </w:tc>
        <w:tc>
          <w:tcPr>
            <w:tcW w:w="2154" w:type="dxa"/>
            <w:vMerge/>
          </w:tcPr>
          <w:p w:rsidR="008B2493" w:rsidRPr="00293BF8" w:rsidRDefault="008B2493" w:rsidP="007D067E">
            <w:pPr>
              <w:pStyle w:val="ListParagraph"/>
              <w:spacing w:line="360" w:lineRule="auto"/>
              <w:ind w:left="0"/>
              <w:jc w:val="both"/>
              <w:rPr>
                <w:rFonts w:ascii="Arial" w:hAnsi="Arial" w:cs="Arial"/>
                <w:lang w:val="en-US"/>
              </w:rPr>
            </w:pPr>
          </w:p>
        </w:tc>
      </w:tr>
      <w:tr w:rsidR="008B2493" w:rsidRPr="00293BF8" w:rsidTr="007D067E">
        <w:tc>
          <w:tcPr>
            <w:tcW w:w="2508" w:type="dxa"/>
            <w:vMerge w:val="restart"/>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hAnsi="Arial" w:cs="Arial"/>
                <w:lang w:val="en-US"/>
              </w:rPr>
              <w:t>2021/2022</w:t>
            </w:r>
          </w:p>
        </w:tc>
        <w:tc>
          <w:tcPr>
            <w:tcW w:w="2399" w:type="dxa"/>
          </w:tcPr>
          <w:p w:rsidR="008B2493" w:rsidRPr="00293BF8" w:rsidRDefault="008B2493" w:rsidP="007D067E">
            <w:pPr>
              <w:pStyle w:val="ListParagraph"/>
              <w:spacing w:line="360" w:lineRule="auto"/>
              <w:ind w:left="0"/>
              <w:jc w:val="both"/>
              <w:rPr>
                <w:rFonts w:ascii="Arial" w:eastAsia="Arial" w:hAnsi="Arial" w:cs="Arial"/>
              </w:rPr>
            </w:pPr>
            <w:r w:rsidRPr="00293BF8">
              <w:rPr>
                <w:rFonts w:ascii="Arial" w:eastAsia="Arial" w:hAnsi="Arial" w:cs="Arial"/>
              </w:rPr>
              <w:t>Municipal Disaster Relief Grant</w:t>
            </w:r>
          </w:p>
        </w:tc>
        <w:tc>
          <w:tcPr>
            <w:tcW w:w="2152" w:type="dxa"/>
          </w:tcPr>
          <w:p w:rsidR="008B2493" w:rsidRPr="00293BF8" w:rsidRDefault="008B2493" w:rsidP="007D067E">
            <w:pPr>
              <w:pStyle w:val="ListParagraph"/>
              <w:spacing w:line="360" w:lineRule="auto"/>
              <w:ind w:left="0"/>
              <w:jc w:val="both"/>
              <w:rPr>
                <w:rFonts w:ascii="Arial" w:hAnsi="Arial" w:cs="Arial"/>
                <w:lang w:val="en-US"/>
              </w:rPr>
            </w:pPr>
            <w:r w:rsidRPr="00293BF8">
              <w:rPr>
                <w:rFonts w:ascii="Arial" w:eastAsia="Arial" w:hAnsi="Arial" w:cs="Arial"/>
              </w:rPr>
              <w:t>R 173 132 000</w:t>
            </w:r>
          </w:p>
        </w:tc>
        <w:tc>
          <w:tcPr>
            <w:tcW w:w="2154" w:type="dxa"/>
            <w:vMerge/>
          </w:tcPr>
          <w:p w:rsidR="008B2493" w:rsidRPr="00293BF8" w:rsidRDefault="008B2493" w:rsidP="007D067E">
            <w:pPr>
              <w:pStyle w:val="ListParagraph"/>
              <w:spacing w:line="360" w:lineRule="auto"/>
              <w:ind w:left="0"/>
              <w:jc w:val="both"/>
              <w:rPr>
                <w:rFonts w:ascii="Arial" w:hAnsi="Arial" w:cs="Arial"/>
                <w:lang w:val="en-US"/>
              </w:rPr>
            </w:pPr>
          </w:p>
        </w:tc>
      </w:tr>
      <w:tr w:rsidR="008B2493" w:rsidRPr="00293BF8" w:rsidTr="007D067E">
        <w:tc>
          <w:tcPr>
            <w:tcW w:w="2508" w:type="dxa"/>
            <w:vMerge/>
          </w:tcPr>
          <w:p w:rsidR="008B2493" w:rsidRPr="00293BF8" w:rsidRDefault="008B2493" w:rsidP="007D067E">
            <w:pPr>
              <w:pStyle w:val="ListParagraph"/>
              <w:spacing w:line="360" w:lineRule="auto"/>
              <w:ind w:left="0"/>
              <w:jc w:val="both"/>
              <w:rPr>
                <w:rFonts w:ascii="Arial" w:hAnsi="Arial" w:cs="Arial"/>
                <w:lang w:val="en-US"/>
              </w:rPr>
            </w:pPr>
          </w:p>
        </w:tc>
        <w:tc>
          <w:tcPr>
            <w:tcW w:w="2399" w:type="dxa"/>
          </w:tcPr>
          <w:p w:rsidR="008B2493" w:rsidRPr="00293BF8" w:rsidRDefault="008B2493" w:rsidP="007D067E">
            <w:pPr>
              <w:pStyle w:val="ListParagraph"/>
              <w:spacing w:line="360" w:lineRule="auto"/>
              <w:ind w:left="0"/>
              <w:jc w:val="both"/>
              <w:rPr>
                <w:rFonts w:ascii="Arial" w:eastAsia="Arial" w:hAnsi="Arial" w:cs="Arial"/>
              </w:rPr>
            </w:pPr>
            <w:r w:rsidRPr="00293BF8">
              <w:rPr>
                <w:rFonts w:ascii="Arial" w:eastAsia="Arial" w:hAnsi="Arial" w:cs="Arial"/>
              </w:rPr>
              <w:t>Provincial Disaster Relief Grant</w:t>
            </w:r>
          </w:p>
        </w:tc>
        <w:tc>
          <w:tcPr>
            <w:tcW w:w="2152" w:type="dxa"/>
          </w:tcPr>
          <w:p w:rsidR="008B2493" w:rsidRPr="00293BF8" w:rsidRDefault="008B2493" w:rsidP="007D067E">
            <w:pPr>
              <w:pStyle w:val="ListParagraph"/>
              <w:spacing w:line="360" w:lineRule="auto"/>
              <w:ind w:left="0"/>
              <w:jc w:val="both"/>
              <w:rPr>
                <w:rFonts w:ascii="Arial" w:eastAsia="Arial" w:hAnsi="Arial" w:cs="Arial"/>
              </w:rPr>
            </w:pPr>
            <w:r w:rsidRPr="00293BF8">
              <w:rPr>
                <w:rFonts w:ascii="Arial" w:eastAsia="Arial" w:hAnsi="Arial" w:cs="Arial"/>
              </w:rPr>
              <w:t>R48 100 000</w:t>
            </w:r>
          </w:p>
        </w:tc>
        <w:tc>
          <w:tcPr>
            <w:tcW w:w="2154" w:type="dxa"/>
            <w:vMerge/>
          </w:tcPr>
          <w:p w:rsidR="008B2493" w:rsidRPr="00293BF8" w:rsidRDefault="008B2493" w:rsidP="007D067E">
            <w:pPr>
              <w:pStyle w:val="ListParagraph"/>
              <w:spacing w:line="360" w:lineRule="auto"/>
              <w:ind w:left="0"/>
              <w:jc w:val="both"/>
              <w:rPr>
                <w:rFonts w:ascii="Arial" w:hAnsi="Arial" w:cs="Arial"/>
                <w:lang w:val="en-US"/>
              </w:rPr>
            </w:pPr>
          </w:p>
        </w:tc>
      </w:tr>
      <w:tr w:rsidR="008B2493" w:rsidRPr="00293BF8" w:rsidTr="007D067E">
        <w:tc>
          <w:tcPr>
            <w:tcW w:w="4907" w:type="dxa"/>
            <w:gridSpan w:val="2"/>
            <w:shd w:val="clear" w:color="auto" w:fill="E36C0A" w:themeFill="accent6" w:themeFillShade="BF"/>
          </w:tcPr>
          <w:p w:rsidR="008B2493" w:rsidRPr="00293BF8" w:rsidRDefault="008B2493" w:rsidP="007D067E">
            <w:pPr>
              <w:pStyle w:val="ListParagraph"/>
              <w:spacing w:line="360" w:lineRule="auto"/>
              <w:ind w:left="0"/>
              <w:jc w:val="both"/>
              <w:rPr>
                <w:rFonts w:ascii="Arial" w:eastAsia="Arial" w:hAnsi="Arial" w:cs="Arial"/>
                <w:b/>
                <w:bCs/>
              </w:rPr>
            </w:pPr>
            <w:r w:rsidRPr="00293BF8">
              <w:rPr>
                <w:rFonts w:ascii="Arial" w:hAnsi="Arial" w:cs="Arial"/>
                <w:b/>
                <w:bCs/>
                <w:lang w:val="en-US"/>
              </w:rPr>
              <w:t xml:space="preserve">Total </w:t>
            </w:r>
            <w:r w:rsidRPr="00293BF8">
              <w:rPr>
                <w:rFonts w:ascii="Arial" w:hAnsi="Arial" w:cs="Arial"/>
                <w:lang w:val="en-US"/>
              </w:rPr>
              <w:t>(infrastructure development)</w:t>
            </w:r>
          </w:p>
        </w:tc>
        <w:tc>
          <w:tcPr>
            <w:tcW w:w="2152" w:type="dxa"/>
            <w:shd w:val="clear" w:color="auto" w:fill="E36C0A" w:themeFill="accent6" w:themeFillShade="BF"/>
          </w:tcPr>
          <w:p w:rsidR="008B2493" w:rsidRPr="00293BF8" w:rsidRDefault="008B2493" w:rsidP="007D067E">
            <w:pPr>
              <w:pStyle w:val="ListParagraph"/>
              <w:spacing w:line="360" w:lineRule="auto"/>
              <w:ind w:left="0"/>
              <w:jc w:val="both"/>
              <w:rPr>
                <w:rFonts w:ascii="Arial" w:eastAsia="Arial" w:hAnsi="Arial" w:cs="Arial"/>
                <w:b/>
                <w:bCs/>
              </w:rPr>
            </w:pPr>
            <w:r w:rsidRPr="00293BF8">
              <w:rPr>
                <w:rFonts w:ascii="Arial" w:eastAsia="Arial" w:hAnsi="Arial" w:cs="Arial"/>
                <w:b/>
                <w:bCs/>
              </w:rPr>
              <w:t>R1 804 578 000</w:t>
            </w:r>
          </w:p>
          <w:p w:rsidR="008B2493" w:rsidRPr="00293BF8" w:rsidRDefault="008B2493" w:rsidP="007D067E">
            <w:pPr>
              <w:pStyle w:val="ListParagraph"/>
              <w:spacing w:line="360" w:lineRule="auto"/>
              <w:ind w:left="0"/>
              <w:jc w:val="both"/>
              <w:rPr>
                <w:rFonts w:ascii="Arial" w:eastAsia="Arial" w:hAnsi="Arial" w:cs="Arial"/>
                <w:b/>
                <w:bCs/>
              </w:rPr>
            </w:pPr>
          </w:p>
        </w:tc>
        <w:tc>
          <w:tcPr>
            <w:tcW w:w="2154" w:type="dxa"/>
            <w:vMerge/>
          </w:tcPr>
          <w:p w:rsidR="008B2493" w:rsidRPr="00293BF8" w:rsidRDefault="008B2493" w:rsidP="007D067E">
            <w:pPr>
              <w:pStyle w:val="ListParagraph"/>
              <w:spacing w:line="360" w:lineRule="auto"/>
              <w:ind w:left="0"/>
              <w:jc w:val="both"/>
              <w:rPr>
                <w:rFonts w:ascii="Arial" w:hAnsi="Arial" w:cs="Arial"/>
                <w:b/>
                <w:bCs/>
                <w:lang w:val="en-US"/>
              </w:rPr>
            </w:pPr>
          </w:p>
        </w:tc>
      </w:tr>
    </w:tbl>
    <w:p w:rsidR="008B2493" w:rsidRPr="00DD33AE" w:rsidRDefault="008B2493" w:rsidP="007F1C62">
      <w:pPr>
        <w:tabs>
          <w:tab w:val="left" w:pos="360"/>
        </w:tabs>
        <w:spacing w:before="240" w:line="360" w:lineRule="auto"/>
        <w:ind w:left="360" w:hanging="360"/>
        <w:jc w:val="both"/>
        <w:rPr>
          <w:rFonts w:ascii="Arial" w:hAnsi="Arial" w:cs="Arial"/>
          <w:sz w:val="28"/>
          <w:szCs w:val="28"/>
        </w:rPr>
      </w:pPr>
      <w:r w:rsidRPr="00DD33AE">
        <w:rPr>
          <w:rFonts w:ascii="Arial" w:eastAsia="Arial" w:hAnsi="Arial" w:cs="Arial"/>
          <w:szCs w:val="28"/>
        </w:rPr>
        <w:t>(ii) According to the MIG Framework, which stipulates the conditions under which the funds allocated to municipalities must be used, indicates that funds for the maintenance of roads must be in line with the maintenance priorities identified through the Rural Roads Asset Management System (RRAMS) administered by the Department of Transport. Although this provision has been made within the MIG no maintenance on roads maintenance has been funded form the MIG within the last 5 years.</w:t>
      </w:r>
    </w:p>
    <w:p w:rsidR="008B2493" w:rsidRPr="00DD33AE" w:rsidRDefault="008B2493" w:rsidP="008B2493">
      <w:pPr>
        <w:spacing w:before="240" w:line="360" w:lineRule="auto"/>
        <w:jc w:val="both"/>
        <w:rPr>
          <w:rFonts w:ascii="Arial" w:hAnsi="Arial" w:cs="Arial"/>
          <w:sz w:val="28"/>
          <w:szCs w:val="28"/>
        </w:rPr>
      </w:pPr>
      <w:r w:rsidRPr="00DD33AE">
        <w:rPr>
          <w:rFonts w:ascii="Arial" w:eastAsia="Arial" w:hAnsi="Arial" w:cs="Arial"/>
          <w:szCs w:val="28"/>
        </w:rPr>
        <w:t>(b) MIG receiving municipalities reported that:</w:t>
      </w:r>
    </w:p>
    <w:p w:rsidR="008B2493" w:rsidRPr="004C0530" w:rsidRDefault="008B2493" w:rsidP="008B2493">
      <w:pPr>
        <w:spacing w:before="240" w:line="360" w:lineRule="auto"/>
        <w:jc w:val="both"/>
        <w:rPr>
          <w:rFonts w:ascii="Arial" w:eastAsia="Arial" w:hAnsi="Arial" w:cs="Arial"/>
        </w:rPr>
      </w:pPr>
      <w:r w:rsidRPr="00DD33AE">
        <w:rPr>
          <w:rFonts w:ascii="Arial" w:eastAsia="Arial" w:hAnsi="Arial" w:cs="Arial"/>
          <w:szCs w:val="28"/>
        </w:rPr>
        <w:t>- In 2019/20 MIG allocations were reprioritised in April 2020 to address Covid-19 related areas. The expenditure reported on projects was R204 million.</w:t>
      </w:r>
      <w:r w:rsidRPr="00DD33AE">
        <w:rPr>
          <w:rFonts w:ascii="Arial" w:eastAsia="Arial" w:hAnsi="Arial" w:cs="Arial"/>
          <w:szCs w:val="28"/>
        </w:rPr>
        <w:br/>
        <w:t xml:space="preserve">- In 2020/21 (period 1 July 2020 to 30 June 2022) MIG receiving municipalities reported </w:t>
      </w:r>
      <w:r w:rsidRPr="004C0530">
        <w:rPr>
          <w:rFonts w:ascii="Arial" w:eastAsia="Arial" w:hAnsi="Arial" w:cs="Arial"/>
        </w:rPr>
        <w:t>expenditure of R609 million.</w:t>
      </w:r>
    </w:p>
    <w:p w:rsidR="008B2493" w:rsidRPr="004C0530" w:rsidRDefault="008B2493" w:rsidP="008B2493">
      <w:pPr>
        <w:jc w:val="both"/>
        <w:rPr>
          <w:rFonts w:ascii="Arial" w:hAnsi="Arial" w:cs="Arial"/>
          <w:b/>
          <w:bCs/>
        </w:rPr>
      </w:pPr>
    </w:p>
    <w:p w:rsidR="008B2493" w:rsidRPr="004F1F2E" w:rsidRDefault="008B2493" w:rsidP="008B2493">
      <w:pPr>
        <w:jc w:val="both"/>
        <w:rPr>
          <w:rFonts w:ascii="Arial" w:hAnsi="Arial" w:cs="Arial"/>
        </w:rPr>
      </w:pPr>
      <w:r w:rsidRPr="004F1F2E">
        <w:rPr>
          <w:rFonts w:ascii="Arial" w:hAnsi="Arial" w:cs="Arial"/>
        </w:rPr>
        <w:t>Disaster Grant allocation to Covid-19 response measures</w:t>
      </w:r>
    </w:p>
    <w:p w:rsidR="008B2493" w:rsidRPr="004C0530" w:rsidRDefault="008B2493" w:rsidP="008B2493">
      <w:pPr>
        <w:pStyle w:val="ListParagraph"/>
        <w:ind w:left="862"/>
        <w:jc w:val="both"/>
        <w:rPr>
          <w:rFonts w:ascii="Arial" w:hAnsi="Arial" w:cs="Arial"/>
          <w:lang w:val="en-US"/>
        </w:rPr>
      </w:pPr>
    </w:p>
    <w:tbl>
      <w:tblPr>
        <w:tblStyle w:val="TableGrid"/>
        <w:tblW w:w="0" w:type="auto"/>
        <w:tblInd w:w="-5" w:type="dxa"/>
        <w:tblLook w:val="04A0"/>
      </w:tblPr>
      <w:tblGrid>
        <w:gridCol w:w="2127"/>
        <w:gridCol w:w="2922"/>
        <w:gridCol w:w="2181"/>
        <w:gridCol w:w="2125"/>
      </w:tblGrid>
      <w:tr w:rsidR="008B2493" w:rsidRPr="004C0530" w:rsidTr="007D067E">
        <w:tc>
          <w:tcPr>
            <w:tcW w:w="2127" w:type="dxa"/>
            <w:shd w:val="clear" w:color="auto" w:fill="E36C0A" w:themeFill="accent6" w:themeFillShade="BF"/>
          </w:tcPr>
          <w:p w:rsidR="008B2493" w:rsidRPr="004C0530" w:rsidRDefault="008B2493" w:rsidP="007D067E">
            <w:pPr>
              <w:pStyle w:val="ListParagraph"/>
              <w:spacing w:line="360" w:lineRule="auto"/>
              <w:ind w:left="0"/>
              <w:jc w:val="both"/>
              <w:rPr>
                <w:rFonts w:ascii="Arial" w:hAnsi="Arial" w:cs="Arial"/>
                <w:b/>
                <w:bCs/>
                <w:lang w:val="en-US"/>
              </w:rPr>
            </w:pPr>
            <w:r w:rsidRPr="004C0530">
              <w:rPr>
                <w:rFonts w:ascii="Arial" w:hAnsi="Arial" w:cs="Arial"/>
                <w:b/>
                <w:bCs/>
                <w:lang w:val="en-US"/>
              </w:rPr>
              <w:t>Financial years</w:t>
            </w:r>
          </w:p>
        </w:tc>
        <w:tc>
          <w:tcPr>
            <w:tcW w:w="2922" w:type="dxa"/>
            <w:shd w:val="clear" w:color="auto" w:fill="E36C0A" w:themeFill="accent6" w:themeFillShade="BF"/>
          </w:tcPr>
          <w:p w:rsidR="008B2493" w:rsidRPr="004C0530" w:rsidRDefault="008B2493" w:rsidP="007D067E">
            <w:pPr>
              <w:pStyle w:val="ListParagraph"/>
              <w:spacing w:line="360" w:lineRule="auto"/>
              <w:ind w:left="0"/>
              <w:jc w:val="both"/>
              <w:rPr>
                <w:rFonts w:ascii="Arial" w:hAnsi="Arial" w:cs="Arial"/>
                <w:b/>
                <w:bCs/>
                <w:lang w:val="en-US"/>
              </w:rPr>
            </w:pPr>
            <w:r w:rsidRPr="004C0530">
              <w:rPr>
                <w:rFonts w:ascii="Arial" w:hAnsi="Arial" w:cs="Arial"/>
                <w:b/>
                <w:bCs/>
                <w:lang w:val="en-US"/>
              </w:rPr>
              <w:t>Type of grants</w:t>
            </w:r>
          </w:p>
        </w:tc>
        <w:tc>
          <w:tcPr>
            <w:tcW w:w="2181" w:type="dxa"/>
            <w:shd w:val="clear" w:color="auto" w:fill="E36C0A" w:themeFill="accent6" w:themeFillShade="BF"/>
          </w:tcPr>
          <w:p w:rsidR="008B2493" w:rsidRPr="004C0530" w:rsidRDefault="008B2493" w:rsidP="007D067E">
            <w:pPr>
              <w:pStyle w:val="ListParagraph"/>
              <w:spacing w:line="360" w:lineRule="auto"/>
              <w:ind w:left="0"/>
              <w:jc w:val="both"/>
              <w:rPr>
                <w:rFonts w:ascii="Arial" w:hAnsi="Arial" w:cs="Arial"/>
                <w:b/>
                <w:bCs/>
                <w:lang w:val="en-US"/>
              </w:rPr>
            </w:pPr>
            <w:r w:rsidRPr="004C0530">
              <w:rPr>
                <w:rFonts w:ascii="Arial" w:hAnsi="Arial" w:cs="Arial"/>
                <w:b/>
                <w:bCs/>
                <w:lang w:val="en-US"/>
              </w:rPr>
              <w:t>Amounts transferred</w:t>
            </w:r>
          </w:p>
        </w:tc>
        <w:tc>
          <w:tcPr>
            <w:tcW w:w="2125" w:type="dxa"/>
            <w:shd w:val="clear" w:color="auto" w:fill="E36C0A" w:themeFill="accent6" w:themeFillShade="BF"/>
          </w:tcPr>
          <w:p w:rsidR="008B2493" w:rsidRPr="004C0530" w:rsidRDefault="008B2493" w:rsidP="007D067E">
            <w:pPr>
              <w:pStyle w:val="ListParagraph"/>
              <w:ind w:left="0"/>
              <w:jc w:val="both"/>
              <w:rPr>
                <w:rFonts w:ascii="Arial" w:hAnsi="Arial" w:cs="Arial"/>
                <w:b/>
                <w:bCs/>
                <w:lang w:val="en-US"/>
              </w:rPr>
            </w:pPr>
            <w:r w:rsidRPr="004C0530">
              <w:rPr>
                <w:rFonts w:ascii="Arial" w:hAnsi="Arial" w:cs="Arial"/>
                <w:b/>
                <w:bCs/>
                <w:lang w:val="en-US"/>
              </w:rPr>
              <w:t>Purpose of allocation</w:t>
            </w:r>
          </w:p>
        </w:tc>
      </w:tr>
      <w:tr w:rsidR="008B2493" w:rsidRPr="004C0530" w:rsidTr="007D067E">
        <w:tc>
          <w:tcPr>
            <w:tcW w:w="2127" w:type="dxa"/>
          </w:tcPr>
          <w:p w:rsidR="008B2493" w:rsidRPr="004C0530" w:rsidRDefault="008B2493" w:rsidP="007D067E">
            <w:pPr>
              <w:pStyle w:val="ListParagraph"/>
              <w:spacing w:line="360" w:lineRule="auto"/>
              <w:ind w:left="0"/>
              <w:jc w:val="both"/>
              <w:rPr>
                <w:rFonts w:ascii="Arial" w:hAnsi="Arial" w:cs="Arial"/>
                <w:lang w:val="en-US"/>
              </w:rPr>
            </w:pPr>
            <w:r w:rsidRPr="004C0530">
              <w:rPr>
                <w:rFonts w:ascii="Arial" w:hAnsi="Arial" w:cs="Arial"/>
                <w:lang w:val="en-US"/>
              </w:rPr>
              <w:t>2019/2020</w:t>
            </w:r>
          </w:p>
        </w:tc>
        <w:tc>
          <w:tcPr>
            <w:tcW w:w="2922" w:type="dxa"/>
          </w:tcPr>
          <w:p w:rsidR="008B2493" w:rsidRPr="004C0530" w:rsidRDefault="008B2493" w:rsidP="007D067E">
            <w:pPr>
              <w:pStyle w:val="ListParagraph"/>
              <w:spacing w:line="360" w:lineRule="auto"/>
              <w:ind w:left="0"/>
              <w:jc w:val="both"/>
              <w:rPr>
                <w:rFonts w:ascii="Arial" w:hAnsi="Arial" w:cs="Arial"/>
                <w:lang w:val="en-US"/>
              </w:rPr>
            </w:pPr>
            <w:r w:rsidRPr="004C0530">
              <w:rPr>
                <w:rFonts w:ascii="Arial" w:eastAsia="Arial" w:hAnsi="Arial" w:cs="Arial"/>
              </w:rPr>
              <w:t>Provincial Disaster Relief Grant</w:t>
            </w:r>
          </w:p>
        </w:tc>
        <w:tc>
          <w:tcPr>
            <w:tcW w:w="2181" w:type="dxa"/>
          </w:tcPr>
          <w:p w:rsidR="008B2493" w:rsidRPr="004C0530" w:rsidRDefault="008B2493" w:rsidP="007D067E">
            <w:pPr>
              <w:pStyle w:val="ListParagraph"/>
              <w:spacing w:line="360" w:lineRule="auto"/>
              <w:ind w:left="0"/>
              <w:jc w:val="both"/>
              <w:rPr>
                <w:rFonts w:ascii="Arial" w:hAnsi="Arial" w:cs="Arial"/>
                <w:lang w:val="en-US"/>
              </w:rPr>
            </w:pPr>
            <w:r w:rsidRPr="004C0530">
              <w:rPr>
                <w:rFonts w:ascii="Arial" w:hAnsi="Arial" w:cs="Arial"/>
                <w:b/>
                <w:bCs/>
                <w:lang w:val="en-US"/>
              </w:rPr>
              <w:t>R 466 392 000</w:t>
            </w:r>
          </w:p>
        </w:tc>
        <w:tc>
          <w:tcPr>
            <w:tcW w:w="2125" w:type="dxa"/>
            <w:vMerge w:val="restart"/>
          </w:tcPr>
          <w:p w:rsidR="008B2493" w:rsidRPr="004C0530" w:rsidRDefault="008B2493" w:rsidP="007D067E">
            <w:pPr>
              <w:pStyle w:val="ListParagraph"/>
              <w:spacing w:line="276" w:lineRule="auto"/>
              <w:ind w:left="0"/>
              <w:jc w:val="both"/>
              <w:rPr>
                <w:rFonts w:ascii="Arial" w:hAnsi="Arial" w:cs="Arial"/>
                <w:lang w:val="en-US"/>
              </w:rPr>
            </w:pPr>
            <w:r w:rsidRPr="004C0530">
              <w:rPr>
                <w:rFonts w:ascii="Arial" w:hAnsi="Arial" w:cs="Arial"/>
                <w:lang w:val="en-US"/>
              </w:rPr>
              <w:t>Covid-19 response measures</w:t>
            </w:r>
          </w:p>
        </w:tc>
      </w:tr>
      <w:tr w:rsidR="008B2493" w:rsidRPr="004C0530" w:rsidTr="007D067E">
        <w:tc>
          <w:tcPr>
            <w:tcW w:w="2127" w:type="dxa"/>
          </w:tcPr>
          <w:p w:rsidR="008B2493" w:rsidRPr="004C0530" w:rsidRDefault="008B2493" w:rsidP="007D067E">
            <w:pPr>
              <w:pStyle w:val="ListParagraph"/>
              <w:spacing w:line="360" w:lineRule="auto"/>
              <w:ind w:left="0"/>
              <w:jc w:val="both"/>
              <w:rPr>
                <w:rFonts w:ascii="Arial" w:hAnsi="Arial" w:cs="Arial"/>
                <w:lang w:val="en-US"/>
              </w:rPr>
            </w:pPr>
            <w:r w:rsidRPr="004C0530">
              <w:rPr>
                <w:rFonts w:ascii="Arial" w:hAnsi="Arial" w:cs="Arial"/>
                <w:lang w:val="en-US"/>
              </w:rPr>
              <w:t>2020/2021</w:t>
            </w:r>
          </w:p>
        </w:tc>
        <w:tc>
          <w:tcPr>
            <w:tcW w:w="2922" w:type="dxa"/>
          </w:tcPr>
          <w:p w:rsidR="008B2493" w:rsidRPr="004C0530" w:rsidRDefault="008B2493" w:rsidP="007D067E">
            <w:pPr>
              <w:pStyle w:val="ListParagraph"/>
              <w:spacing w:line="360" w:lineRule="auto"/>
              <w:ind w:left="0"/>
              <w:jc w:val="both"/>
              <w:rPr>
                <w:rFonts w:ascii="Arial" w:eastAsia="Arial" w:hAnsi="Arial" w:cs="Arial"/>
              </w:rPr>
            </w:pPr>
            <w:r w:rsidRPr="004C0530">
              <w:rPr>
                <w:rFonts w:ascii="Arial" w:eastAsia="Arial" w:hAnsi="Arial" w:cs="Arial"/>
              </w:rPr>
              <w:t>Municipal Disaster Relief Grant</w:t>
            </w:r>
          </w:p>
        </w:tc>
        <w:tc>
          <w:tcPr>
            <w:tcW w:w="2181" w:type="dxa"/>
          </w:tcPr>
          <w:p w:rsidR="008B2493" w:rsidRPr="004C0530" w:rsidRDefault="008B2493" w:rsidP="007D067E">
            <w:pPr>
              <w:pStyle w:val="ListParagraph"/>
              <w:spacing w:line="360" w:lineRule="auto"/>
              <w:ind w:left="0"/>
              <w:jc w:val="both"/>
              <w:rPr>
                <w:rFonts w:ascii="Arial" w:eastAsia="Arial" w:hAnsi="Arial" w:cs="Arial"/>
                <w:b/>
                <w:bCs/>
              </w:rPr>
            </w:pPr>
            <w:r w:rsidRPr="004C0530">
              <w:rPr>
                <w:rFonts w:ascii="Arial" w:eastAsia="Arial" w:hAnsi="Arial" w:cs="Arial"/>
                <w:b/>
                <w:bCs/>
              </w:rPr>
              <w:t>R150 970 000</w:t>
            </w:r>
          </w:p>
        </w:tc>
        <w:tc>
          <w:tcPr>
            <w:tcW w:w="2125" w:type="dxa"/>
            <w:vMerge/>
          </w:tcPr>
          <w:p w:rsidR="008B2493" w:rsidRPr="004C0530" w:rsidRDefault="008B2493" w:rsidP="007D067E">
            <w:pPr>
              <w:pStyle w:val="ListParagraph"/>
              <w:ind w:left="0"/>
              <w:jc w:val="both"/>
              <w:rPr>
                <w:rFonts w:ascii="Arial" w:hAnsi="Arial" w:cs="Arial"/>
                <w:lang w:val="en-US"/>
              </w:rPr>
            </w:pPr>
          </w:p>
        </w:tc>
      </w:tr>
      <w:tr w:rsidR="008B2493" w:rsidRPr="004C0530" w:rsidTr="007D067E">
        <w:tc>
          <w:tcPr>
            <w:tcW w:w="5049" w:type="dxa"/>
            <w:gridSpan w:val="2"/>
            <w:shd w:val="clear" w:color="auto" w:fill="E36C0A" w:themeFill="accent6" w:themeFillShade="BF"/>
          </w:tcPr>
          <w:p w:rsidR="008B2493" w:rsidRPr="004C0530" w:rsidRDefault="008B2493" w:rsidP="007D067E">
            <w:pPr>
              <w:pStyle w:val="ListParagraph"/>
              <w:spacing w:line="360" w:lineRule="auto"/>
              <w:ind w:left="0"/>
              <w:jc w:val="both"/>
              <w:rPr>
                <w:rFonts w:ascii="Arial" w:eastAsia="Arial" w:hAnsi="Arial" w:cs="Arial"/>
                <w:b/>
                <w:bCs/>
              </w:rPr>
            </w:pPr>
            <w:r w:rsidRPr="004C0530">
              <w:rPr>
                <w:rFonts w:ascii="Arial" w:hAnsi="Arial" w:cs="Arial"/>
                <w:b/>
                <w:bCs/>
                <w:lang w:val="en-US"/>
              </w:rPr>
              <w:t xml:space="preserve">Total </w:t>
            </w:r>
            <w:r w:rsidRPr="004C0530">
              <w:rPr>
                <w:rFonts w:ascii="Arial" w:hAnsi="Arial" w:cs="Arial"/>
                <w:lang w:val="en-US"/>
              </w:rPr>
              <w:t>(Covid-19)</w:t>
            </w:r>
          </w:p>
        </w:tc>
        <w:tc>
          <w:tcPr>
            <w:tcW w:w="2181" w:type="dxa"/>
            <w:shd w:val="clear" w:color="auto" w:fill="E36C0A" w:themeFill="accent6" w:themeFillShade="BF"/>
          </w:tcPr>
          <w:p w:rsidR="008B2493" w:rsidRPr="004C0530" w:rsidRDefault="008B2493" w:rsidP="007D067E">
            <w:pPr>
              <w:pStyle w:val="ListParagraph"/>
              <w:spacing w:line="360" w:lineRule="auto"/>
              <w:ind w:left="0"/>
              <w:jc w:val="both"/>
              <w:rPr>
                <w:rFonts w:ascii="Arial" w:eastAsia="Arial" w:hAnsi="Arial" w:cs="Arial"/>
                <w:b/>
                <w:bCs/>
              </w:rPr>
            </w:pPr>
            <w:r w:rsidRPr="004C0530">
              <w:rPr>
                <w:rFonts w:ascii="Arial" w:eastAsia="Arial" w:hAnsi="Arial" w:cs="Arial"/>
                <w:b/>
                <w:bCs/>
              </w:rPr>
              <w:t> R617 362 000</w:t>
            </w:r>
          </w:p>
          <w:p w:rsidR="008B2493" w:rsidRPr="004C0530" w:rsidRDefault="008B2493" w:rsidP="007D067E">
            <w:pPr>
              <w:pStyle w:val="ListParagraph"/>
              <w:spacing w:line="360" w:lineRule="auto"/>
              <w:ind w:left="0"/>
              <w:jc w:val="both"/>
              <w:rPr>
                <w:rFonts w:ascii="Arial" w:eastAsia="Arial" w:hAnsi="Arial" w:cs="Arial"/>
                <w:b/>
                <w:bCs/>
              </w:rPr>
            </w:pPr>
          </w:p>
        </w:tc>
        <w:tc>
          <w:tcPr>
            <w:tcW w:w="2125" w:type="dxa"/>
            <w:vMerge/>
          </w:tcPr>
          <w:p w:rsidR="008B2493" w:rsidRPr="004C0530" w:rsidRDefault="008B2493" w:rsidP="007D067E">
            <w:pPr>
              <w:pStyle w:val="ListParagraph"/>
              <w:ind w:left="0"/>
              <w:jc w:val="both"/>
              <w:rPr>
                <w:rFonts w:ascii="Arial" w:hAnsi="Arial" w:cs="Arial"/>
                <w:b/>
                <w:bCs/>
                <w:lang w:val="en-US"/>
              </w:rPr>
            </w:pPr>
          </w:p>
        </w:tc>
      </w:tr>
    </w:tbl>
    <w:p w:rsidR="008B2493" w:rsidRPr="00DD33AE" w:rsidRDefault="008B2493" w:rsidP="008B2493">
      <w:pPr>
        <w:spacing w:before="240" w:line="360" w:lineRule="auto"/>
        <w:jc w:val="both"/>
        <w:rPr>
          <w:rFonts w:ascii="Arial" w:hAnsi="Arial" w:cs="Arial"/>
          <w:sz w:val="28"/>
          <w:szCs w:val="28"/>
        </w:rPr>
      </w:pPr>
      <w:r w:rsidRPr="00DD33AE">
        <w:rPr>
          <w:rFonts w:ascii="Arial" w:eastAsia="Arial" w:hAnsi="Arial" w:cs="Arial"/>
          <w:szCs w:val="28"/>
        </w:rPr>
        <w:t>(c)</w:t>
      </w:r>
    </w:p>
    <w:tbl>
      <w:tblPr>
        <w:tblStyle w:val="TableGrid"/>
        <w:tblW w:w="0" w:type="auto"/>
        <w:tblInd w:w="137" w:type="dxa"/>
        <w:tblLook w:val="04A0"/>
      </w:tblPr>
      <w:tblGrid>
        <w:gridCol w:w="1982"/>
        <w:gridCol w:w="2183"/>
        <w:gridCol w:w="2458"/>
        <w:gridCol w:w="2590"/>
      </w:tblGrid>
      <w:tr w:rsidR="008B2493" w:rsidRPr="00A91F03" w:rsidTr="007D067E">
        <w:tc>
          <w:tcPr>
            <w:tcW w:w="1982" w:type="dxa"/>
            <w:shd w:val="clear" w:color="auto" w:fill="E36C0A" w:themeFill="accent6" w:themeFillShade="BF"/>
          </w:tcPr>
          <w:p w:rsidR="008B2493" w:rsidRPr="000430B8" w:rsidRDefault="008B2493" w:rsidP="007D067E">
            <w:pPr>
              <w:pStyle w:val="ListParagraph"/>
              <w:ind w:left="0"/>
              <w:jc w:val="both"/>
              <w:rPr>
                <w:rFonts w:ascii="Arial" w:hAnsi="Arial" w:cs="Arial"/>
                <w:b/>
                <w:bCs/>
                <w:lang w:val="en-US"/>
              </w:rPr>
            </w:pPr>
            <w:r w:rsidRPr="000430B8">
              <w:rPr>
                <w:rFonts w:ascii="Arial" w:hAnsi="Arial" w:cs="Arial"/>
                <w:b/>
                <w:bCs/>
                <w:lang w:val="en-US"/>
              </w:rPr>
              <w:t>Financial years</w:t>
            </w:r>
          </w:p>
        </w:tc>
        <w:tc>
          <w:tcPr>
            <w:tcW w:w="2183" w:type="dxa"/>
            <w:shd w:val="clear" w:color="auto" w:fill="E36C0A" w:themeFill="accent6" w:themeFillShade="BF"/>
          </w:tcPr>
          <w:p w:rsidR="008B2493" w:rsidRPr="000430B8" w:rsidRDefault="008B2493" w:rsidP="007D067E">
            <w:pPr>
              <w:pStyle w:val="ListParagraph"/>
              <w:ind w:left="0"/>
              <w:jc w:val="both"/>
              <w:rPr>
                <w:rFonts w:ascii="Arial" w:hAnsi="Arial" w:cs="Arial"/>
                <w:b/>
                <w:bCs/>
                <w:lang w:val="en-US"/>
              </w:rPr>
            </w:pPr>
            <w:r w:rsidRPr="000430B8">
              <w:rPr>
                <w:rFonts w:ascii="Arial" w:hAnsi="Arial" w:cs="Arial"/>
                <w:b/>
                <w:bCs/>
                <w:lang w:val="en-US"/>
              </w:rPr>
              <w:t>Type of grant</w:t>
            </w:r>
          </w:p>
        </w:tc>
        <w:tc>
          <w:tcPr>
            <w:tcW w:w="2458" w:type="dxa"/>
            <w:shd w:val="clear" w:color="auto" w:fill="E36C0A" w:themeFill="accent6" w:themeFillShade="BF"/>
          </w:tcPr>
          <w:p w:rsidR="008B2493" w:rsidRPr="000430B8" w:rsidRDefault="008B2493" w:rsidP="007D067E">
            <w:pPr>
              <w:pStyle w:val="ListParagraph"/>
              <w:ind w:left="0"/>
              <w:jc w:val="both"/>
              <w:rPr>
                <w:rFonts w:ascii="Arial" w:hAnsi="Arial" w:cs="Arial"/>
                <w:b/>
                <w:bCs/>
                <w:lang w:val="en-US"/>
              </w:rPr>
            </w:pPr>
            <w:r w:rsidRPr="000430B8">
              <w:rPr>
                <w:rFonts w:ascii="Arial" w:hAnsi="Arial" w:cs="Arial"/>
                <w:b/>
                <w:bCs/>
                <w:lang w:val="en-US"/>
              </w:rPr>
              <w:t>Amounts transferred</w:t>
            </w:r>
          </w:p>
        </w:tc>
        <w:tc>
          <w:tcPr>
            <w:tcW w:w="2590" w:type="dxa"/>
            <w:shd w:val="clear" w:color="auto" w:fill="E36C0A" w:themeFill="accent6" w:themeFillShade="BF"/>
          </w:tcPr>
          <w:p w:rsidR="008B2493" w:rsidRPr="000430B8" w:rsidRDefault="008B2493" w:rsidP="007D067E">
            <w:pPr>
              <w:pStyle w:val="ListParagraph"/>
              <w:ind w:left="0"/>
              <w:jc w:val="both"/>
              <w:rPr>
                <w:rFonts w:ascii="Arial" w:hAnsi="Arial" w:cs="Arial"/>
                <w:b/>
                <w:bCs/>
                <w:lang w:val="en-US"/>
              </w:rPr>
            </w:pPr>
            <w:r w:rsidRPr="000430B8">
              <w:rPr>
                <w:rFonts w:ascii="Arial" w:hAnsi="Arial" w:cs="Arial"/>
                <w:b/>
                <w:bCs/>
                <w:lang w:val="en-US"/>
              </w:rPr>
              <w:t>Purpose of allocation</w:t>
            </w:r>
          </w:p>
          <w:p w:rsidR="008B2493" w:rsidRPr="000430B8" w:rsidRDefault="008B2493" w:rsidP="007D067E">
            <w:pPr>
              <w:pStyle w:val="ListParagraph"/>
              <w:ind w:left="0"/>
              <w:jc w:val="both"/>
              <w:rPr>
                <w:rFonts w:ascii="Arial" w:hAnsi="Arial" w:cs="Arial"/>
                <w:b/>
                <w:bCs/>
                <w:lang w:val="en-US"/>
              </w:rPr>
            </w:pPr>
          </w:p>
        </w:tc>
      </w:tr>
      <w:tr w:rsidR="008B2493" w:rsidTr="007D067E">
        <w:tc>
          <w:tcPr>
            <w:tcW w:w="1982" w:type="dxa"/>
          </w:tcPr>
          <w:p w:rsidR="008B2493" w:rsidRPr="000430B8" w:rsidRDefault="008B2493" w:rsidP="007D067E">
            <w:pPr>
              <w:pStyle w:val="ListParagraph"/>
              <w:ind w:left="0"/>
              <w:jc w:val="both"/>
              <w:rPr>
                <w:rFonts w:ascii="Arial" w:hAnsi="Arial" w:cs="Arial"/>
                <w:lang w:val="en-US"/>
              </w:rPr>
            </w:pPr>
            <w:r>
              <w:rPr>
                <w:rFonts w:ascii="Arial" w:hAnsi="Arial" w:cs="Arial"/>
                <w:lang w:val="en-US"/>
              </w:rPr>
              <w:t>2016/2017</w:t>
            </w:r>
          </w:p>
        </w:tc>
        <w:tc>
          <w:tcPr>
            <w:tcW w:w="4641" w:type="dxa"/>
            <w:gridSpan w:val="2"/>
          </w:tcPr>
          <w:p w:rsidR="008B2493" w:rsidRDefault="008B2493" w:rsidP="007D067E">
            <w:pPr>
              <w:jc w:val="both"/>
              <w:rPr>
                <w:rFonts w:ascii="Arial" w:hAnsi="Arial" w:cs="Arial"/>
              </w:rPr>
            </w:pPr>
            <w:r w:rsidRPr="00594249">
              <w:rPr>
                <w:rFonts w:ascii="Arial" w:hAnsi="Arial" w:cs="Arial"/>
              </w:rPr>
              <w:t>No disaster grant allocations</w:t>
            </w:r>
          </w:p>
          <w:p w:rsidR="008B2493" w:rsidRPr="000430B8" w:rsidRDefault="008B2493" w:rsidP="007D067E">
            <w:pPr>
              <w:jc w:val="both"/>
              <w:rPr>
                <w:rFonts w:ascii="Arial" w:hAnsi="Arial" w:cs="Arial"/>
              </w:rPr>
            </w:pPr>
          </w:p>
        </w:tc>
        <w:tc>
          <w:tcPr>
            <w:tcW w:w="2590" w:type="dxa"/>
          </w:tcPr>
          <w:p w:rsidR="008B2493" w:rsidRPr="000430B8" w:rsidRDefault="008B2493" w:rsidP="007D067E">
            <w:pPr>
              <w:pStyle w:val="ListParagraph"/>
              <w:ind w:left="0"/>
              <w:jc w:val="both"/>
              <w:rPr>
                <w:rFonts w:ascii="Arial" w:hAnsi="Arial" w:cs="Arial"/>
                <w:lang w:val="en-US"/>
              </w:rPr>
            </w:pPr>
          </w:p>
        </w:tc>
      </w:tr>
      <w:tr w:rsidR="008B2493" w:rsidTr="007D067E">
        <w:tc>
          <w:tcPr>
            <w:tcW w:w="1982" w:type="dxa"/>
            <w:vMerge w:val="restart"/>
          </w:tcPr>
          <w:p w:rsidR="008B2493" w:rsidRPr="000430B8" w:rsidRDefault="008B2493" w:rsidP="007D067E">
            <w:pPr>
              <w:pStyle w:val="ListParagraph"/>
              <w:ind w:left="0"/>
              <w:jc w:val="both"/>
              <w:rPr>
                <w:rFonts w:ascii="Arial" w:hAnsi="Arial" w:cs="Arial"/>
                <w:lang w:val="en-US"/>
              </w:rPr>
            </w:pPr>
            <w:r w:rsidRPr="000430B8">
              <w:rPr>
                <w:rFonts w:ascii="Arial" w:hAnsi="Arial" w:cs="Arial"/>
                <w:lang w:val="en-US"/>
              </w:rPr>
              <w:t>2017/2018</w:t>
            </w:r>
          </w:p>
        </w:tc>
        <w:tc>
          <w:tcPr>
            <w:tcW w:w="2183" w:type="dxa"/>
            <w:vMerge w:val="restart"/>
          </w:tcPr>
          <w:p w:rsidR="008B2493" w:rsidRPr="000430B8" w:rsidRDefault="008B2493" w:rsidP="007D067E">
            <w:pPr>
              <w:pStyle w:val="ListParagraph"/>
              <w:ind w:left="0"/>
              <w:jc w:val="both"/>
              <w:rPr>
                <w:rFonts w:ascii="Arial" w:hAnsi="Arial" w:cs="Arial"/>
                <w:lang w:val="en-US"/>
              </w:rPr>
            </w:pPr>
            <w:r w:rsidRPr="000430B8">
              <w:rPr>
                <w:rFonts w:ascii="Arial" w:eastAsia="Arial" w:hAnsi="Arial" w:cs="Arial"/>
              </w:rPr>
              <w:t>Municipal Disaster Recovery Grant</w:t>
            </w:r>
          </w:p>
        </w:tc>
        <w:tc>
          <w:tcPr>
            <w:tcW w:w="2458" w:type="dxa"/>
          </w:tcPr>
          <w:p w:rsidR="008B2493" w:rsidRPr="000430B8" w:rsidRDefault="008B2493" w:rsidP="007D067E">
            <w:pPr>
              <w:jc w:val="both"/>
              <w:rPr>
                <w:rFonts w:ascii="Arial" w:hAnsi="Arial" w:cs="Arial"/>
                <w:lang w:val="en-US"/>
              </w:rPr>
            </w:pPr>
            <w:r w:rsidRPr="000430B8">
              <w:rPr>
                <w:rFonts w:ascii="Arial" w:hAnsi="Arial" w:cs="Arial"/>
                <w:lang w:val="en-US"/>
              </w:rPr>
              <w:t>R26 147 000</w:t>
            </w:r>
          </w:p>
          <w:p w:rsidR="008B2493" w:rsidRPr="000430B8" w:rsidRDefault="008B2493" w:rsidP="007D067E">
            <w:pPr>
              <w:pStyle w:val="ListParagraph"/>
              <w:ind w:left="0"/>
              <w:jc w:val="both"/>
              <w:rPr>
                <w:rFonts w:ascii="Arial" w:hAnsi="Arial" w:cs="Arial"/>
                <w:lang w:val="en-US"/>
              </w:rPr>
            </w:pPr>
          </w:p>
          <w:p w:rsidR="008B2493" w:rsidRPr="000430B8" w:rsidRDefault="008B2493" w:rsidP="007D067E">
            <w:pPr>
              <w:pStyle w:val="ListParagraph"/>
              <w:ind w:left="0"/>
              <w:jc w:val="both"/>
              <w:rPr>
                <w:rFonts w:ascii="Arial" w:hAnsi="Arial" w:cs="Arial"/>
                <w:lang w:val="en-US"/>
              </w:rPr>
            </w:pPr>
          </w:p>
        </w:tc>
        <w:tc>
          <w:tcPr>
            <w:tcW w:w="2590" w:type="dxa"/>
          </w:tcPr>
          <w:p w:rsidR="008B2493" w:rsidRPr="000430B8" w:rsidRDefault="008B2493" w:rsidP="007D067E">
            <w:pPr>
              <w:pStyle w:val="ListParagraph"/>
              <w:ind w:left="0"/>
              <w:jc w:val="both"/>
              <w:rPr>
                <w:rFonts w:ascii="Arial" w:hAnsi="Arial" w:cs="Arial"/>
                <w:lang w:val="en-US"/>
              </w:rPr>
            </w:pPr>
            <w:r w:rsidRPr="000430B8">
              <w:rPr>
                <w:rFonts w:ascii="Arial" w:hAnsi="Arial" w:cs="Arial"/>
                <w:lang w:val="en-US"/>
              </w:rPr>
              <w:t xml:space="preserve">Interventions to sinkhole formation conditions </w:t>
            </w:r>
          </w:p>
        </w:tc>
      </w:tr>
      <w:tr w:rsidR="008B2493" w:rsidTr="007D067E">
        <w:tc>
          <w:tcPr>
            <w:tcW w:w="1982" w:type="dxa"/>
            <w:vMerge/>
          </w:tcPr>
          <w:p w:rsidR="008B2493" w:rsidRPr="000430B8" w:rsidRDefault="008B2493" w:rsidP="007D067E">
            <w:pPr>
              <w:pStyle w:val="ListParagraph"/>
              <w:ind w:left="0"/>
              <w:jc w:val="both"/>
              <w:rPr>
                <w:rFonts w:ascii="Arial" w:hAnsi="Arial" w:cs="Arial"/>
                <w:lang w:val="en-US"/>
              </w:rPr>
            </w:pPr>
          </w:p>
        </w:tc>
        <w:tc>
          <w:tcPr>
            <w:tcW w:w="2183" w:type="dxa"/>
            <w:vMerge/>
          </w:tcPr>
          <w:p w:rsidR="008B2493" w:rsidRPr="000430B8" w:rsidRDefault="008B2493" w:rsidP="007D067E">
            <w:pPr>
              <w:pStyle w:val="ListParagraph"/>
              <w:ind w:left="0"/>
              <w:jc w:val="both"/>
              <w:rPr>
                <w:rFonts w:ascii="Arial" w:eastAsia="Arial" w:hAnsi="Arial" w:cs="Arial"/>
              </w:rPr>
            </w:pPr>
          </w:p>
        </w:tc>
        <w:tc>
          <w:tcPr>
            <w:tcW w:w="2458" w:type="dxa"/>
          </w:tcPr>
          <w:p w:rsidR="008B2493" w:rsidRPr="000430B8" w:rsidRDefault="008B2493" w:rsidP="007D067E">
            <w:pPr>
              <w:jc w:val="both"/>
              <w:rPr>
                <w:rFonts w:ascii="Arial" w:hAnsi="Arial" w:cs="Arial"/>
                <w:lang w:val="en-US"/>
              </w:rPr>
            </w:pPr>
            <w:r w:rsidRPr="000430B8">
              <w:rPr>
                <w:rFonts w:ascii="Arial" w:hAnsi="Arial" w:cs="Arial"/>
                <w:lang w:val="en-US"/>
              </w:rPr>
              <w:t>R16 304 000</w:t>
            </w:r>
          </w:p>
          <w:p w:rsidR="008B2493" w:rsidRPr="000430B8" w:rsidRDefault="008B2493" w:rsidP="007D067E">
            <w:pPr>
              <w:jc w:val="both"/>
              <w:rPr>
                <w:rFonts w:ascii="Arial" w:hAnsi="Arial" w:cs="Arial"/>
                <w:lang w:val="en-US"/>
              </w:rPr>
            </w:pPr>
          </w:p>
        </w:tc>
        <w:tc>
          <w:tcPr>
            <w:tcW w:w="2590" w:type="dxa"/>
            <w:vMerge w:val="restart"/>
          </w:tcPr>
          <w:p w:rsidR="008B2493" w:rsidRPr="000430B8" w:rsidRDefault="008B2493" w:rsidP="007D067E">
            <w:pPr>
              <w:pStyle w:val="ListParagraph"/>
              <w:ind w:left="0"/>
              <w:jc w:val="both"/>
              <w:rPr>
                <w:rFonts w:ascii="Arial" w:hAnsi="Arial" w:cs="Arial"/>
                <w:lang w:val="en-US"/>
              </w:rPr>
            </w:pPr>
            <w:r w:rsidRPr="000430B8">
              <w:rPr>
                <w:rFonts w:ascii="Arial" w:hAnsi="Arial" w:cs="Arial"/>
                <w:lang w:val="en-US"/>
              </w:rPr>
              <w:t>Interventions to storm damages</w:t>
            </w:r>
          </w:p>
          <w:p w:rsidR="008B2493" w:rsidRPr="000430B8" w:rsidRDefault="008B2493" w:rsidP="007D067E">
            <w:pPr>
              <w:pStyle w:val="ListParagraph"/>
              <w:ind w:left="0"/>
              <w:jc w:val="both"/>
              <w:rPr>
                <w:rFonts w:ascii="Arial" w:hAnsi="Arial" w:cs="Arial"/>
                <w:lang w:val="en-US"/>
              </w:rPr>
            </w:pPr>
            <w:r w:rsidRPr="000430B8">
              <w:rPr>
                <w:rFonts w:ascii="Arial" w:hAnsi="Arial" w:cs="Arial"/>
                <w:lang w:val="en-US"/>
              </w:rPr>
              <w:t xml:space="preserve"> </w:t>
            </w:r>
          </w:p>
        </w:tc>
      </w:tr>
      <w:tr w:rsidR="008B2493" w:rsidTr="007D067E">
        <w:trPr>
          <w:trHeight w:val="572"/>
        </w:trPr>
        <w:tc>
          <w:tcPr>
            <w:tcW w:w="1982" w:type="dxa"/>
          </w:tcPr>
          <w:p w:rsidR="008B2493" w:rsidRPr="000430B8" w:rsidRDefault="008B2493" w:rsidP="007D067E">
            <w:pPr>
              <w:pStyle w:val="ListParagraph"/>
              <w:ind w:left="0"/>
              <w:jc w:val="both"/>
              <w:rPr>
                <w:rFonts w:ascii="Arial" w:hAnsi="Arial" w:cs="Arial"/>
                <w:lang w:val="en-US"/>
              </w:rPr>
            </w:pPr>
            <w:r w:rsidRPr="000430B8">
              <w:rPr>
                <w:rFonts w:ascii="Arial" w:hAnsi="Arial" w:cs="Arial"/>
                <w:lang w:val="en-US"/>
              </w:rPr>
              <w:t>2018/2019</w:t>
            </w:r>
          </w:p>
        </w:tc>
        <w:tc>
          <w:tcPr>
            <w:tcW w:w="2183" w:type="dxa"/>
            <w:vMerge/>
            <w:tcBorders>
              <w:bottom w:val="single" w:sz="4" w:space="0" w:color="auto"/>
            </w:tcBorders>
          </w:tcPr>
          <w:p w:rsidR="008B2493" w:rsidRPr="000430B8" w:rsidRDefault="008B2493" w:rsidP="007D067E">
            <w:pPr>
              <w:pStyle w:val="ListParagraph"/>
              <w:ind w:left="0"/>
              <w:jc w:val="both"/>
              <w:rPr>
                <w:rFonts w:ascii="Arial" w:eastAsia="Arial" w:hAnsi="Arial" w:cs="Arial"/>
              </w:rPr>
            </w:pPr>
          </w:p>
        </w:tc>
        <w:tc>
          <w:tcPr>
            <w:tcW w:w="2458" w:type="dxa"/>
            <w:tcBorders>
              <w:bottom w:val="single" w:sz="4" w:space="0" w:color="auto"/>
            </w:tcBorders>
          </w:tcPr>
          <w:p w:rsidR="008B2493" w:rsidRPr="000430B8" w:rsidRDefault="008B2493" w:rsidP="007D067E">
            <w:pPr>
              <w:jc w:val="both"/>
              <w:rPr>
                <w:rFonts w:ascii="Arial" w:hAnsi="Arial" w:cs="Arial"/>
                <w:lang w:val="en-US"/>
              </w:rPr>
            </w:pPr>
            <w:r w:rsidRPr="000430B8">
              <w:rPr>
                <w:rFonts w:ascii="Arial" w:hAnsi="Arial" w:cs="Arial"/>
                <w:lang w:val="en-US"/>
              </w:rPr>
              <w:t>R200 654 000</w:t>
            </w:r>
          </w:p>
        </w:tc>
        <w:tc>
          <w:tcPr>
            <w:tcW w:w="2590" w:type="dxa"/>
            <w:vMerge/>
          </w:tcPr>
          <w:p w:rsidR="008B2493" w:rsidRDefault="008B2493" w:rsidP="007D067E">
            <w:pPr>
              <w:pStyle w:val="ListParagraph"/>
              <w:ind w:left="0"/>
              <w:jc w:val="both"/>
              <w:rPr>
                <w:lang w:val="en-US"/>
              </w:rPr>
            </w:pPr>
          </w:p>
        </w:tc>
      </w:tr>
      <w:tr w:rsidR="008B2493" w:rsidTr="007D067E">
        <w:trPr>
          <w:trHeight w:val="572"/>
        </w:trPr>
        <w:tc>
          <w:tcPr>
            <w:tcW w:w="1982" w:type="dxa"/>
          </w:tcPr>
          <w:p w:rsidR="008B2493" w:rsidRPr="000430B8" w:rsidRDefault="008B2493" w:rsidP="007D067E">
            <w:pPr>
              <w:pStyle w:val="ListParagraph"/>
              <w:ind w:left="0"/>
              <w:jc w:val="both"/>
              <w:rPr>
                <w:rFonts w:ascii="Arial" w:hAnsi="Arial" w:cs="Arial"/>
                <w:lang w:val="en-US"/>
              </w:rPr>
            </w:pPr>
            <w:r>
              <w:rPr>
                <w:rFonts w:ascii="Arial" w:hAnsi="Arial" w:cs="Arial"/>
                <w:lang w:val="en-US"/>
              </w:rPr>
              <w:t>2019/2020</w:t>
            </w:r>
          </w:p>
        </w:tc>
        <w:tc>
          <w:tcPr>
            <w:tcW w:w="4641" w:type="dxa"/>
            <w:gridSpan w:val="2"/>
            <w:tcBorders>
              <w:bottom w:val="single" w:sz="4" w:space="0" w:color="auto"/>
            </w:tcBorders>
          </w:tcPr>
          <w:p w:rsidR="008B2493" w:rsidRPr="000430B8" w:rsidRDefault="008B2493" w:rsidP="007D067E">
            <w:pPr>
              <w:jc w:val="both"/>
              <w:rPr>
                <w:rFonts w:ascii="Arial" w:hAnsi="Arial" w:cs="Arial"/>
              </w:rPr>
            </w:pPr>
            <w:r w:rsidRPr="00594249">
              <w:rPr>
                <w:rFonts w:ascii="Arial" w:hAnsi="Arial" w:cs="Arial"/>
              </w:rPr>
              <w:t>No disaster grant allocations</w:t>
            </w:r>
          </w:p>
        </w:tc>
        <w:tc>
          <w:tcPr>
            <w:tcW w:w="2590" w:type="dxa"/>
            <w:vMerge/>
          </w:tcPr>
          <w:p w:rsidR="008B2493" w:rsidRDefault="008B2493" w:rsidP="007D067E">
            <w:pPr>
              <w:pStyle w:val="ListParagraph"/>
              <w:ind w:left="0"/>
              <w:jc w:val="both"/>
              <w:rPr>
                <w:lang w:val="en-US"/>
              </w:rPr>
            </w:pPr>
          </w:p>
        </w:tc>
      </w:tr>
      <w:tr w:rsidR="008B2493" w:rsidTr="007D067E">
        <w:trPr>
          <w:trHeight w:val="572"/>
        </w:trPr>
        <w:tc>
          <w:tcPr>
            <w:tcW w:w="1982" w:type="dxa"/>
          </w:tcPr>
          <w:p w:rsidR="008B2493" w:rsidRPr="000430B8" w:rsidRDefault="008B2493" w:rsidP="007D067E">
            <w:pPr>
              <w:pStyle w:val="ListParagraph"/>
              <w:ind w:left="0"/>
              <w:jc w:val="both"/>
              <w:rPr>
                <w:rFonts w:ascii="Arial" w:hAnsi="Arial" w:cs="Arial"/>
                <w:lang w:val="en-US"/>
              </w:rPr>
            </w:pPr>
            <w:r w:rsidRPr="000430B8">
              <w:rPr>
                <w:rFonts w:ascii="Arial" w:hAnsi="Arial" w:cs="Arial"/>
                <w:lang w:val="en-US"/>
              </w:rPr>
              <w:t>2020/2021</w:t>
            </w:r>
          </w:p>
        </w:tc>
        <w:tc>
          <w:tcPr>
            <w:tcW w:w="2183" w:type="dxa"/>
            <w:tcBorders>
              <w:bottom w:val="single" w:sz="4" w:space="0" w:color="auto"/>
            </w:tcBorders>
          </w:tcPr>
          <w:p w:rsidR="008B2493" w:rsidRPr="000430B8" w:rsidRDefault="008B2493" w:rsidP="007D067E">
            <w:pPr>
              <w:pStyle w:val="ListParagraph"/>
              <w:ind w:left="0"/>
              <w:jc w:val="both"/>
              <w:rPr>
                <w:rFonts w:ascii="Arial" w:eastAsia="Arial" w:hAnsi="Arial" w:cs="Arial"/>
              </w:rPr>
            </w:pPr>
            <w:r w:rsidRPr="000430B8">
              <w:rPr>
                <w:rFonts w:ascii="Arial" w:eastAsia="Arial" w:hAnsi="Arial" w:cs="Arial"/>
              </w:rPr>
              <w:t>Municipal Disaster Relief Grant</w:t>
            </w:r>
          </w:p>
        </w:tc>
        <w:tc>
          <w:tcPr>
            <w:tcW w:w="2458" w:type="dxa"/>
            <w:tcBorders>
              <w:bottom w:val="single" w:sz="4" w:space="0" w:color="auto"/>
            </w:tcBorders>
          </w:tcPr>
          <w:p w:rsidR="008B2493" w:rsidRPr="000430B8" w:rsidRDefault="008B2493" w:rsidP="007D067E">
            <w:pPr>
              <w:jc w:val="both"/>
              <w:rPr>
                <w:rFonts w:ascii="Arial" w:hAnsi="Arial" w:cs="Arial"/>
                <w:lang w:val="en-US"/>
              </w:rPr>
            </w:pPr>
            <w:r w:rsidRPr="000430B8">
              <w:rPr>
                <w:rFonts w:ascii="Arial" w:hAnsi="Arial" w:cs="Arial"/>
                <w:lang w:val="en-US"/>
              </w:rPr>
              <w:t>R157 137 000</w:t>
            </w:r>
          </w:p>
        </w:tc>
        <w:tc>
          <w:tcPr>
            <w:tcW w:w="2590" w:type="dxa"/>
            <w:vMerge/>
          </w:tcPr>
          <w:p w:rsidR="008B2493" w:rsidRDefault="008B2493" w:rsidP="007D067E">
            <w:pPr>
              <w:pStyle w:val="ListParagraph"/>
              <w:ind w:left="0"/>
              <w:jc w:val="both"/>
              <w:rPr>
                <w:lang w:val="en-US"/>
              </w:rPr>
            </w:pPr>
          </w:p>
        </w:tc>
      </w:tr>
      <w:tr w:rsidR="008B2493" w:rsidTr="007D067E">
        <w:tc>
          <w:tcPr>
            <w:tcW w:w="4165" w:type="dxa"/>
            <w:gridSpan w:val="2"/>
            <w:shd w:val="clear" w:color="auto" w:fill="E36C0A" w:themeFill="accent6" w:themeFillShade="BF"/>
          </w:tcPr>
          <w:p w:rsidR="008B2493" w:rsidRPr="000430B8" w:rsidRDefault="008B2493" w:rsidP="007D067E">
            <w:pPr>
              <w:pStyle w:val="ListParagraph"/>
              <w:ind w:left="0"/>
              <w:jc w:val="both"/>
              <w:rPr>
                <w:rFonts w:ascii="Arial" w:eastAsia="Arial" w:hAnsi="Arial" w:cs="Arial"/>
                <w:b/>
                <w:bCs/>
              </w:rPr>
            </w:pPr>
            <w:r w:rsidRPr="000430B8">
              <w:rPr>
                <w:rFonts w:ascii="Arial" w:hAnsi="Arial" w:cs="Arial"/>
                <w:b/>
                <w:bCs/>
                <w:lang w:val="en-US"/>
              </w:rPr>
              <w:t xml:space="preserve">Total </w:t>
            </w:r>
            <w:r w:rsidRPr="000430B8">
              <w:rPr>
                <w:rFonts w:ascii="Arial" w:hAnsi="Arial" w:cs="Arial"/>
                <w:lang w:val="en-US"/>
              </w:rPr>
              <w:t>(flood and storm damage interventions)</w:t>
            </w:r>
          </w:p>
        </w:tc>
        <w:tc>
          <w:tcPr>
            <w:tcW w:w="2458" w:type="dxa"/>
            <w:shd w:val="clear" w:color="auto" w:fill="E36C0A" w:themeFill="accent6" w:themeFillShade="BF"/>
          </w:tcPr>
          <w:p w:rsidR="008B2493" w:rsidRPr="000430B8" w:rsidRDefault="008B2493" w:rsidP="007D067E">
            <w:pPr>
              <w:jc w:val="both"/>
              <w:rPr>
                <w:rFonts w:ascii="Arial" w:hAnsi="Arial" w:cs="Arial"/>
                <w:b/>
                <w:bCs/>
              </w:rPr>
            </w:pPr>
            <w:r w:rsidRPr="000430B8">
              <w:rPr>
                <w:rFonts w:ascii="Arial" w:hAnsi="Arial" w:cs="Arial"/>
                <w:b/>
                <w:bCs/>
              </w:rPr>
              <w:t>R400 242 000</w:t>
            </w:r>
          </w:p>
        </w:tc>
        <w:tc>
          <w:tcPr>
            <w:tcW w:w="2590" w:type="dxa"/>
            <w:vMerge/>
          </w:tcPr>
          <w:p w:rsidR="008B2493" w:rsidRDefault="008B2493" w:rsidP="007D067E">
            <w:pPr>
              <w:pStyle w:val="ListParagraph"/>
              <w:ind w:left="0"/>
              <w:jc w:val="both"/>
              <w:rPr>
                <w:lang w:val="en-US"/>
              </w:rPr>
            </w:pPr>
          </w:p>
        </w:tc>
      </w:tr>
    </w:tbl>
    <w:p w:rsidR="008B2493" w:rsidRDefault="008B2493" w:rsidP="008B2493">
      <w:pPr>
        <w:pStyle w:val="ListParagraph"/>
        <w:ind w:left="862"/>
        <w:jc w:val="both"/>
        <w:rPr>
          <w:lang w:val="en-US"/>
        </w:rPr>
      </w:pPr>
    </w:p>
    <w:p w:rsidR="008B2493" w:rsidRPr="00DD33AE" w:rsidRDefault="008B2493" w:rsidP="008B2493">
      <w:pPr>
        <w:spacing w:line="360" w:lineRule="auto"/>
        <w:contextualSpacing/>
        <w:jc w:val="both"/>
        <w:rPr>
          <w:rFonts w:ascii="Arial" w:hAnsi="Arial" w:cs="Arial"/>
          <w:b/>
          <w:bCs/>
          <w:sz w:val="28"/>
          <w:szCs w:val="28"/>
        </w:rPr>
      </w:pPr>
    </w:p>
    <w:p w:rsidR="008B2493" w:rsidRDefault="008B2493" w:rsidP="007F1C62">
      <w:pPr>
        <w:spacing w:line="360" w:lineRule="auto"/>
        <w:ind w:left="630" w:hanging="630"/>
        <w:rPr>
          <w:rFonts w:ascii="Arial" w:eastAsia="Calibri" w:hAnsi="Arial" w:cs="Arial"/>
          <w:color w:val="000000"/>
        </w:rPr>
      </w:pPr>
      <w:r w:rsidRPr="00DD33AE">
        <w:rPr>
          <w:rFonts w:ascii="Arial" w:eastAsia="Calibri" w:hAnsi="Arial" w:cs="Arial"/>
        </w:rPr>
        <w:t>(d) (</w:t>
      </w:r>
      <w:proofErr w:type="spellStart"/>
      <w:r w:rsidRPr="00DD33AE">
        <w:rPr>
          <w:rFonts w:ascii="Arial" w:eastAsia="Calibri" w:hAnsi="Arial" w:cs="Arial"/>
        </w:rPr>
        <w:t>i</w:t>
      </w:r>
      <w:proofErr w:type="spellEnd"/>
      <w:r w:rsidRPr="00DD33AE">
        <w:rPr>
          <w:rFonts w:ascii="Arial" w:eastAsia="Calibri" w:hAnsi="Arial" w:cs="Arial"/>
        </w:rPr>
        <w:t xml:space="preserve">) </w:t>
      </w:r>
      <w:r w:rsidRPr="00DD33AE">
        <w:rPr>
          <w:rFonts w:ascii="Arial" w:eastAsia="Calibri" w:hAnsi="Arial" w:cs="Arial"/>
          <w:color w:val="000000"/>
        </w:rPr>
        <w:t>The total amount of R14,7 billion was transferred to the eThekwini over the last 5 years and (ii) R909 million had to be returned to the National Fiscus.</w:t>
      </w:r>
    </w:p>
    <w:p w:rsidR="007F1C62" w:rsidRPr="00DD33AE" w:rsidRDefault="007F1C62" w:rsidP="007F1C62">
      <w:pPr>
        <w:spacing w:line="360" w:lineRule="auto"/>
        <w:ind w:left="630" w:hanging="630"/>
        <w:rPr>
          <w:rFonts w:ascii="Arial" w:eastAsia="Calibri" w:hAnsi="Arial" w:cs="Arial"/>
          <w:color w:val="000000"/>
        </w:rPr>
      </w:pPr>
    </w:p>
    <w:p w:rsidR="008B2493" w:rsidRPr="00DD33AE" w:rsidRDefault="008B2493" w:rsidP="0030337E">
      <w:pPr>
        <w:tabs>
          <w:tab w:val="left" w:pos="540"/>
        </w:tabs>
        <w:spacing w:line="360" w:lineRule="auto"/>
        <w:rPr>
          <w:rFonts w:ascii="Arial" w:eastAsia="Calibri" w:hAnsi="Arial" w:cs="Arial"/>
          <w:color w:val="000000"/>
        </w:rPr>
      </w:pPr>
      <w:r w:rsidRPr="00DD33AE">
        <w:rPr>
          <w:rFonts w:ascii="Arial" w:eastAsia="Calibri" w:hAnsi="Arial" w:cs="Arial"/>
        </w:rPr>
        <w:t>The eThekwini Metropolitan Municipality has received various grants (conditional and</w:t>
      </w:r>
      <w:r w:rsidR="0030337E">
        <w:rPr>
          <w:rFonts w:ascii="Arial" w:eastAsia="Calibri" w:hAnsi="Arial" w:cs="Arial"/>
        </w:rPr>
        <w:t xml:space="preserve"> </w:t>
      </w:r>
      <w:r w:rsidRPr="00DD33AE">
        <w:rPr>
          <w:rFonts w:ascii="Arial" w:eastAsia="Calibri" w:hAnsi="Arial" w:cs="Arial"/>
        </w:rPr>
        <w:t xml:space="preserve">unconditional) from the national fiscus over </w:t>
      </w:r>
      <w:r w:rsidRPr="00DD33AE">
        <w:rPr>
          <w:rFonts w:ascii="Arial" w:eastAsia="Calibri" w:hAnsi="Arial" w:cs="Arial"/>
          <w:color w:val="000000"/>
        </w:rPr>
        <w:t>the last five years to assist with infrastructure development.  They are:</w:t>
      </w:r>
    </w:p>
    <w:p w:rsidR="008B2493" w:rsidRPr="00DD33AE" w:rsidRDefault="008B2493" w:rsidP="008B2493">
      <w:pPr>
        <w:numPr>
          <w:ilvl w:val="0"/>
          <w:numId w:val="11"/>
        </w:numPr>
        <w:spacing w:line="360" w:lineRule="auto"/>
        <w:contextualSpacing/>
        <w:rPr>
          <w:rFonts w:ascii="Arial" w:eastAsia="Calibri" w:hAnsi="Arial" w:cs="Arial"/>
          <w:color w:val="000000"/>
        </w:rPr>
      </w:pPr>
      <w:r w:rsidRPr="00DD33AE">
        <w:rPr>
          <w:rFonts w:ascii="Arial" w:eastAsia="Calibri" w:hAnsi="Arial" w:cs="Arial"/>
          <w:color w:val="000000"/>
        </w:rPr>
        <w:t>Municipal Emergency Housing Grant</w:t>
      </w:r>
    </w:p>
    <w:p w:rsidR="008B2493" w:rsidRPr="00DD33AE" w:rsidRDefault="008B2493" w:rsidP="008B2493">
      <w:pPr>
        <w:numPr>
          <w:ilvl w:val="0"/>
          <w:numId w:val="11"/>
        </w:numPr>
        <w:spacing w:line="360" w:lineRule="auto"/>
        <w:contextualSpacing/>
        <w:rPr>
          <w:rFonts w:ascii="Arial" w:eastAsia="Calibri" w:hAnsi="Arial" w:cs="Arial"/>
          <w:color w:val="000000"/>
        </w:rPr>
      </w:pPr>
      <w:r w:rsidRPr="00DD33AE">
        <w:rPr>
          <w:rFonts w:ascii="Arial" w:eastAsia="Calibri" w:hAnsi="Arial" w:cs="Arial"/>
          <w:color w:val="000000"/>
        </w:rPr>
        <w:t>Neighbourhood Development Partnership Grant</w:t>
      </w:r>
    </w:p>
    <w:p w:rsidR="008B2493" w:rsidRPr="00DD33AE" w:rsidRDefault="008B2493" w:rsidP="008B2493">
      <w:pPr>
        <w:numPr>
          <w:ilvl w:val="0"/>
          <w:numId w:val="11"/>
        </w:numPr>
        <w:spacing w:line="360" w:lineRule="auto"/>
        <w:contextualSpacing/>
        <w:rPr>
          <w:rFonts w:ascii="Arial" w:eastAsia="Calibri" w:hAnsi="Arial" w:cs="Arial"/>
          <w:color w:val="000000"/>
        </w:rPr>
      </w:pPr>
      <w:r w:rsidRPr="00DD33AE">
        <w:rPr>
          <w:rFonts w:ascii="Arial" w:eastAsia="Calibri" w:hAnsi="Arial" w:cs="Arial"/>
          <w:color w:val="000000"/>
        </w:rPr>
        <w:t>Integrated National Electrification Programme (Municipal) Grant</w:t>
      </w:r>
    </w:p>
    <w:p w:rsidR="008B2493" w:rsidRPr="00DD33AE" w:rsidRDefault="008B2493" w:rsidP="008B2493">
      <w:pPr>
        <w:numPr>
          <w:ilvl w:val="0"/>
          <w:numId w:val="11"/>
        </w:numPr>
        <w:spacing w:line="360" w:lineRule="auto"/>
        <w:contextualSpacing/>
        <w:rPr>
          <w:rFonts w:ascii="Arial" w:eastAsia="Calibri" w:hAnsi="Arial" w:cs="Arial"/>
          <w:color w:val="000000"/>
        </w:rPr>
      </w:pPr>
      <w:r w:rsidRPr="00DD33AE">
        <w:rPr>
          <w:rFonts w:ascii="Arial" w:eastAsia="Calibri" w:hAnsi="Arial" w:cs="Arial"/>
          <w:color w:val="000000"/>
        </w:rPr>
        <w:t>Energy Efficiency and Demand Side Management Grant</w:t>
      </w:r>
    </w:p>
    <w:p w:rsidR="008B2493" w:rsidRPr="00DD33AE" w:rsidRDefault="008B2493" w:rsidP="008B2493">
      <w:pPr>
        <w:numPr>
          <w:ilvl w:val="0"/>
          <w:numId w:val="11"/>
        </w:numPr>
        <w:spacing w:line="360" w:lineRule="auto"/>
        <w:contextualSpacing/>
        <w:rPr>
          <w:rFonts w:ascii="Arial" w:eastAsia="Calibri" w:hAnsi="Arial" w:cs="Arial"/>
          <w:color w:val="000000"/>
        </w:rPr>
      </w:pPr>
      <w:r w:rsidRPr="00DD33AE">
        <w:rPr>
          <w:rFonts w:ascii="Arial" w:eastAsia="Calibri" w:hAnsi="Arial" w:cs="Arial"/>
          <w:color w:val="000000"/>
        </w:rPr>
        <w:t>Municipal Disaster Recovery Grant</w:t>
      </w:r>
    </w:p>
    <w:p w:rsidR="008B2493" w:rsidRPr="00DD33AE" w:rsidRDefault="008B2493" w:rsidP="008B2493">
      <w:pPr>
        <w:numPr>
          <w:ilvl w:val="0"/>
          <w:numId w:val="11"/>
        </w:numPr>
        <w:spacing w:line="360" w:lineRule="auto"/>
        <w:contextualSpacing/>
        <w:rPr>
          <w:rFonts w:ascii="Arial" w:eastAsia="Calibri" w:hAnsi="Arial" w:cs="Arial"/>
          <w:color w:val="000000"/>
        </w:rPr>
      </w:pPr>
      <w:r w:rsidRPr="00DD33AE">
        <w:rPr>
          <w:rFonts w:ascii="Arial" w:eastAsia="Calibri" w:hAnsi="Arial" w:cs="Arial"/>
          <w:color w:val="000000"/>
        </w:rPr>
        <w:t>Public Transport Network Grant</w:t>
      </w:r>
    </w:p>
    <w:p w:rsidR="008B2493" w:rsidRPr="00DD33AE" w:rsidRDefault="008B2493" w:rsidP="008B2493">
      <w:pPr>
        <w:numPr>
          <w:ilvl w:val="0"/>
          <w:numId w:val="11"/>
        </w:numPr>
        <w:spacing w:line="360" w:lineRule="auto"/>
        <w:contextualSpacing/>
        <w:rPr>
          <w:rFonts w:ascii="Arial" w:eastAsia="Calibri" w:hAnsi="Arial" w:cs="Arial"/>
          <w:color w:val="000000"/>
        </w:rPr>
      </w:pPr>
      <w:r w:rsidRPr="00DD33AE">
        <w:rPr>
          <w:rFonts w:ascii="Arial" w:eastAsia="Calibri" w:hAnsi="Arial" w:cs="Arial"/>
          <w:color w:val="000000"/>
        </w:rPr>
        <w:t>Urban Settlements Development Grant</w:t>
      </w:r>
    </w:p>
    <w:p w:rsidR="008B2493" w:rsidRPr="00DD33AE" w:rsidRDefault="008B2493" w:rsidP="008B2493">
      <w:pPr>
        <w:numPr>
          <w:ilvl w:val="0"/>
          <w:numId w:val="11"/>
        </w:numPr>
        <w:spacing w:line="360" w:lineRule="auto"/>
        <w:contextualSpacing/>
        <w:rPr>
          <w:rFonts w:ascii="Arial" w:eastAsia="Calibri" w:hAnsi="Arial" w:cs="Arial"/>
          <w:color w:val="000000"/>
        </w:rPr>
      </w:pPr>
      <w:r w:rsidRPr="00DD33AE">
        <w:rPr>
          <w:rFonts w:ascii="Arial" w:eastAsia="Calibri" w:hAnsi="Arial" w:cs="Arial"/>
          <w:color w:val="000000"/>
        </w:rPr>
        <w:t xml:space="preserve">Integrated City Development Grant  </w:t>
      </w:r>
    </w:p>
    <w:p w:rsidR="008B2493" w:rsidRPr="00DD33AE" w:rsidRDefault="008B2493" w:rsidP="008B2493">
      <w:pPr>
        <w:spacing w:line="360" w:lineRule="auto"/>
        <w:ind w:left="720"/>
        <w:contextualSpacing/>
        <w:rPr>
          <w:rFonts w:ascii="Arial" w:eastAsia="Calibri" w:hAnsi="Arial" w:cs="Arial"/>
          <w:color w:val="000000"/>
        </w:rPr>
      </w:pPr>
    </w:p>
    <w:tbl>
      <w:tblPr>
        <w:tblW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1418"/>
        <w:gridCol w:w="1603"/>
        <w:gridCol w:w="1160"/>
        <w:gridCol w:w="1337"/>
        <w:gridCol w:w="1190"/>
      </w:tblGrid>
      <w:tr w:rsidR="008B2493" w:rsidRPr="00DD33AE" w:rsidTr="007D067E">
        <w:trPr>
          <w:trHeight w:val="953"/>
        </w:trPr>
        <w:tc>
          <w:tcPr>
            <w:tcW w:w="1180" w:type="dxa"/>
            <w:shd w:val="clear" w:color="auto" w:fill="auto"/>
            <w:vAlign w:val="center"/>
            <w:hideMark/>
          </w:tcPr>
          <w:p w:rsidR="008B2493" w:rsidRPr="00DD33AE" w:rsidRDefault="008B2493" w:rsidP="007D067E">
            <w:pPr>
              <w:spacing w:line="360" w:lineRule="auto"/>
              <w:rPr>
                <w:rFonts w:ascii="Arial" w:hAnsi="Arial" w:cs="Arial"/>
                <w:b/>
                <w:bCs/>
                <w:color w:val="000000"/>
              </w:rPr>
            </w:pPr>
            <w:r w:rsidRPr="00DD33AE">
              <w:rPr>
                <w:rFonts w:ascii="Arial" w:hAnsi="Arial" w:cs="Arial"/>
                <w:b/>
                <w:bCs/>
                <w:color w:val="000000"/>
              </w:rPr>
              <w:t>Financial tear</w:t>
            </w:r>
          </w:p>
        </w:tc>
        <w:tc>
          <w:tcPr>
            <w:tcW w:w="1140" w:type="dxa"/>
            <w:shd w:val="clear" w:color="auto" w:fill="auto"/>
            <w:vAlign w:val="center"/>
            <w:hideMark/>
          </w:tcPr>
          <w:p w:rsidR="008B2493" w:rsidRPr="00DD33AE" w:rsidRDefault="008B2493" w:rsidP="007D067E">
            <w:pPr>
              <w:spacing w:line="360" w:lineRule="auto"/>
              <w:jc w:val="center"/>
              <w:rPr>
                <w:rFonts w:ascii="Arial" w:hAnsi="Arial" w:cs="Arial"/>
                <w:b/>
                <w:bCs/>
                <w:i/>
                <w:iCs/>
                <w:color w:val="000000"/>
              </w:rPr>
            </w:pPr>
            <w:r w:rsidRPr="00DD33AE">
              <w:rPr>
                <w:rFonts w:ascii="Arial" w:hAnsi="Arial" w:cs="Arial"/>
                <w:b/>
                <w:bCs/>
                <w:i/>
                <w:iCs/>
                <w:color w:val="000000"/>
              </w:rPr>
              <w:t>Grants received</w:t>
            </w:r>
          </w:p>
          <w:p w:rsidR="008B2493" w:rsidRPr="00DD33AE" w:rsidRDefault="008B2493" w:rsidP="007D067E">
            <w:pPr>
              <w:spacing w:line="360" w:lineRule="auto"/>
              <w:jc w:val="center"/>
              <w:rPr>
                <w:rFonts w:ascii="Arial" w:hAnsi="Arial" w:cs="Arial"/>
                <w:b/>
                <w:bCs/>
                <w:i/>
                <w:iCs/>
                <w:color w:val="000000"/>
              </w:rPr>
            </w:pPr>
            <w:r w:rsidRPr="00DD33AE">
              <w:rPr>
                <w:rFonts w:ascii="Arial" w:hAnsi="Arial" w:cs="Arial"/>
                <w:b/>
                <w:bCs/>
                <w:i/>
                <w:iCs/>
                <w:color w:val="000000"/>
              </w:rPr>
              <w:t> </w:t>
            </w:r>
          </w:p>
        </w:tc>
        <w:tc>
          <w:tcPr>
            <w:tcW w:w="1182" w:type="dxa"/>
            <w:shd w:val="clear" w:color="auto" w:fill="auto"/>
            <w:vAlign w:val="center"/>
            <w:hideMark/>
          </w:tcPr>
          <w:p w:rsidR="008B2493" w:rsidRPr="00DD33AE" w:rsidRDefault="008B2493" w:rsidP="007D067E">
            <w:pPr>
              <w:spacing w:line="360" w:lineRule="auto"/>
              <w:jc w:val="center"/>
              <w:rPr>
                <w:rFonts w:ascii="Arial" w:hAnsi="Arial" w:cs="Arial"/>
                <w:b/>
                <w:bCs/>
                <w:i/>
                <w:iCs/>
                <w:color w:val="000000"/>
              </w:rPr>
            </w:pPr>
            <w:r w:rsidRPr="00DD33AE">
              <w:rPr>
                <w:rFonts w:ascii="Arial" w:hAnsi="Arial" w:cs="Arial"/>
                <w:b/>
                <w:bCs/>
                <w:i/>
                <w:iCs/>
                <w:color w:val="000000"/>
              </w:rPr>
              <w:t xml:space="preserve"> Actual Expenditure reported</w:t>
            </w:r>
          </w:p>
          <w:p w:rsidR="008B2493" w:rsidRPr="00DD33AE" w:rsidRDefault="008B2493" w:rsidP="007D067E">
            <w:pPr>
              <w:spacing w:line="360" w:lineRule="auto"/>
              <w:jc w:val="center"/>
              <w:rPr>
                <w:rFonts w:ascii="Arial" w:hAnsi="Arial" w:cs="Arial"/>
                <w:b/>
                <w:bCs/>
                <w:i/>
                <w:iCs/>
                <w:color w:val="000000"/>
              </w:rPr>
            </w:pPr>
            <w:r w:rsidRPr="00DD33AE">
              <w:rPr>
                <w:rFonts w:ascii="Arial" w:hAnsi="Arial" w:cs="Arial"/>
                <w:b/>
                <w:bCs/>
                <w:i/>
                <w:iCs/>
                <w:color w:val="000000"/>
              </w:rPr>
              <w:t> </w:t>
            </w:r>
          </w:p>
        </w:tc>
        <w:tc>
          <w:tcPr>
            <w:tcW w:w="1160" w:type="dxa"/>
            <w:shd w:val="clear" w:color="auto" w:fill="auto"/>
            <w:vAlign w:val="center"/>
            <w:hideMark/>
          </w:tcPr>
          <w:p w:rsidR="008B2493" w:rsidRPr="00DD33AE" w:rsidRDefault="008B2493" w:rsidP="007D067E">
            <w:pPr>
              <w:spacing w:line="360" w:lineRule="auto"/>
              <w:jc w:val="center"/>
              <w:rPr>
                <w:rFonts w:ascii="Arial" w:hAnsi="Arial" w:cs="Arial"/>
                <w:b/>
                <w:bCs/>
                <w:i/>
                <w:iCs/>
                <w:color w:val="000000"/>
              </w:rPr>
            </w:pPr>
            <w:r w:rsidRPr="00DD33AE">
              <w:rPr>
                <w:rFonts w:ascii="Arial" w:hAnsi="Arial" w:cs="Arial"/>
                <w:b/>
                <w:bCs/>
                <w:i/>
                <w:iCs/>
                <w:color w:val="000000"/>
              </w:rPr>
              <w:t xml:space="preserve"> Total unspent </w:t>
            </w:r>
          </w:p>
        </w:tc>
        <w:tc>
          <w:tcPr>
            <w:tcW w:w="1160" w:type="dxa"/>
            <w:shd w:val="clear" w:color="auto" w:fill="auto"/>
            <w:vAlign w:val="center"/>
            <w:hideMark/>
          </w:tcPr>
          <w:p w:rsidR="008B2493" w:rsidRPr="00DD33AE" w:rsidRDefault="008B2493" w:rsidP="007D067E">
            <w:pPr>
              <w:spacing w:line="360" w:lineRule="auto"/>
              <w:jc w:val="center"/>
              <w:rPr>
                <w:rFonts w:ascii="Arial" w:hAnsi="Arial" w:cs="Arial"/>
                <w:b/>
                <w:bCs/>
                <w:i/>
                <w:iCs/>
                <w:color w:val="000000"/>
              </w:rPr>
            </w:pPr>
            <w:r w:rsidRPr="00DD33AE">
              <w:rPr>
                <w:rFonts w:ascii="Arial" w:hAnsi="Arial" w:cs="Arial"/>
                <w:b/>
                <w:bCs/>
                <w:i/>
                <w:iCs/>
                <w:color w:val="000000"/>
              </w:rPr>
              <w:t xml:space="preserve"> Approved Rollover </w:t>
            </w:r>
          </w:p>
        </w:tc>
        <w:tc>
          <w:tcPr>
            <w:tcW w:w="1160" w:type="dxa"/>
            <w:shd w:val="clear" w:color="auto" w:fill="auto"/>
            <w:vAlign w:val="center"/>
            <w:hideMark/>
          </w:tcPr>
          <w:p w:rsidR="008B2493" w:rsidRPr="00DD33AE" w:rsidRDefault="008B2493" w:rsidP="007D067E">
            <w:pPr>
              <w:spacing w:line="360" w:lineRule="auto"/>
              <w:jc w:val="center"/>
              <w:rPr>
                <w:rFonts w:ascii="Arial" w:hAnsi="Arial" w:cs="Arial"/>
                <w:b/>
                <w:bCs/>
                <w:i/>
                <w:iCs/>
                <w:color w:val="000000"/>
              </w:rPr>
            </w:pPr>
            <w:r w:rsidRPr="00DD33AE">
              <w:rPr>
                <w:rFonts w:ascii="Arial" w:hAnsi="Arial" w:cs="Arial"/>
                <w:b/>
                <w:bCs/>
                <w:i/>
                <w:iCs/>
                <w:color w:val="000000"/>
              </w:rPr>
              <w:t xml:space="preserve"> Amount to be returned </w:t>
            </w:r>
          </w:p>
        </w:tc>
      </w:tr>
      <w:tr w:rsidR="008B2493" w:rsidRPr="00DD33AE" w:rsidTr="007D067E">
        <w:trPr>
          <w:trHeight w:val="255"/>
        </w:trPr>
        <w:tc>
          <w:tcPr>
            <w:tcW w:w="1180" w:type="dxa"/>
            <w:shd w:val="clear" w:color="auto" w:fill="auto"/>
            <w:noWrap/>
            <w:vAlign w:val="center"/>
            <w:hideMark/>
          </w:tcPr>
          <w:p w:rsidR="008B2493" w:rsidRPr="00DD33AE" w:rsidRDefault="008B2493" w:rsidP="007D067E">
            <w:pPr>
              <w:spacing w:line="360" w:lineRule="auto"/>
              <w:rPr>
                <w:rFonts w:ascii="Arial" w:hAnsi="Arial" w:cs="Arial"/>
              </w:rPr>
            </w:pPr>
            <w:r w:rsidRPr="00DD33AE">
              <w:rPr>
                <w:rFonts w:ascii="Arial" w:hAnsi="Arial" w:cs="Arial"/>
              </w:rPr>
              <w:t>2016/17</w:t>
            </w:r>
          </w:p>
        </w:tc>
        <w:tc>
          <w:tcPr>
            <w:tcW w:w="114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2,976,972 </w:t>
            </w:r>
          </w:p>
        </w:tc>
        <w:tc>
          <w:tcPr>
            <w:tcW w:w="1182"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2,948,818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28,154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28,154 </w:t>
            </w:r>
          </w:p>
        </w:tc>
      </w:tr>
      <w:tr w:rsidR="008B2493" w:rsidRPr="00DD33AE" w:rsidTr="007D067E">
        <w:trPr>
          <w:trHeight w:val="255"/>
        </w:trPr>
        <w:tc>
          <w:tcPr>
            <w:tcW w:w="1180" w:type="dxa"/>
            <w:shd w:val="clear" w:color="auto" w:fill="auto"/>
            <w:noWrap/>
            <w:vAlign w:val="center"/>
            <w:hideMark/>
          </w:tcPr>
          <w:p w:rsidR="008B2493" w:rsidRPr="00DD33AE" w:rsidRDefault="008B2493" w:rsidP="007D067E">
            <w:pPr>
              <w:spacing w:line="360" w:lineRule="auto"/>
              <w:rPr>
                <w:rFonts w:ascii="Arial" w:hAnsi="Arial" w:cs="Arial"/>
                <w:color w:val="000000"/>
              </w:rPr>
            </w:pPr>
            <w:r w:rsidRPr="00DD33AE">
              <w:rPr>
                <w:rFonts w:ascii="Arial" w:hAnsi="Arial" w:cs="Arial"/>
                <w:color w:val="000000"/>
              </w:rPr>
              <w:t>2017/18</w:t>
            </w:r>
          </w:p>
        </w:tc>
        <w:tc>
          <w:tcPr>
            <w:tcW w:w="114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3,036,370 </w:t>
            </w:r>
          </w:p>
        </w:tc>
        <w:tc>
          <w:tcPr>
            <w:tcW w:w="1182"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2,700,090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336,280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554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335,726 </w:t>
            </w:r>
          </w:p>
        </w:tc>
      </w:tr>
      <w:tr w:rsidR="008B2493" w:rsidRPr="00DD33AE" w:rsidTr="007D067E">
        <w:trPr>
          <w:trHeight w:val="255"/>
        </w:trPr>
        <w:tc>
          <w:tcPr>
            <w:tcW w:w="1180" w:type="dxa"/>
            <w:shd w:val="clear" w:color="auto" w:fill="auto"/>
            <w:noWrap/>
            <w:vAlign w:val="center"/>
            <w:hideMark/>
          </w:tcPr>
          <w:p w:rsidR="008B2493" w:rsidRPr="00DD33AE" w:rsidRDefault="008B2493" w:rsidP="007D067E">
            <w:pPr>
              <w:spacing w:line="360" w:lineRule="auto"/>
              <w:rPr>
                <w:rFonts w:ascii="Arial" w:hAnsi="Arial" w:cs="Arial"/>
                <w:color w:val="000000"/>
              </w:rPr>
            </w:pPr>
            <w:r w:rsidRPr="00DD33AE">
              <w:rPr>
                <w:rFonts w:ascii="Arial" w:hAnsi="Arial" w:cs="Arial"/>
                <w:color w:val="000000"/>
              </w:rPr>
              <w:t>2018/19</w:t>
            </w:r>
          </w:p>
        </w:tc>
        <w:tc>
          <w:tcPr>
            <w:tcW w:w="114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2,984,325 </w:t>
            </w:r>
          </w:p>
        </w:tc>
        <w:tc>
          <w:tcPr>
            <w:tcW w:w="1182"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2,482,135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502,190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2,662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499,528 </w:t>
            </w:r>
          </w:p>
        </w:tc>
      </w:tr>
      <w:tr w:rsidR="008B2493" w:rsidRPr="00DD33AE" w:rsidTr="007D067E">
        <w:trPr>
          <w:trHeight w:val="255"/>
        </w:trPr>
        <w:tc>
          <w:tcPr>
            <w:tcW w:w="1180" w:type="dxa"/>
            <w:shd w:val="clear" w:color="auto" w:fill="auto"/>
            <w:noWrap/>
            <w:vAlign w:val="center"/>
            <w:hideMark/>
          </w:tcPr>
          <w:p w:rsidR="008B2493" w:rsidRPr="00DD33AE" w:rsidRDefault="008B2493" w:rsidP="007D067E">
            <w:pPr>
              <w:spacing w:line="360" w:lineRule="auto"/>
              <w:rPr>
                <w:rFonts w:ascii="Arial" w:hAnsi="Arial" w:cs="Arial"/>
                <w:color w:val="000000"/>
              </w:rPr>
            </w:pPr>
            <w:r w:rsidRPr="00DD33AE">
              <w:rPr>
                <w:rFonts w:ascii="Arial" w:hAnsi="Arial" w:cs="Arial"/>
                <w:color w:val="000000"/>
              </w:rPr>
              <w:t>2019/20</w:t>
            </w:r>
          </w:p>
        </w:tc>
        <w:tc>
          <w:tcPr>
            <w:tcW w:w="114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3,189,069 </w:t>
            </w:r>
          </w:p>
        </w:tc>
        <w:tc>
          <w:tcPr>
            <w:tcW w:w="1182"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3,120,680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68,389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32,449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35,940 </w:t>
            </w:r>
          </w:p>
        </w:tc>
      </w:tr>
      <w:tr w:rsidR="008B2493" w:rsidRPr="00DD33AE" w:rsidTr="007D067E">
        <w:trPr>
          <w:trHeight w:val="255"/>
        </w:trPr>
        <w:tc>
          <w:tcPr>
            <w:tcW w:w="1180" w:type="dxa"/>
            <w:shd w:val="clear" w:color="auto" w:fill="auto"/>
            <w:noWrap/>
            <w:vAlign w:val="center"/>
            <w:hideMark/>
          </w:tcPr>
          <w:p w:rsidR="008B2493" w:rsidRPr="00DD33AE" w:rsidRDefault="008B2493" w:rsidP="007D067E">
            <w:pPr>
              <w:spacing w:line="360" w:lineRule="auto"/>
              <w:rPr>
                <w:rFonts w:ascii="Arial" w:hAnsi="Arial" w:cs="Arial"/>
                <w:color w:val="000000"/>
              </w:rPr>
            </w:pPr>
            <w:r w:rsidRPr="00DD33AE">
              <w:rPr>
                <w:rFonts w:ascii="Arial" w:hAnsi="Arial" w:cs="Arial"/>
                <w:color w:val="000000"/>
              </w:rPr>
              <w:t>2020/21</w:t>
            </w:r>
          </w:p>
        </w:tc>
        <w:tc>
          <w:tcPr>
            <w:tcW w:w="114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2,515,345 </w:t>
            </w:r>
          </w:p>
        </w:tc>
        <w:tc>
          <w:tcPr>
            <w:tcW w:w="1182"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2,497,398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17,947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8,528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color w:val="000000"/>
              </w:rPr>
            </w:pPr>
            <w:r w:rsidRPr="00DD33AE">
              <w:rPr>
                <w:rFonts w:ascii="Arial" w:hAnsi="Arial" w:cs="Arial"/>
                <w:color w:val="000000"/>
              </w:rPr>
              <w:t xml:space="preserve">              9,419 </w:t>
            </w:r>
          </w:p>
        </w:tc>
      </w:tr>
      <w:tr w:rsidR="008B2493" w:rsidRPr="00DD33AE" w:rsidTr="007D067E">
        <w:trPr>
          <w:trHeight w:val="255"/>
        </w:trPr>
        <w:tc>
          <w:tcPr>
            <w:tcW w:w="1180" w:type="dxa"/>
            <w:shd w:val="clear" w:color="auto" w:fill="auto"/>
            <w:noWrap/>
            <w:vAlign w:val="center"/>
            <w:hideMark/>
          </w:tcPr>
          <w:p w:rsidR="008B2493" w:rsidRPr="00DD33AE" w:rsidRDefault="008B2493" w:rsidP="007D067E">
            <w:pPr>
              <w:spacing w:line="360" w:lineRule="auto"/>
              <w:rPr>
                <w:rFonts w:ascii="Arial" w:hAnsi="Arial" w:cs="Arial"/>
                <w:b/>
                <w:bCs/>
                <w:color w:val="000000"/>
              </w:rPr>
            </w:pPr>
            <w:r w:rsidRPr="00DD33AE">
              <w:rPr>
                <w:rFonts w:ascii="Arial" w:hAnsi="Arial" w:cs="Arial"/>
                <w:b/>
                <w:bCs/>
                <w:color w:val="000000"/>
              </w:rPr>
              <w:t xml:space="preserve">Total </w:t>
            </w:r>
          </w:p>
        </w:tc>
        <w:tc>
          <w:tcPr>
            <w:tcW w:w="1140" w:type="dxa"/>
            <w:shd w:val="clear" w:color="auto" w:fill="auto"/>
            <w:noWrap/>
            <w:vAlign w:val="center"/>
            <w:hideMark/>
          </w:tcPr>
          <w:p w:rsidR="008B2493" w:rsidRPr="00DD33AE" w:rsidRDefault="008B2493" w:rsidP="007D067E">
            <w:pPr>
              <w:spacing w:line="360" w:lineRule="auto"/>
              <w:jc w:val="right"/>
              <w:rPr>
                <w:rFonts w:ascii="Arial" w:hAnsi="Arial" w:cs="Arial"/>
                <w:b/>
                <w:bCs/>
                <w:color w:val="000000"/>
              </w:rPr>
            </w:pPr>
            <w:r w:rsidRPr="00DD33AE">
              <w:rPr>
                <w:rFonts w:ascii="Arial" w:hAnsi="Arial" w:cs="Arial"/>
                <w:b/>
                <w:bCs/>
                <w:color w:val="000000"/>
              </w:rPr>
              <w:t xml:space="preserve">    14,702,081 </w:t>
            </w:r>
          </w:p>
        </w:tc>
        <w:tc>
          <w:tcPr>
            <w:tcW w:w="1182" w:type="dxa"/>
            <w:shd w:val="clear" w:color="auto" w:fill="auto"/>
            <w:noWrap/>
            <w:vAlign w:val="center"/>
            <w:hideMark/>
          </w:tcPr>
          <w:p w:rsidR="008B2493" w:rsidRPr="00DD33AE" w:rsidRDefault="008B2493" w:rsidP="007D067E">
            <w:pPr>
              <w:spacing w:line="360" w:lineRule="auto"/>
              <w:jc w:val="right"/>
              <w:rPr>
                <w:rFonts w:ascii="Arial" w:hAnsi="Arial" w:cs="Arial"/>
                <w:b/>
                <w:bCs/>
                <w:color w:val="000000"/>
              </w:rPr>
            </w:pPr>
            <w:r w:rsidRPr="00DD33AE">
              <w:rPr>
                <w:rFonts w:ascii="Arial" w:hAnsi="Arial" w:cs="Arial"/>
                <w:b/>
                <w:bCs/>
                <w:color w:val="000000"/>
              </w:rPr>
              <w:t xml:space="preserve">     13,749,121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b/>
                <w:bCs/>
                <w:color w:val="000000"/>
              </w:rPr>
            </w:pPr>
            <w:r w:rsidRPr="00DD33AE">
              <w:rPr>
                <w:rFonts w:ascii="Arial" w:hAnsi="Arial" w:cs="Arial"/>
                <w:b/>
                <w:bCs/>
                <w:color w:val="000000"/>
              </w:rPr>
              <w:t xml:space="preserve">          952,960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b/>
                <w:bCs/>
                <w:color w:val="000000"/>
              </w:rPr>
            </w:pPr>
            <w:r w:rsidRPr="00DD33AE">
              <w:rPr>
                <w:rFonts w:ascii="Arial" w:hAnsi="Arial" w:cs="Arial"/>
                <w:b/>
                <w:bCs/>
                <w:color w:val="000000"/>
              </w:rPr>
              <w:t xml:space="preserve">            44,193 </w:t>
            </w:r>
          </w:p>
        </w:tc>
        <w:tc>
          <w:tcPr>
            <w:tcW w:w="1160" w:type="dxa"/>
            <w:shd w:val="clear" w:color="auto" w:fill="auto"/>
            <w:noWrap/>
            <w:vAlign w:val="center"/>
            <w:hideMark/>
          </w:tcPr>
          <w:p w:rsidR="008B2493" w:rsidRPr="00DD33AE" w:rsidRDefault="008B2493" w:rsidP="007D067E">
            <w:pPr>
              <w:spacing w:line="360" w:lineRule="auto"/>
              <w:jc w:val="right"/>
              <w:rPr>
                <w:rFonts w:ascii="Arial" w:hAnsi="Arial" w:cs="Arial"/>
                <w:b/>
                <w:bCs/>
                <w:color w:val="000000"/>
              </w:rPr>
            </w:pPr>
            <w:r w:rsidRPr="00DD33AE">
              <w:rPr>
                <w:rFonts w:ascii="Arial" w:hAnsi="Arial" w:cs="Arial"/>
                <w:b/>
                <w:bCs/>
                <w:color w:val="000000"/>
              </w:rPr>
              <w:t xml:space="preserve">          908,767 </w:t>
            </w:r>
          </w:p>
        </w:tc>
      </w:tr>
    </w:tbl>
    <w:p w:rsidR="008B2493" w:rsidRPr="007F1C62" w:rsidRDefault="008B2493" w:rsidP="008B2493">
      <w:pPr>
        <w:spacing w:line="360" w:lineRule="auto"/>
        <w:rPr>
          <w:rFonts w:ascii="Arial" w:eastAsia="Calibri" w:hAnsi="Arial" w:cs="Arial"/>
          <w:i/>
          <w:iCs/>
          <w:color w:val="000000"/>
          <w:sz w:val="16"/>
          <w:szCs w:val="16"/>
        </w:rPr>
      </w:pPr>
      <w:r w:rsidRPr="007F1C62">
        <w:rPr>
          <w:rFonts w:ascii="Arial" w:eastAsia="Calibri" w:hAnsi="Arial" w:cs="Arial"/>
          <w:i/>
          <w:iCs/>
          <w:color w:val="000000"/>
          <w:sz w:val="16"/>
          <w:szCs w:val="16"/>
        </w:rPr>
        <w:t>National Treasury</w:t>
      </w:r>
    </w:p>
    <w:p w:rsidR="00EC6863" w:rsidRPr="0059714F" w:rsidRDefault="007F1C62" w:rsidP="001F1A89">
      <w:pPr>
        <w:pStyle w:val="xmsonormal"/>
        <w:spacing w:line="360" w:lineRule="auto"/>
        <w:ind w:left="360" w:hanging="360"/>
        <w:jc w:val="both"/>
        <w:rPr>
          <w:rFonts w:ascii="Arial" w:hAnsi="Arial" w:cs="Arial"/>
          <w:b/>
          <w:bCs/>
        </w:rPr>
      </w:pPr>
      <w:r w:rsidRPr="007F1C62">
        <w:rPr>
          <w:rFonts w:ascii="Arial" w:eastAsia="Calibri" w:hAnsi="Arial" w:cs="Arial"/>
          <w:color w:val="000000"/>
          <w:sz w:val="24"/>
          <w:szCs w:val="24"/>
        </w:rPr>
        <w:t>(ii)</w:t>
      </w:r>
      <w:r w:rsidRPr="007F1C62">
        <w:rPr>
          <w:rFonts w:ascii="Arial" w:hAnsi="Arial" w:cs="Arial"/>
          <w:sz w:val="24"/>
          <w:szCs w:val="24"/>
          <w:lang w:val="en-ZA"/>
        </w:rPr>
        <w:t xml:space="preserve"> The total amount of R908.7 million was recorded as unspent conditional grants by the National Treasury (this amount has since returned to the NRF). This amount excludes the grants allocated for operational purposes, unconditional grants, indirect grants and the rollover approved amount of R44.2 million.  </w:t>
      </w: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27" w:rsidRDefault="002C5D27">
      <w:r>
        <w:separator/>
      </w:r>
    </w:p>
  </w:endnote>
  <w:endnote w:type="continuationSeparator" w:id="0">
    <w:p w:rsidR="002C5D27" w:rsidRDefault="002C5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27" w:rsidRDefault="002C5D27">
      <w:r>
        <w:separator/>
      </w:r>
    </w:p>
  </w:footnote>
  <w:footnote w:type="continuationSeparator" w:id="0">
    <w:p w:rsidR="002C5D27" w:rsidRDefault="002C5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E94A10">
    <w:pPr>
      <w:pStyle w:val="Header"/>
      <w:framePr w:wrap="around" w:vAnchor="text" w:hAnchor="margin" w:xAlign="center" w:y="1"/>
      <w:rPr>
        <w:rStyle w:val="PageNumber"/>
      </w:rPr>
    </w:pPr>
    <w:r>
      <w:rPr>
        <w:rStyle w:val="PageNumber"/>
      </w:rPr>
      <w:fldChar w:fldCharType="begin"/>
    </w:r>
    <w:r w:rsidR="004D5D29">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61F"/>
    <w:multiLevelType w:val="hybridMultilevel"/>
    <w:tmpl w:val="9BC20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92393"/>
    <w:multiLevelType w:val="hybridMultilevel"/>
    <w:tmpl w:val="87AEB030"/>
    <w:lvl w:ilvl="0" w:tplc="844A933E">
      <w:start w:val="1"/>
      <w:numFmt w:val="decimal"/>
      <w:lvlText w:val="%1."/>
      <w:lvlJc w:val="left"/>
      <w:pPr>
        <w:ind w:left="360" w:hanging="360"/>
      </w:pPr>
      <w:rPr>
        <w:rFonts w:hint="default"/>
      </w:rPr>
    </w:lvl>
    <w:lvl w:ilvl="1" w:tplc="3FBC6240">
      <w:start w:val="1"/>
      <w:numFmt w:val="lowerLetter"/>
      <w:lvlText w:val="%2."/>
      <w:lvlJc w:val="left"/>
      <w:pPr>
        <w:ind w:left="1080" w:hanging="360"/>
      </w:pPr>
    </w:lvl>
    <w:lvl w:ilvl="2" w:tplc="92960A58" w:tentative="1">
      <w:start w:val="1"/>
      <w:numFmt w:val="lowerRoman"/>
      <w:lvlText w:val="%3."/>
      <w:lvlJc w:val="right"/>
      <w:pPr>
        <w:ind w:left="1800" w:hanging="180"/>
      </w:pPr>
    </w:lvl>
    <w:lvl w:ilvl="3" w:tplc="1DFEEEC8" w:tentative="1">
      <w:start w:val="1"/>
      <w:numFmt w:val="decimal"/>
      <w:lvlText w:val="%4."/>
      <w:lvlJc w:val="left"/>
      <w:pPr>
        <w:ind w:left="2520" w:hanging="360"/>
      </w:pPr>
    </w:lvl>
    <w:lvl w:ilvl="4" w:tplc="2274080A" w:tentative="1">
      <w:start w:val="1"/>
      <w:numFmt w:val="lowerLetter"/>
      <w:lvlText w:val="%5."/>
      <w:lvlJc w:val="left"/>
      <w:pPr>
        <w:ind w:left="3240" w:hanging="360"/>
      </w:pPr>
    </w:lvl>
    <w:lvl w:ilvl="5" w:tplc="ADCCFF24" w:tentative="1">
      <w:start w:val="1"/>
      <w:numFmt w:val="lowerRoman"/>
      <w:lvlText w:val="%6."/>
      <w:lvlJc w:val="right"/>
      <w:pPr>
        <w:ind w:left="3960" w:hanging="180"/>
      </w:pPr>
    </w:lvl>
    <w:lvl w:ilvl="6" w:tplc="D5F265A4" w:tentative="1">
      <w:start w:val="1"/>
      <w:numFmt w:val="decimal"/>
      <w:lvlText w:val="%7."/>
      <w:lvlJc w:val="left"/>
      <w:pPr>
        <w:ind w:left="4680" w:hanging="360"/>
      </w:pPr>
    </w:lvl>
    <w:lvl w:ilvl="7" w:tplc="D5886C3A" w:tentative="1">
      <w:start w:val="1"/>
      <w:numFmt w:val="lowerLetter"/>
      <w:lvlText w:val="%8."/>
      <w:lvlJc w:val="left"/>
      <w:pPr>
        <w:ind w:left="5400" w:hanging="360"/>
      </w:pPr>
    </w:lvl>
    <w:lvl w:ilvl="8" w:tplc="68FE4600" w:tentative="1">
      <w:start w:val="1"/>
      <w:numFmt w:val="lowerRoman"/>
      <w:lvlText w:val="%9."/>
      <w:lvlJc w:val="right"/>
      <w:pPr>
        <w:ind w:left="6120" w:hanging="180"/>
      </w:pPr>
    </w:lvl>
  </w:abstractNum>
  <w:abstractNum w:abstractNumId="2">
    <w:nsid w:val="310079B0"/>
    <w:multiLevelType w:val="hybridMultilevel"/>
    <w:tmpl w:val="681C8B3C"/>
    <w:lvl w:ilvl="0" w:tplc="FF96BE7A">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EC2CDB98">
      <w:start w:val="1"/>
      <w:numFmt w:val="lowerLetter"/>
      <w:lvlText w:val="%2."/>
      <w:lvlJc w:val="left"/>
      <w:pPr>
        <w:ind w:left="1222" w:hanging="360"/>
      </w:pPr>
    </w:lvl>
    <w:lvl w:ilvl="2" w:tplc="041CEE44">
      <w:start w:val="1"/>
      <w:numFmt w:val="lowerRoman"/>
      <w:lvlText w:val="%3."/>
      <w:lvlJc w:val="right"/>
      <w:pPr>
        <w:ind w:left="1942" w:hanging="180"/>
      </w:pPr>
    </w:lvl>
    <w:lvl w:ilvl="3" w:tplc="2B387D14">
      <w:start w:val="1"/>
      <w:numFmt w:val="decimal"/>
      <w:lvlText w:val="%4."/>
      <w:lvlJc w:val="left"/>
      <w:pPr>
        <w:ind w:left="2662" w:hanging="360"/>
      </w:pPr>
    </w:lvl>
    <w:lvl w:ilvl="4" w:tplc="EA6E10EA">
      <w:start w:val="1"/>
      <w:numFmt w:val="lowerLetter"/>
      <w:lvlText w:val="%5."/>
      <w:lvlJc w:val="left"/>
      <w:pPr>
        <w:ind w:left="3382" w:hanging="360"/>
      </w:pPr>
    </w:lvl>
    <w:lvl w:ilvl="5" w:tplc="1F72D904">
      <w:start w:val="1"/>
      <w:numFmt w:val="lowerRoman"/>
      <w:lvlText w:val="%6."/>
      <w:lvlJc w:val="right"/>
      <w:pPr>
        <w:ind w:left="4102" w:hanging="180"/>
      </w:pPr>
    </w:lvl>
    <w:lvl w:ilvl="6" w:tplc="2EA25C68">
      <w:start w:val="1"/>
      <w:numFmt w:val="decimal"/>
      <w:lvlText w:val="%7."/>
      <w:lvlJc w:val="left"/>
      <w:pPr>
        <w:ind w:left="4822" w:hanging="360"/>
      </w:pPr>
    </w:lvl>
    <w:lvl w:ilvl="7" w:tplc="6CC4213E">
      <w:start w:val="1"/>
      <w:numFmt w:val="lowerLetter"/>
      <w:lvlText w:val="%8."/>
      <w:lvlJc w:val="left"/>
      <w:pPr>
        <w:ind w:left="5542" w:hanging="360"/>
      </w:pPr>
    </w:lvl>
    <w:lvl w:ilvl="8" w:tplc="C4C2D326">
      <w:start w:val="1"/>
      <w:numFmt w:val="lowerRoman"/>
      <w:lvlText w:val="%9."/>
      <w:lvlJc w:val="right"/>
      <w:pPr>
        <w:ind w:left="6262" w:hanging="180"/>
      </w:pPr>
    </w:lvl>
  </w:abstractNum>
  <w:abstractNum w:abstractNumId="3">
    <w:nsid w:val="313D3A9C"/>
    <w:multiLevelType w:val="hybridMultilevel"/>
    <w:tmpl w:val="45C4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73CEA"/>
    <w:multiLevelType w:val="hybridMultilevel"/>
    <w:tmpl w:val="4D74F046"/>
    <w:lvl w:ilvl="0" w:tplc="29FE7196">
      <w:start w:val="1"/>
      <w:numFmt w:val="bullet"/>
      <w:lvlText w:val=""/>
      <w:lvlJc w:val="left"/>
      <w:pPr>
        <w:ind w:left="720" w:hanging="360"/>
      </w:pPr>
      <w:rPr>
        <w:rFonts w:ascii="Symbol" w:hAnsi="Symbol" w:hint="default"/>
      </w:rPr>
    </w:lvl>
    <w:lvl w:ilvl="1" w:tplc="248A2DB6" w:tentative="1">
      <w:start w:val="1"/>
      <w:numFmt w:val="bullet"/>
      <w:lvlText w:val="o"/>
      <w:lvlJc w:val="left"/>
      <w:pPr>
        <w:ind w:left="1440" w:hanging="360"/>
      </w:pPr>
      <w:rPr>
        <w:rFonts w:ascii="Courier New" w:hAnsi="Courier New" w:cs="Courier New" w:hint="default"/>
      </w:rPr>
    </w:lvl>
    <w:lvl w:ilvl="2" w:tplc="EADCBB1A" w:tentative="1">
      <w:start w:val="1"/>
      <w:numFmt w:val="bullet"/>
      <w:lvlText w:val=""/>
      <w:lvlJc w:val="left"/>
      <w:pPr>
        <w:ind w:left="2160" w:hanging="360"/>
      </w:pPr>
      <w:rPr>
        <w:rFonts w:ascii="Wingdings" w:hAnsi="Wingdings" w:hint="default"/>
      </w:rPr>
    </w:lvl>
    <w:lvl w:ilvl="3" w:tplc="8F0A0F70" w:tentative="1">
      <w:start w:val="1"/>
      <w:numFmt w:val="bullet"/>
      <w:lvlText w:val=""/>
      <w:lvlJc w:val="left"/>
      <w:pPr>
        <w:ind w:left="2880" w:hanging="360"/>
      </w:pPr>
      <w:rPr>
        <w:rFonts w:ascii="Symbol" w:hAnsi="Symbol" w:hint="default"/>
      </w:rPr>
    </w:lvl>
    <w:lvl w:ilvl="4" w:tplc="7D2207DE" w:tentative="1">
      <w:start w:val="1"/>
      <w:numFmt w:val="bullet"/>
      <w:lvlText w:val="o"/>
      <w:lvlJc w:val="left"/>
      <w:pPr>
        <w:ind w:left="3600" w:hanging="360"/>
      </w:pPr>
      <w:rPr>
        <w:rFonts w:ascii="Courier New" w:hAnsi="Courier New" w:cs="Courier New" w:hint="default"/>
      </w:rPr>
    </w:lvl>
    <w:lvl w:ilvl="5" w:tplc="251ABB8C" w:tentative="1">
      <w:start w:val="1"/>
      <w:numFmt w:val="bullet"/>
      <w:lvlText w:val=""/>
      <w:lvlJc w:val="left"/>
      <w:pPr>
        <w:ind w:left="4320" w:hanging="360"/>
      </w:pPr>
      <w:rPr>
        <w:rFonts w:ascii="Wingdings" w:hAnsi="Wingdings" w:hint="default"/>
      </w:rPr>
    </w:lvl>
    <w:lvl w:ilvl="6" w:tplc="9D7C39E4" w:tentative="1">
      <w:start w:val="1"/>
      <w:numFmt w:val="bullet"/>
      <w:lvlText w:val=""/>
      <w:lvlJc w:val="left"/>
      <w:pPr>
        <w:ind w:left="5040" w:hanging="360"/>
      </w:pPr>
      <w:rPr>
        <w:rFonts w:ascii="Symbol" w:hAnsi="Symbol" w:hint="default"/>
      </w:rPr>
    </w:lvl>
    <w:lvl w:ilvl="7" w:tplc="63344D56" w:tentative="1">
      <w:start w:val="1"/>
      <w:numFmt w:val="bullet"/>
      <w:lvlText w:val="o"/>
      <w:lvlJc w:val="left"/>
      <w:pPr>
        <w:ind w:left="5760" w:hanging="360"/>
      </w:pPr>
      <w:rPr>
        <w:rFonts w:ascii="Courier New" w:hAnsi="Courier New" w:cs="Courier New" w:hint="default"/>
      </w:rPr>
    </w:lvl>
    <w:lvl w:ilvl="8" w:tplc="555643D6" w:tentative="1">
      <w:start w:val="1"/>
      <w:numFmt w:val="bullet"/>
      <w:lvlText w:val=""/>
      <w:lvlJc w:val="left"/>
      <w:pPr>
        <w:ind w:left="6480" w:hanging="360"/>
      </w:pPr>
      <w:rPr>
        <w:rFonts w:ascii="Wingdings" w:hAnsi="Wingdings" w:hint="default"/>
      </w:rPr>
    </w:lvl>
  </w:abstractNum>
  <w:abstractNum w:abstractNumId="5">
    <w:nsid w:val="4AE73CEB"/>
    <w:multiLevelType w:val="hybridMultilevel"/>
    <w:tmpl w:val="4AE73CEB"/>
    <w:lvl w:ilvl="0" w:tplc="2F96D870">
      <w:start w:val="1"/>
      <w:numFmt w:val="bullet"/>
      <w:lvlText w:val=""/>
      <w:lvlJc w:val="left"/>
      <w:pPr>
        <w:tabs>
          <w:tab w:val="num" w:pos="720"/>
        </w:tabs>
        <w:ind w:left="720" w:hanging="720"/>
      </w:pPr>
      <w:rPr>
        <w:rFonts w:ascii="Symbol" w:hAnsi="Symbol"/>
      </w:rPr>
    </w:lvl>
    <w:lvl w:ilvl="1" w:tplc="D6A044A4">
      <w:start w:val="1"/>
      <w:numFmt w:val="bullet"/>
      <w:lvlText w:val="o"/>
      <w:lvlJc w:val="left"/>
      <w:pPr>
        <w:tabs>
          <w:tab w:val="num" w:pos="1440"/>
        </w:tabs>
        <w:ind w:left="1440" w:hanging="360"/>
      </w:pPr>
      <w:rPr>
        <w:rFonts w:ascii="Courier New" w:hAnsi="Courier New"/>
      </w:rPr>
    </w:lvl>
    <w:lvl w:ilvl="2" w:tplc="AE5CAB30">
      <w:start w:val="1"/>
      <w:numFmt w:val="bullet"/>
      <w:lvlText w:val=""/>
      <w:lvlJc w:val="left"/>
      <w:pPr>
        <w:tabs>
          <w:tab w:val="num" w:pos="2160"/>
        </w:tabs>
        <w:ind w:left="2160" w:hanging="360"/>
      </w:pPr>
      <w:rPr>
        <w:rFonts w:ascii="Wingdings" w:hAnsi="Wingdings"/>
      </w:rPr>
    </w:lvl>
    <w:lvl w:ilvl="3" w:tplc="D640D678">
      <w:start w:val="1"/>
      <w:numFmt w:val="bullet"/>
      <w:lvlText w:val=""/>
      <w:lvlJc w:val="left"/>
      <w:pPr>
        <w:tabs>
          <w:tab w:val="num" w:pos="2880"/>
        </w:tabs>
        <w:ind w:left="2880" w:hanging="360"/>
      </w:pPr>
      <w:rPr>
        <w:rFonts w:ascii="Symbol" w:hAnsi="Symbol"/>
      </w:rPr>
    </w:lvl>
    <w:lvl w:ilvl="4" w:tplc="43880DC6">
      <w:start w:val="1"/>
      <w:numFmt w:val="bullet"/>
      <w:lvlText w:val="o"/>
      <w:lvlJc w:val="left"/>
      <w:pPr>
        <w:tabs>
          <w:tab w:val="num" w:pos="3600"/>
        </w:tabs>
        <w:ind w:left="3600" w:hanging="360"/>
      </w:pPr>
      <w:rPr>
        <w:rFonts w:ascii="Courier New" w:hAnsi="Courier New"/>
      </w:rPr>
    </w:lvl>
    <w:lvl w:ilvl="5" w:tplc="AE849346">
      <w:start w:val="1"/>
      <w:numFmt w:val="bullet"/>
      <w:lvlText w:val=""/>
      <w:lvlJc w:val="left"/>
      <w:pPr>
        <w:tabs>
          <w:tab w:val="num" w:pos="4320"/>
        </w:tabs>
        <w:ind w:left="4320" w:hanging="360"/>
      </w:pPr>
      <w:rPr>
        <w:rFonts w:ascii="Wingdings" w:hAnsi="Wingdings"/>
      </w:rPr>
    </w:lvl>
    <w:lvl w:ilvl="6" w:tplc="6472DA84">
      <w:start w:val="1"/>
      <w:numFmt w:val="bullet"/>
      <w:lvlText w:val=""/>
      <w:lvlJc w:val="left"/>
      <w:pPr>
        <w:tabs>
          <w:tab w:val="num" w:pos="5040"/>
        </w:tabs>
        <w:ind w:left="5040" w:hanging="360"/>
      </w:pPr>
      <w:rPr>
        <w:rFonts w:ascii="Symbol" w:hAnsi="Symbol"/>
      </w:rPr>
    </w:lvl>
    <w:lvl w:ilvl="7" w:tplc="A4920CF6">
      <w:start w:val="1"/>
      <w:numFmt w:val="bullet"/>
      <w:lvlText w:val="o"/>
      <w:lvlJc w:val="left"/>
      <w:pPr>
        <w:tabs>
          <w:tab w:val="num" w:pos="5760"/>
        </w:tabs>
        <w:ind w:left="5760" w:hanging="360"/>
      </w:pPr>
      <w:rPr>
        <w:rFonts w:ascii="Courier New" w:hAnsi="Courier New"/>
      </w:rPr>
    </w:lvl>
    <w:lvl w:ilvl="8" w:tplc="992EFB88">
      <w:start w:val="1"/>
      <w:numFmt w:val="bullet"/>
      <w:lvlText w:val=""/>
      <w:lvlJc w:val="left"/>
      <w:pPr>
        <w:tabs>
          <w:tab w:val="num" w:pos="6480"/>
        </w:tabs>
        <w:ind w:left="6480" w:hanging="360"/>
      </w:pPr>
      <w:rPr>
        <w:rFonts w:ascii="Wingdings" w:hAnsi="Wingdings"/>
      </w:rPr>
    </w:lvl>
  </w:abstractNum>
  <w:abstractNum w:abstractNumId="6">
    <w:nsid w:val="4AE73CEC"/>
    <w:multiLevelType w:val="hybridMultilevel"/>
    <w:tmpl w:val="4AE73CEC"/>
    <w:lvl w:ilvl="0" w:tplc="B5424614">
      <w:start w:val="5"/>
      <w:numFmt w:val="bullet"/>
      <w:lvlText w:val=""/>
      <w:lvlJc w:val="left"/>
      <w:pPr>
        <w:tabs>
          <w:tab w:val="num" w:pos="720"/>
        </w:tabs>
        <w:ind w:left="720" w:hanging="720"/>
      </w:pPr>
      <w:rPr>
        <w:rFonts w:ascii="Symbol" w:hAnsi="Symbol"/>
      </w:rPr>
    </w:lvl>
    <w:lvl w:ilvl="1" w:tplc="E7A2CF26">
      <w:start w:val="1"/>
      <w:numFmt w:val="bullet"/>
      <w:lvlText w:val="o"/>
      <w:lvlJc w:val="left"/>
      <w:pPr>
        <w:tabs>
          <w:tab w:val="num" w:pos="1440"/>
        </w:tabs>
        <w:ind w:left="1440" w:hanging="360"/>
      </w:pPr>
      <w:rPr>
        <w:rFonts w:ascii="Courier New" w:hAnsi="Courier New"/>
      </w:rPr>
    </w:lvl>
    <w:lvl w:ilvl="2" w:tplc="9AF669FC">
      <w:start w:val="1"/>
      <w:numFmt w:val="bullet"/>
      <w:lvlText w:val=""/>
      <w:lvlJc w:val="left"/>
      <w:pPr>
        <w:tabs>
          <w:tab w:val="num" w:pos="2160"/>
        </w:tabs>
        <w:ind w:left="2160" w:hanging="360"/>
      </w:pPr>
      <w:rPr>
        <w:rFonts w:ascii="Wingdings" w:hAnsi="Wingdings"/>
      </w:rPr>
    </w:lvl>
    <w:lvl w:ilvl="3" w:tplc="8354B57C">
      <w:start w:val="1"/>
      <w:numFmt w:val="bullet"/>
      <w:lvlText w:val=""/>
      <w:lvlJc w:val="left"/>
      <w:pPr>
        <w:tabs>
          <w:tab w:val="num" w:pos="2880"/>
        </w:tabs>
        <w:ind w:left="2880" w:hanging="360"/>
      </w:pPr>
      <w:rPr>
        <w:rFonts w:ascii="Symbol" w:hAnsi="Symbol"/>
      </w:rPr>
    </w:lvl>
    <w:lvl w:ilvl="4" w:tplc="F5348214">
      <w:start w:val="1"/>
      <w:numFmt w:val="bullet"/>
      <w:lvlText w:val="o"/>
      <w:lvlJc w:val="left"/>
      <w:pPr>
        <w:tabs>
          <w:tab w:val="num" w:pos="3600"/>
        </w:tabs>
        <w:ind w:left="3600" w:hanging="360"/>
      </w:pPr>
      <w:rPr>
        <w:rFonts w:ascii="Courier New" w:hAnsi="Courier New"/>
      </w:rPr>
    </w:lvl>
    <w:lvl w:ilvl="5" w:tplc="97726B06">
      <w:start w:val="1"/>
      <w:numFmt w:val="bullet"/>
      <w:lvlText w:val=""/>
      <w:lvlJc w:val="left"/>
      <w:pPr>
        <w:tabs>
          <w:tab w:val="num" w:pos="4320"/>
        </w:tabs>
        <w:ind w:left="4320" w:hanging="360"/>
      </w:pPr>
      <w:rPr>
        <w:rFonts w:ascii="Wingdings" w:hAnsi="Wingdings"/>
      </w:rPr>
    </w:lvl>
    <w:lvl w:ilvl="6" w:tplc="3230CB0C">
      <w:start w:val="1"/>
      <w:numFmt w:val="bullet"/>
      <w:lvlText w:val=""/>
      <w:lvlJc w:val="left"/>
      <w:pPr>
        <w:tabs>
          <w:tab w:val="num" w:pos="5040"/>
        </w:tabs>
        <w:ind w:left="5040" w:hanging="360"/>
      </w:pPr>
      <w:rPr>
        <w:rFonts w:ascii="Symbol" w:hAnsi="Symbol"/>
      </w:rPr>
    </w:lvl>
    <w:lvl w:ilvl="7" w:tplc="498E45CC">
      <w:start w:val="1"/>
      <w:numFmt w:val="bullet"/>
      <w:lvlText w:val="o"/>
      <w:lvlJc w:val="left"/>
      <w:pPr>
        <w:tabs>
          <w:tab w:val="num" w:pos="5760"/>
        </w:tabs>
        <w:ind w:left="5760" w:hanging="360"/>
      </w:pPr>
      <w:rPr>
        <w:rFonts w:ascii="Courier New" w:hAnsi="Courier New"/>
      </w:rPr>
    </w:lvl>
    <w:lvl w:ilvl="8" w:tplc="13E20446">
      <w:start w:val="1"/>
      <w:numFmt w:val="bullet"/>
      <w:lvlText w:val=""/>
      <w:lvlJc w:val="left"/>
      <w:pPr>
        <w:tabs>
          <w:tab w:val="num" w:pos="6480"/>
        </w:tabs>
        <w:ind w:left="6480" w:hanging="360"/>
      </w:pPr>
      <w:rPr>
        <w:rFonts w:ascii="Wingdings" w:hAnsi="Wingdings"/>
      </w:rPr>
    </w:lvl>
  </w:abstractNum>
  <w:abstractNum w:abstractNumId="7">
    <w:nsid w:val="4AE73CED"/>
    <w:multiLevelType w:val="hybridMultilevel"/>
    <w:tmpl w:val="4AE73CED"/>
    <w:lvl w:ilvl="0" w:tplc="65E802A0">
      <w:start w:val="5"/>
      <w:numFmt w:val="bullet"/>
      <w:lvlText w:val=""/>
      <w:lvlJc w:val="left"/>
      <w:pPr>
        <w:tabs>
          <w:tab w:val="num" w:pos="720"/>
        </w:tabs>
        <w:ind w:left="720" w:hanging="720"/>
      </w:pPr>
      <w:rPr>
        <w:rFonts w:ascii="Symbol" w:hAnsi="Symbol"/>
      </w:rPr>
    </w:lvl>
    <w:lvl w:ilvl="1" w:tplc="09AC8BAC">
      <w:start w:val="1"/>
      <w:numFmt w:val="bullet"/>
      <w:lvlText w:val="o"/>
      <w:lvlJc w:val="left"/>
      <w:pPr>
        <w:tabs>
          <w:tab w:val="num" w:pos="1440"/>
        </w:tabs>
        <w:ind w:left="1440" w:hanging="360"/>
      </w:pPr>
      <w:rPr>
        <w:rFonts w:ascii="Courier New" w:hAnsi="Courier New"/>
      </w:rPr>
    </w:lvl>
    <w:lvl w:ilvl="2" w:tplc="B0867C3E">
      <w:start w:val="1"/>
      <w:numFmt w:val="bullet"/>
      <w:lvlText w:val=""/>
      <w:lvlJc w:val="left"/>
      <w:pPr>
        <w:tabs>
          <w:tab w:val="num" w:pos="2160"/>
        </w:tabs>
        <w:ind w:left="2160" w:hanging="360"/>
      </w:pPr>
      <w:rPr>
        <w:rFonts w:ascii="Wingdings" w:hAnsi="Wingdings"/>
      </w:rPr>
    </w:lvl>
    <w:lvl w:ilvl="3" w:tplc="B71C5998">
      <w:start w:val="1"/>
      <w:numFmt w:val="bullet"/>
      <w:lvlText w:val=""/>
      <w:lvlJc w:val="left"/>
      <w:pPr>
        <w:tabs>
          <w:tab w:val="num" w:pos="2880"/>
        </w:tabs>
        <w:ind w:left="2880" w:hanging="360"/>
      </w:pPr>
      <w:rPr>
        <w:rFonts w:ascii="Symbol" w:hAnsi="Symbol"/>
      </w:rPr>
    </w:lvl>
    <w:lvl w:ilvl="4" w:tplc="81646430">
      <w:start w:val="1"/>
      <w:numFmt w:val="bullet"/>
      <w:lvlText w:val="o"/>
      <w:lvlJc w:val="left"/>
      <w:pPr>
        <w:tabs>
          <w:tab w:val="num" w:pos="3600"/>
        </w:tabs>
        <w:ind w:left="3600" w:hanging="360"/>
      </w:pPr>
      <w:rPr>
        <w:rFonts w:ascii="Courier New" w:hAnsi="Courier New"/>
      </w:rPr>
    </w:lvl>
    <w:lvl w:ilvl="5" w:tplc="05247674">
      <w:start w:val="1"/>
      <w:numFmt w:val="bullet"/>
      <w:lvlText w:val=""/>
      <w:lvlJc w:val="left"/>
      <w:pPr>
        <w:tabs>
          <w:tab w:val="num" w:pos="4320"/>
        </w:tabs>
        <w:ind w:left="4320" w:hanging="360"/>
      </w:pPr>
      <w:rPr>
        <w:rFonts w:ascii="Wingdings" w:hAnsi="Wingdings"/>
      </w:rPr>
    </w:lvl>
    <w:lvl w:ilvl="6" w:tplc="BBA68180">
      <w:start w:val="1"/>
      <w:numFmt w:val="bullet"/>
      <w:lvlText w:val=""/>
      <w:lvlJc w:val="left"/>
      <w:pPr>
        <w:tabs>
          <w:tab w:val="num" w:pos="5040"/>
        </w:tabs>
        <w:ind w:left="5040" w:hanging="360"/>
      </w:pPr>
      <w:rPr>
        <w:rFonts w:ascii="Symbol" w:hAnsi="Symbol"/>
      </w:rPr>
    </w:lvl>
    <w:lvl w:ilvl="7" w:tplc="91ACE15A">
      <w:start w:val="1"/>
      <w:numFmt w:val="bullet"/>
      <w:lvlText w:val="o"/>
      <w:lvlJc w:val="left"/>
      <w:pPr>
        <w:tabs>
          <w:tab w:val="num" w:pos="5760"/>
        </w:tabs>
        <w:ind w:left="5760" w:hanging="360"/>
      </w:pPr>
      <w:rPr>
        <w:rFonts w:ascii="Courier New" w:hAnsi="Courier New"/>
      </w:rPr>
    </w:lvl>
    <w:lvl w:ilvl="8" w:tplc="D9D68BEA">
      <w:start w:val="1"/>
      <w:numFmt w:val="bullet"/>
      <w:lvlText w:val=""/>
      <w:lvlJc w:val="left"/>
      <w:pPr>
        <w:tabs>
          <w:tab w:val="num" w:pos="6480"/>
        </w:tabs>
        <w:ind w:left="6480" w:hanging="360"/>
      </w:pPr>
      <w:rPr>
        <w:rFonts w:ascii="Wingdings" w:hAnsi="Wingdings"/>
      </w:rPr>
    </w:lvl>
  </w:abstractNum>
  <w:abstractNum w:abstractNumId="8">
    <w:nsid w:val="4AE73CEE"/>
    <w:multiLevelType w:val="hybridMultilevel"/>
    <w:tmpl w:val="4AE73CEE"/>
    <w:lvl w:ilvl="0" w:tplc="61DC97DA">
      <w:start w:val="5"/>
      <w:numFmt w:val="bullet"/>
      <w:lvlText w:val=""/>
      <w:lvlJc w:val="left"/>
      <w:pPr>
        <w:tabs>
          <w:tab w:val="num" w:pos="720"/>
        </w:tabs>
        <w:ind w:left="720" w:hanging="720"/>
      </w:pPr>
      <w:rPr>
        <w:rFonts w:ascii="Symbol" w:hAnsi="Symbol"/>
      </w:rPr>
    </w:lvl>
    <w:lvl w:ilvl="1" w:tplc="1C28A302">
      <w:start w:val="1"/>
      <w:numFmt w:val="bullet"/>
      <w:lvlText w:val="o"/>
      <w:lvlJc w:val="left"/>
      <w:pPr>
        <w:tabs>
          <w:tab w:val="num" w:pos="1440"/>
        </w:tabs>
        <w:ind w:left="1440" w:hanging="360"/>
      </w:pPr>
      <w:rPr>
        <w:rFonts w:ascii="Courier New" w:hAnsi="Courier New"/>
      </w:rPr>
    </w:lvl>
    <w:lvl w:ilvl="2" w:tplc="F10AC458">
      <w:start w:val="1"/>
      <w:numFmt w:val="bullet"/>
      <w:lvlText w:val=""/>
      <w:lvlJc w:val="left"/>
      <w:pPr>
        <w:tabs>
          <w:tab w:val="num" w:pos="2160"/>
        </w:tabs>
        <w:ind w:left="2160" w:hanging="360"/>
      </w:pPr>
      <w:rPr>
        <w:rFonts w:ascii="Wingdings" w:hAnsi="Wingdings"/>
      </w:rPr>
    </w:lvl>
    <w:lvl w:ilvl="3" w:tplc="13EA6682">
      <w:start w:val="1"/>
      <w:numFmt w:val="bullet"/>
      <w:lvlText w:val=""/>
      <w:lvlJc w:val="left"/>
      <w:pPr>
        <w:tabs>
          <w:tab w:val="num" w:pos="2880"/>
        </w:tabs>
        <w:ind w:left="2880" w:hanging="360"/>
      </w:pPr>
      <w:rPr>
        <w:rFonts w:ascii="Symbol" w:hAnsi="Symbol"/>
      </w:rPr>
    </w:lvl>
    <w:lvl w:ilvl="4" w:tplc="F6A6C3AA">
      <w:start w:val="1"/>
      <w:numFmt w:val="bullet"/>
      <w:lvlText w:val="o"/>
      <w:lvlJc w:val="left"/>
      <w:pPr>
        <w:tabs>
          <w:tab w:val="num" w:pos="3600"/>
        </w:tabs>
        <w:ind w:left="3600" w:hanging="360"/>
      </w:pPr>
      <w:rPr>
        <w:rFonts w:ascii="Courier New" w:hAnsi="Courier New"/>
      </w:rPr>
    </w:lvl>
    <w:lvl w:ilvl="5" w:tplc="C4C4329C">
      <w:start w:val="1"/>
      <w:numFmt w:val="bullet"/>
      <w:lvlText w:val=""/>
      <w:lvlJc w:val="left"/>
      <w:pPr>
        <w:tabs>
          <w:tab w:val="num" w:pos="4320"/>
        </w:tabs>
        <w:ind w:left="4320" w:hanging="360"/>
      </w:pPr>
      <w:rPr>
        <w:rFonts w:ascii="Wingdings" w:hAnsi="Wingdings"/>
      </w:rPr>
    </w:lvl>
    <w:lvl w:ilvl="6" w:tplc="0A327496">
      <w:start w:val="1"/>
      <w:numFmt w:val="bullet"/>
      <w:lvlText w:val=""/>
      <w:lvlJc w:val="left"/>
      <w:pPr>
        <w:tabs>
          <w:tab w:val="num" w:pos="5040"/>
        </w:tabs>
        <w:ind w:left="5040" w:hanging="360"/>
      </w:pPr>
      <w:rPr>
        <w:rFonts w:ascii="Symbol" w:hAnsi="Symbol"/>
      </w:rPr>
    </w:lvl>
    <w:lvl w:ilvl="7" w:tplc="368AB7AC">
      <w:start w:val="1"/>
      <w:numFmt w:val="bullet"/>
      <w:lvlText w:val="o"/>
      <w:lvlJc w:val="left"/>
      <w:pPr>
        <w:tabs>
          <w:tab w:val="num" w:pos="5760"/>
        </w:tabs>
        <w:ind w:left="5760" w:hanging="360"/>
      </w:pPr>
      <w:rPr>
        <w:rFonts w:ascii="Courier New" w:hAnsi="Courier New"/>
      </w:rPr>
    </w:lvl>
    <w:lvl w:ilvl="8" w:tplc="F2E4C9F8">
      <w:start w:val="1"/>
      <w:numFmt w:val="bullet"/>
      <w:lvlText w:val=""/>
      <w:lvlJc w:val="left"/>
      <w:pPr>
        <w:tabs>
          <w:tab w:val="num" w:pos="6480"/>
        </w:tabs>
        <w:ind w:left="6480" w:hanging="360"/>
      </w:pPr>
      <w:rPr>
        <w:rFonts w:ascii="Wingdings" w:hAnsi="Wingdings"/>
      </w:rPr>
    </w:lvl>
  </w:abstractNum>
  <w:abstractNum w:abstractNumId="9">
    <w:nsid w:val="4AE73CEF"/>
    <w:multiLevelType w:val="hybridMultilevel"/>
    <w:tmpl w:val="4AE73CEF"/>
    <w:lvl w:ilvl="0" w:tplc="6D6EACE0">
      <w:start w:val="5"/>
      <w:numFmt w:val="bullet"/>
      <w:lvlText w:val=""/>
      <w:lvlJc w:val="left"/>
      <w:pPr>
        <w:tabs>
          <w:tab w:val="num" w:pos="720"/>
        </w:tabs>
        <w:ind w:left="720" w:hanging="720"/>
      </w:pPr>
      <w:rPr>
        <w:rFonts w:ascii="Symbol" w:hAnsi="Symbol"/>
      </w:rPr>
    </w:lvl>
    <w:lvl w:ilvl="1" w:tplc="7E9C85E6">
      <w:start w:val="1"/>
      <w:numFmt w:val="bullet"/>
      <w:lvlText w:val="o"/>
      <w:lvlJc w:val="left"/>
      <w:pPr>
        <w:tabs>
          <w:tab w:val="num" w:pos="1440"/>
        </w:tabs>
        <w:ind w:left="1440" w:hanging="360"/>
      </w:pPr>
      <w:rPr>
        <w:rFonts w:ascii="Courier New" w:hAnsi="Courier New"/>
      </w:rPr>
    </w:lvl>
    <w:lvl w:ilvl="2" w:tplc="4BB00DDC">
      <w:start w:val="1"/>
      <w:numFmt w:val="bullet"/>
      <w:lvlText w:val=""/>
      <w:lvlJc w:val="left"/>
      <w:pPr>
        <w:tabs>
          <w:tab w:val="num" w:pos="2160"/>
        </w:tabs>
        <w:ind w:left="2160" w:hanging="360"/>
      </w:pPr>
      <w:rPr>
        <w:rFonts w:ascii="Wingdings" w:hAnsi="Wingdings"/>
      </w:rPr>
    </w:lvl>
    <w:lvl w:ilvl="3" w:tplc="F2345A06">
      <w:start w:val="1"/>
      <w:numFmt w:val="bullet"/>
      <w:lvlText w:val=""/>
      <w:lvlJc w:val="left"/>
      <w:pPr>
        <w:tabs>
          <w:tab w:val="num" w:pos="2880"/>
        </w:tabs>
        <w:ind w:left="2880" w:hanging="360"/>
      </w:pPr>
      <w:rPr>
        <w:rFonts w:ascii="Symbol" w:hAnsi="Symbol"/>
      </w:rPr>
    </w:lvl>
    <w:lvl w:ilvl="4" w:tplc="21F65462">
      <w:start w:val="1"/>
      <w:numFmt w:val="bullet"/>
      <w:lvlText w:val="o"/>
      <w:lvlJc w:val="left"/>
      <w:pPr>
        <w:tabs>
          <w:tab w:val="num" w:pos="3600"/>
        </w:tabs>
        <w:ind w:left="3600" w:hanging="360"/>
      </w:pPr>
      <w:rPr>
        <w:rFonts w:ascii="Courier New" w:hAnsi="Courier New"/>
      </w:rPr>
    </w:lvl>
    <w:lvl w:ilvl="5" w:tplc="8C2AA146">
      <w:start w:val="1"/>
      <w:numFmt w:val="bullet"/>
      <w:lvlText w:val=""/>
      <w:lvlJc w:val="left"/>
      <w:pPr>
        <w:tabs>
          <w:tab w:val="num" w:pos="4320"/>
        </w:tabs>
        <w:ind w:left="4320" w:hanging="360"/>
      </w:pPr>
      <w:rPr>
        <w:rFonts w:ascii="Wingdings" w:hAnsi="Wingdings"/>
      </w:rPr>
    </w:lvl>
    <w:lvl w:ilvl="6" w:tplc="7AEC1E62">
      <w:start w:val="1"/>
      <w:numFmt w:val="bullet"/>
      <w:lvlText w:val=""/>
      <w:lvlJc w:val="left"/>
      <w:pPr>
        <w:tabs>
          <w:tab w:val="num" w:pos="5040"/>
        </w:tabs>
        <w:ind w:left="5040" w:hanging="360"/>
      </w:pPr>
      <w:rPr>
        <w:rFonts w:ascii="Symbol" w:hAnsi="Symbol"/>
      </w:rPr>
    </w:lvl>
    <w:lvl w:ilvl="7" w:tplc="EB68B2B4">
      <w:start w:val="1"/>
      <w:numFmt w:val="bullet"/>
      <w:lvlText w:val="o"/>
      <w:lvlJc w:val="left"/>
      <w:pPr>
        <w:tabs>
          <w:tab w:val="num" w:pos="5760"/>
        </w:tabs>
        <w:ind w:left="5760" w:hanging="360"/>
      </w:pPr>
      <w:rPr>
        <w:rFonts w:ascii="Courier New" w:hAnsi="Courier New"/>
      </w:rPr>
    </w:lvl>
    <w:lvl w:ilvl="8" w:tplc="36F82136">
      <w:start w:val="1"/>
      <w:numFmt w:val="bullet"/>
      <w:lvlText w:val=""/>
      <w:lvlJc w:val="left"/>
      <w:pPr>
        <w:tabs>
          <w:tab w:val="num" w:pos="6480"/>
        </w:tabs>
        <w:ind w:left="6480" w:hanging="360"/>
      </w:pPr>
      <w:rPr>
        <w:rFonts w:ascii="Wingdings" w:hAnsi="Wingdings"/>
      </w:rPr>
    </w:lvl>
  </w:abstractNum>
  <w:abstractNum w:abstractNumId="10">
    <w:nsid w:val="7C7E3B73"/>
    <w:multiLevelType w:val="hybridMultilevel"/>
    <w:tmpl w:val="E4D4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0"/>
  </w:num>
  <w:num w:numId="1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9DC"/>
    <w:rsid w:val="00101A92"/>
    <w:rsid w:val="00102604"/>
    <w:rsid w:val="00104484"/>
    <w:rsid w:val="00104BC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1A89"/>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5D27"/>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2E7"/>
    <w:rsid w:val="0030179D"/>
    <w:rsid w:val="00302C90"/>
    <w:rsid w:val="00302EB9"/>
    <w:rsid w:val="0030337E"/>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0621"/>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3F6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5D2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1C62"/>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6EEE"/>
    <w:rsid w:val="008A7B1B"/>
    <w:rsid w:val="008B0EB0"/>
    <w:rsid w:val="008B13FE"/>
    <w:rsid w:val="008B1A20"/>
    <w:rsid w:val="008B1C2D"/>
    <w:rsid w:val="008B2493"/>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85B"/>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1DBF"/>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6C"/>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3851"/>
    <w:rsid w:val="00E94A10"/>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57A"/>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7F1C62"/>
    <w:rPr>
      <w:rFonts w:ascii="Calibri" w:eastAsiaTheme="minorHAnsi" w:hAnsi="Calibri" w:cs="Calibri"/>
      <w:sz w:val="22"/>
      <w:szCs w:val="22"/>
      <w:lang w:val="en-US"/>
    </w:rPr>
  </w:style>
</w:styles>
</file>

<file path=word/webSettings.xml><?xml version="1.0" encoding="utf-8"?>
<w:webSettings xmlns:r="http://schemas.openxmlformats.org/officeDocument/2006/relationships" xmlns:w="http://schemas.openxmlformats.org/wordprocessingml/2006/main">
  <w:divs>
    <w:div w:id="1379012638">
      <w:bodyDiv w:val="1"/>
      <w:marLeft w:val="0"/>
      <w:marRight w:val="0"/>
      <w:marTop w:val="0"/>
      <w:marBottom w:val="0"/>
      <w:divBdr>
        <w:top w:val="none" w:sz="0" w:space="0" w:color="auto"/>
        <w:left w:val="none" w:sz="0" w:space="0" w:color="auto"/>
        <w:bottom w:val="none" w:sz="0" w:space="0" w:color="auto"/>
        <w:right w:val="none" w:sz="0" w:space="0" w:color="auto"/>
      </w:divBdr>
    </w:div>
    <w:div w:id="18046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90C78CDF-59AC-4706-A1AC-CDABF0DE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2022-05-23T13:21:00Z</dcterms:created>
  <dcterms:modified xsi:type="dcterms:W3CDTF">2022-05-23T13:21:00Z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