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16" w:rsidRPr="00C74916" w:rsidRDefault="00C74916" w:rsidP="00C74916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C74916">
        <w:rPr>
          <w:rFonts w:ascii="Arial" w:hAnsi="Arial" w:cs="Arial"/>
          <w:b/>
        </w:rPr>
        <w:t xml:space="preserve">              NATIONAL ASSEMBLY</w:t>
      </w:r>
    </w:p>
    <w:p w:rsidR="00C74916" w:rsidRPr="00C74916" w:rsidRDefault="00C74916" w:rsidP="00C74916">
      <w:pPr>
        <w:tabs>
          <w:tab w:val="left" w:pos="6336"/>
        </w:tabs>
        <w:spacing w:line="480" w:lineRule="auto"/>
        <w:ind w:left="70"/>
        <w:rPr>
          <w:rFonts w:ascii="Arial" w:eastAsia="Calibri" w:hAnsi="Arial" w:cs="Arial"/>
          <w:b/>
          <w:u w:val="single"/>
        </w:rPr>
      </w:pPr>
      <w:r w:rsidRPr="00C74916">
        <w:rPr>
          <w:rFonts w:ascii="Arial" w:eastAsia="Calibri" w:hAnsi="Arial" w:cs="Arial"/>
          <w:b/>
          <w:u w:val="single"/>
        </w:rPr>
        <w:t>QUESTION NO: 1641-2018</w:t>
      </w:r>
    </w:p>
    <w:p w:rsidR="00C74916" w:rsidRPr="00C74916" w:rsidRDefault="00C74916" w:rsidP="00C74916">
      <w:pPr>
        <w:tabs>
          <w:tab w:val="left" w:pos="6336"/>
        </w:tabs>
        <w:spacing w:line="480" w:lineRule="auto"/>
        <w:ind w:left="70"/>
        <w:rPr>
          <w:rFonts w:ascii="Arial" w:hAnsi="Arial" w:cs="Arial"/>
          <w:b/>
          <w:u w:val="single"/>
        </w:rPr>
      </w:pPr>
      <w:r w:rsidRPr="00C74916">
        <w:rPr>
          <w:rFonts w:ascii="Arial" w:hAnsi="Arial" w:cs="Arial"/>
          <w:b/>
          <w:u w:val="single"/>
        </w:rPr>
        <w:t>FOR WRITTEN REPLY</w:t>
      </w:r>
    </w:p>
    <w:p w:rsidR="00C74916" w:rsidRPr="00C74916" w:rsidRDefault="00C74916" w:rsidP="00C74916">
      <w:pPr>
        <w:spacing w:line="360" w:lineRule="auto"/>
        <w:ind w:left="70"/>
        <w:rPr>
          <w:rFonts w:ascii="Arial" w:eastAsia="Calibri" w:hAnsi="Arial" w:cs="Arial"/>
          <w:b/>
        </w:rPr>
      </w:pPr>
      <w:r w:rsidRPr="00C74916">
        <w:rPr>
          <w:rFonts w:ascii="Arial" w:eastAsia="Calibri" w:hAnsi="Arial" w:cs="Arial"/>
          <w:b/>
        </w:rPr>
        <w:t>DATE OF PUBLICATION IN THE INTERNAL QUESTION PAPER: 25 MAY 2018 (INTERNAL QUESTION PAPER NO. 18-2018)</w:t>
      </w:r>
    </w:p>
    <w:p w:rsidR="00C74916" w:rsidRPr="00C74916" w:rsidRDefault="00C74916" w:rsidP="00C74916">
      <w:pPr>
        <w:pStyle w:val="DACBODYTEXT"/>
        <w:ind w:left="0"/>
        <w:rPr>
          <w:rFonts w:eastAsia="Calibri" w:cs="Arial"/>
          <w:b/>
          <w:sz w:val="24"/>
          <w:szCs w:val="24"/>
        </w:rPr>
      </w:pPr>
      <w:r w:rsidRPr="00C74916">
        <w:rPr>
          <w:rFonts w:eastAsia="Calibri" w:cs="Arial"/>
          <w:b/>
          <w:sz w:val="24"/>
          <w:szCs w:val="24"/>
        </w:rPr>
        <w:t xml:space="preserve">“Mr TJ </w:t>
      </w:r>
      <w:proofErr w:type="spellStart"/>
      <w:r w:rsidRPr="00C74916">
        <w:rPr>
          <w:rFonts w:eastAsia="Calibri" w:cs="Arial"/>
          <w:b/>
          <w:sz w:val="24"/>
          <w:szCs w:val="24"/>
        </w:rPr>
        <w:t>Brauteseth</w:t>
      </w:r>
      <w:proofErr w:type="spellEnd"/>
      <w:r w:rsidRPr="00C74916">
        <w:rPr>
          <w:rFonts w:eastAsia="Calibri" w:cs="Arial"/>
          <w:b/>
          <w:sz w:val="24"/>
          <w:szCs w:val="24"/>
        </w:rPr>
        <w:t xml:space="preserve"> (DA) to ask the Minister of Arts and Culture</w:t>
      </w:r>
    </w:p>
    <w:p w:rsidR="00C74916" w:rsidRPr="00C74916" w:rsidRDefault="00C74916" w:rsidP="00C749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74916">
        <w:rPr>
          <w:rFonts w:ascii="Arial" w:hAnsi="Arial" w:cs="Arial"/>
        </w:rPr>
        <w:t xml:space="preserve">(a).  </w:t>
      </w:r>
      <w:r w:rsidRPr="00C74916">
        <w:rPr>
          <w:rFonts w:ascii="Arial" w:hAnsi="Arial" w:cs="Arial"/>
        </w:rPr>
        <w:tab/>
        <w:t xml:space="preserve">What number of cases relating to the Prevention and Combating of Corrupt </w:t>
      </w:r>
      <w:r w:rsidRPr="00C74916">
        <w:rPr>
          <w:rFonts w:ascii="Arial" w:hAnsi="Arial" w:cs="Arial"/>
        </w:rPr>
        <w:tab/>
        <w:t>Activities Act, Act 12 of 2004, as amended, have been referred to the (</w:t>
      </w:r>
      <w:proofErr w:type="spellStart"/>
      <w:r w:rsidRPr="00C74916">
        <w:rPr>
          <w:rFonts w:ascii="Arial" w:hAnsi="Arial" w:cs="Arial"/>
        </w:rPr>
        <w:t>i</w:t>
      </w:r>
      <w:proofErr w:type="spellEnd"/>
      <w:r w:rsidRPr="00C74916">
        <w:rPr>
          <w:rFonts w:ascii="Arial" w:hAnsi="Arial" w:cs="Arial"/>
        </w:rPr>
        <w:t xml:space="preserve">) South </w:t>
      </w:r>
      <w:r w:rsidRPr="00C74916">
        <w:rPr>
          <w:rFonts w:ascii="Arial" w:hAnsi="Arial" w:cs="Arial"/>
        </w:rPr>
        <w:tab/>
        <w:t xml:space="preserve">African Police Services (SAPS) and (ii) Directorate for Priority Crime </w:t>
      </w:r>
      <w:r w:rsidRPr="00C74916">
        <w:rPr>
          <w:rFonts w:ascii="Arial" w:hAnsi="Arial" w:cs="Arial"/>
        </w:rPr>
        <w:tab/>
        <w:t xml:space="preserve">Investigations (DPCI) by (aa) his department and (bb) each entity reporting to </w:t>
      </w:r>
      <w:r w:rsidRPr="00C74916">
        <w:rPr>
          <w:rFonts w:ascii="Arial" w:hAnsi="Arial" w:cs="Arial"/>
        </w:rPr>
        <w:tab/>
        <w:t xml:space="preserve">him for further  investigation since the Act was assented to and (b) what number </w:t>
      </w:r>
      <w:r w:rsidRPr="00C74916">
        <w:rPr>
          <w:rFonts w:ascii="Arial" w:hAnsi="Arial" w:cs="Arial"/>
        </w:rPr>
        <w:tab/>
        <w:t>of the specified cases have (</w:t>
      </w:r>
      <w:proofErr w:type="spellStart"/>
      <w:r w:rsidRPr="00C74916">
        <w:rPr>
          <w:rFonts w:ascii="Arial" w:hAnsi="Arial" w:cs="Arial"/>
        </w:rPr>
        <w:t>i</w:t>
      </w:r>
      <w:proofErr w:type="spellEnd"/>
      <w:r w:rsidRPr="00C74916">
        <w:rPr>
          <w:rFonts w:ascii="Arial" w:hAnsi="Arial" w:cs="Arial"/>
        </w:rPr>
        <w:t xml:space="preserve">) been investigated by SAPS and DPCI, (ii) been </w:t>
      </w:r>
      <w:r w:rsidRPr="00C74916">
        <w:rPr>
          <w:rFonts w:ascii="Arial" w:hAnsi="Arial" w:cs="Arial"/>
        </w:rPr>
        <w:tab/>
        <w:t xml:space="preserve">followed up by the respective accounting officers and (iii) resulted in a conviction </w:t>
      </w:r>
      <w:r w:rsidRPr="00C74916">
        <w:rPr>
          <w:rFonts w:ascii="Arial" w:hAnsi="Arial" w:cs="Arial"/>
        </w:rPr>
        <w:tab/>
        <w:t>in each specified financial year since 2004? NW1791E.           NW1731E</w:t>
      </w:r>
    </w:p>
    <w:p w:rsidR="00C74916" w:rsidRPr="00C74916" w:rsidRDefault="00C74916" w:rsidP="00C7491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74916">
        <w:rPr>
          <w:rFonts w:ascii="Arial" w:hAnsi="Arial" w:cs="Arial"/>
          <w:b/>
        </w:rPr>
        <w:t>Reply:</w:t>
      </w:r>
    </w:p>
    <w:p w:rsidR="00C74916" w:rsidRPr="00C74916" w:rsidRDefault="00C74916" w:rsidP="00C7491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4916">
        <w:rPr>
          <w:rFonts w:ascii="Arial" w:hAnsi="Arial" w:cs="Arial"/>
          <w:b/>
        </w:rPr>
        <w:t>(</w:t>
      </w:r>
      <w:proofErr w:type="gramStart"/>
      <w:r w:rsidRPr="00C74916">
        <w:rPr>
          <w:rFonts w:ascii="Arial" w:hAnsi="Arial" w:cs="Arial"/>
          <w:b/>
        </w:rPr>
        <w:t>aa</w:t>
      </w:r>
      <w:proofErr w:type="gramEnd"/>
      <w:r w:rsidRPr="00C74916">
        <w:rPr>
          <w:rFonts w:ascii="Arial" w:hAnsi="Arial" w:cs="Arial"/>
          <w:b/>
        </w:rPr>
        <w:t xml:space="preserve">). </w:t>
      </w:r>
      <w:r w:rsidRPr="00C74916">
        <w:rPr>
          <w:rFonts w:ascii="Arial" w:hAnsi="Arial" w:cs="Arial"/>
        </w:rPr>
        <w:t xml:space="preserve">The number of cases that were referred for criminal investigation to the South </w:t>
      </w:r>
      <w:r w:rsidRPr="00C74916">
        <w:rPr>
          <w:rFonts w:ascii="Arial" w:hAnsi="Arial" w:cs="Arial"/>
        </w:rPr>
        <w:tab/>
        <w:t xml:space="preserve">African Police Services (SAPS) and/ or Directorate for Priority Crime </w:t>
      </w:r>
      <w:r w:rsidRPr="00C74916">
        <w:rPr>
          <w:rFonts w:ascii="Arial" w:hAnsi="Arial" w:cs="Arial"/>
        </w:rPr>
        <w:tab/>
        <w:t xml:space="preserve">Investigations (DPCI) by the Department are six (6) in total. All criminal cases </w:t>
      </w:r>
      <w:r w:rsidRPr="00C74916">
        <w:rPr>
          <w:rFonts w:ascii="Arial" w:hAnsi="Arial" w:cs="Arial"/>
        </w:rPr>
        <w:tab/>
        <w:t xml:space="preserve">reported are still in progress. </w:t>
      </w:r>
    </w:p>
    <w:p w:rsidR="00C74916" w:rsidRPr="00C74916" w:rsidRDefault="00C74916" w:rsidP="00C74916">
      <w:pPr>
        <w:tabs>
          <w:tab w:val="left" w:pos="567"/>
          <w:tab w:val="left" w:pos="5970"/>
        </w:tabs>
        <w:rPr>
          <w:rFonts w:ascii="Arial" w:hAnsi="Arial" w:cs="Arial"/>
        </w:rPr>
      </w:pPr>
      <w:r w:rsidRPr="00C74916">
        <w:rPr>
          <w:rFonts w:ascii="Arial" w:hAnsi="Arial" w:cs="Arial"/>
        </w:rPr>
        <w:t xml:space="preserve">   (</w:t>
      </w:r>
      <w:proofErr w:type="spellStart"/>
      <w:r w:rsidRPr="00C74916">
        <w:rPr>
          <w:rFonts w:ascii="Arial" w:hAnsi="Arial" w:cs="Arial"/>
        </w:rPr>
        <w:t>i</w:t>
      </w:r>
      <w:proofErr w:type="spellEnd"/>
      <w:r w:rsidRPr="00C74916">
        <w:rPr>
          <w:rFonts w:ascii="Arial" w:hAnsi="Arial" w:cs="Arial"/>
        </w:rPr>
        <w:t xml:space="preserve">).   Frequent follow-ups were made by the Department with the abovementioned </w:t>
      </w:r>
      <w:r w:rsidRPr="00C74916">
        <w:rPr>
          <w:rFonts w:ascii="Arial" w:hAnsi="Arial" w:cs="Arial"/>
        </w:rPr>
        <w:tab/>
        <w:t xml:space="preserve">  authorities under (</w:t>
      </w:r>
      <w:proofErr w:type="gramStart"/>
      <w:r w:rsidRPr="00C74916">
        <w:rPr>
          <w:rFonts w:ascii="Arial" w:hAnsi="Arial" w:cs="Arial"/>
        </w:rPr>
        <w:t>aa</w:t>
      </w:r>
      <w:proofErr w:type="gramEnd"/>
      <w:r w:rsidRPr="00C74916">
        <w:rPr>
          <w:rFonts w:ascii="Arial" w:hAnsi="Arial" w:cs="Arial"/>
        </w:rPr>
        <w:t xml:space="preserve">). </w:t>
      </w:r>
    </w:p>
    <w:p w:rsidR="00C74916" w:rsidRPr="00C74916" w:rsidRDefault="00C74916" w:rsidP="00C74916">
      <w:pPr>
        <w:tabs>
          <w:tab w:val="left" w:pos="567"/>
          <w:tab w:val="left" w:pos="5970"/>
        </w:tabs>
        <w:rPr>
          <w:rFonts w:ascii="Arial" w:hAnsi="Arial" w:cs="Arial"/>
        </w:rPr>
      </w:pPr>
      <w:r w:rsidRPr="00C74916">
        <w:rPr>
          <w:rFonts w:ascii="Arial" w:hAnsi="Arial" w:cs="Arial"/>
        </w:rPr>
        <w:t xml:space="preserve">  (ii).  The dockets are not yet ready for conviction but some are at advanced stages </w:t>
      </w:r>
      <w:r w:rsidRPr="00C74916">
        <w:rPr>
          <w:rFonts w:ascii="Arial" w:hAnsi="Arial" w:cs="Arial"/>
        </w:rPr>
        <w:tab/>
        <w:t xml:space="preserve">as the Department had an opportunity to interact with the National Prosecution </w:t>
      </w:r>
      <w:r w:rsidRPr="00C74916">
        <w:rPr>
          <w:rFonts w:ascii="Arial" w:hAnsi="Arial" w:cs="Arial"/>
        </w:rPr>
        <w:tab/>
        <w:t xml:space="preserve">Authority officials. </w:t>
      </w:r>
    </w:p>
    <w:p w:rsidR="00C74916" w:rsidRPr="00C74916" w:rsidRDefault="00C74916" w:rsidP="00C74916">
      <w:pPr>
        <w:tabs>
          <w:tab w:val="left" w:pos="709"/>
          <w:tab w:val="left" w:pos="5970"/>
        </w:tabs>
        <w:ind w:left="360" w:hanging="360"/>
        <w:rPr>
          <w:rFonts w:ascii="Arial" w:hAnsi="Arial" w:cs="Arial"/>
        </w:rPr>
      </w:pPr>
      <w:r w:rsidRPr="00C74916">
        <w:rPr>
          <w:rFonts w:ascii="Arial" w:hAnsi="Arial" w:cs="Arial"/>
          <w:b/>
        </w:rPr>
        <w:t>bb</w:t>
      </w:r>
      <w:proofErr w:type="gramStart"/>
      <w:r w:rsidRPr="00C74916">
        <w:rPr>
          <w:rFonts w:ascii="Arial" w:hAnsi="Arial" w:cs="Arial"/>
        </w:rPr>
        <w:t>.(</w:t>
      </w:r>
      <w:proofErr w:type="spellStart"/>
      <w:proofErr w:type="gramEnd"/>
      <w:r w:rsidRPr="00C74916">
        <w:rPr>
          <w:rFonts w:ascii="Arial" w:hAnsi="Arial" w:cs="Arial"/>
        </w:rPr>
        <w:t>i</w:t>
      </w:r>
      <w:proofErr w:type="spellEnd"/>
      <w:r w:rsidRPr="00C74916">
        <w:rPr>
          <w:rFonts w:ascii="Arial" w:hAnsi="Arial" w:cs="Arial"/>
        </w:rPr>
        <w:t>)</w:t>
      </w:r>
      <w:r w:rsidRPr="00C74916">
        <w:rPr>
          <w:rFonts w:ascii="Arial" w:hAnsi="Arial" w:cs="Arial"/>
          <w:b/>
        </w:rPr>
        <w:t xml:space="preserve"> </w:t>
      </w:r>
      <w:r w:rsidRPr="00C74916">
        <w:rPr>
          <w:rFonts w:ascii="Arial" w:hAnsi="Arial" w:cs="Arial"/>
        </w:rPr>
        <w:t xml:space="preserve">Nine (9) cases were referred to the SAPS </w:t>
      </w:r>
    </w:p>
    <w:p w:rsidR="00C74916" w:rsidRPr="00C74916" w:rsidRDefault="00C74916" w:rsidP="00C74916">
      <w:pPr>
        <w:pStyle w:val="DACBODYTEXT"/>
        <w:ind w:left="567" w:hanging="567"/>
        <w:rPr>
          <w:rFonts w:cs="Arial"/>
          <w:sz w:val="24"/>
          <w:szCs w:val="24"/>
        </w:rPr>
      </w:pPr>
      <w:r w:rsidRPr="00C74916">
        <w:rPr>
          <w:rFonts w:cs="Arial"/>
          <w:sz w:val="24"/>
          <w:szCs w:val="24"/>
        </w:rPr>
        <w:t xml:space="preserve">    (</w:t>
      </w:r>
      <w:proofErr w:type="gramStart"/>
      <w:r w:rsidRPr="00C74916">
        <w:rPr>
          <w:rFonts w:cs="Arial"/>
          <w:sz w:val="24"/>
          <w:szCs w:val="24"/>
        </w:rPr>
        <w:t>ii</w:t>
      </w:r>
      <w:proofErr w:type="gramEnd"/>
      <w:r w:rsidRPr="00C74916">
        <w:rPr>
          <w:rFonts w:cs="Arial"/>
          <w:sz w:val="24"/>
          <w:szCs w:val="24"/>
        </w:rPr>
        <w:t>)</w:t>
      </w:r>
      <w:r w:rsidRPr="00C74916">
        <w:rPr>
          <w:rFonts w:cs="Arial"/>
          <w:sz w:val="24"/>
          <w:szCs w:val="24"/>
        </w:rPr>
        <w:tab/>
        <w:t xml:space="preserve"> Four (4) cases were referred to the DPCI </w:t>
      </w:r>
    </w:p>
    <w:p w:rsidR="00C74916" w:rsidRPr="00C74916" w:rsidRDefault="00C74916" w:rsidP="00C74916">
      <w:pPr>
        <w:pStyle w:val="DACBODYTEXT"/>
        <w:tabs>
          <w:tab w:val="left" w:pos="0"/>
        </w:tabs>
        <w:ind w:left="567" w:hanging="567"/>
        <w:rPr>
          <w:rFonts w:cs="Arial"/>
          <w:sz w:val="24"/>
          <w:szCs w:val="24"/>
        </w:rPr>
      </w:pPr>
      <w:r w:rsidRPr="00C74916">
        <w:rPr>
          <w:rFonts w:cs="Arial"/>
          <w:sz w:val="24"/>
          <w:szCs w:val="24"/>
        </w:rPr>
        <w:t>(b)(</w:t>
      </w:r>
      <w:proofErr w:type="spellStart"/>
      <w:proofErr w:type="gramStart"/>
      <w:r w:rsidRPr="00C74916">
        <w:rPr>
          <w:rFonts w:cs="Arial"/>
          <w:sz w:val="24"/>
          <w:szCs w:val="24"/>
        </w:rPr>
        <w:t>i</w:t>
      </w:r>
      <w:proofErr w:type="spellEnd"/>
      <w:proofErr w:type="gramEnd"/>
      <w:r w:rsidRPr="00C74916">
        <w:rPr>
          <w:rFonts w:cs="Arial"/>
          <w:sz w:val="24"/>
          <w:szCs w:val="24"/>
        </w:rPr>
        <w:t>)</w:t>
      </w:r>
      <w:r w:rsidRPr="00C74916">
        <w:rPr>
          <w:rFonts w:cs="Arial"/>
          <w:sz w:val="24"/>
          <w:szCs w:val="24"/>
        </w:rPr>
        <w:tab/>
        <w:t xml:space="preserve"> Four (4 ) cases have been investigated by SAPS and DPCI </w:t>
      </w:r>
    </w:p>
    <w:p w:rsidR="00C74916" w:rsidRPr="00C74916" w:rsidRDefault="00C74916" w:rsidP="00C74916">
      <w:pPr>
        <w:pStyle w:val="DACBODYTEXT"/>
        <w:ind w:left="567" w:hanging="709"/>
        <w:rPr>
          <w:rFonts w:cs="Arial"/>
          <w:sz w:val="24"/>
          <w:szCs w:val="24"/>
        </w:rPr>
      </w:pPr>
      <w:r w:rsidRPr="00C74916">
        <w:rPr>
          <w:rFonts w:cs="Arial"/>
          <w:sz w:val="24"/>
          <w:szCs w:val="24"/>
        </w:rPr>
        <w:t xml:space="preserve">     (ii)</w:t>
      </w:r>
      <w:r w:rsidRPr="00C74916">
        <w:rPr>
          <w:rFonts w:cs="Arial"/>
          <w:sz w:val="24"/>
          <w:szCs w:val="24"/>
        </w:rPr>
        <w:tab/>
        <w:t xml:space="preserve"> Regular follow-ups are made by the accounting officers.</w:t>
      </w:r>
    </w:p>
    <w:p w:rsidR="00C74916" w:rsidRPr="00C74916" w:rsidRDefault="00C74916" w:rsidP="00C74916">
      <w:pPr>
        <w:pStyle w:val="DACBODYTEXT"/>
        <w:ind w:left="720" w:hanging="720"/>
        <w:rPr>
          <w:rFonts w:cs="Arial"/>
          <w:sz w:val="24"/>
          <w:szCs w:val="24"/>
        </w:rPr>
      </w:pPr>
      <w:r w:rsidRPr="00C74916">
        <w:rPr>
          <w:rFonts w:cs="Arial"/>
          <w:sz w:val="24"/>
          <w:szCs w:val="24"/>
        </w:rPr>
        <w:t xml:space="preserve">  (iii)   No convictions in each specified </w:t>
      </w:r>
      <w:proofErr w:type="gramStart"/>
      <w:r w:rsidRPr="00C74916">
        <w:rPr>
          <w:rFonts w:cs="Arial"/>
          <w:sz w:val="24"/>
          <w:szCs w:val="24"/>
        </w:rPr>
        <w:t>cases  as</w:t>
      </w:r>
      <w:proofErr w:type="gramEnd"/>
      <w:r w:rsidRPr="00C74916">
        <w:rPr>
          <w:rFonts w:cs="Arial"/>
          <w:sz w:val="24"/>
          <w:szCs w:val="24"/>
        </w:rPr>
        <w:t xml:space="preserve"> eight  cases are still under investigations.</w:t>
      </w:r>
    </w:p>
    <w:p w:rsidR="00C74916" w:rsidRPr="00C74916" w:rsidRDefault="00C74916" w:rsidP="00C74916">
      <w:pPr>
        <w:tabs>
          <w:tab w:val="left" w:pos="5970"/>
        </w:tabs>
        <w:rPr>
          <w:rFonts w:ascii="Arial" w:hAnsi="Arial" w:cs="Arial"/>
          <w:b/>
          <w:u w:val="single"/>
        </w:rPr>
      </w:pPr>
      <w:r w:rsidRPr="00C74916">
        <w:rPr>
          <w:rFonts w:ascii="Arial" w:hAnsi="Arial" w:cs="Arial"/>
        </w:rPr>
        <w:t>One case was unfounded and subsequently closed by the SAPS early 2018</w:t>
      </w:r>
    </w:p>
    <w:bookmarkEnd w:id="0"/>
    <w:p w:rsidR="00C74916" w:rsidRPr="00827D4C" w:rsidRDefault="00C74916" w:rsidP="00C74916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eastAsia="Calibri" w:hAnsi="Arial" w:cs="Arial"/>
          <w:b/>
          <w:sz w:val="28"/>
          <w:szCs w:val="28"/>
          <w:lang w:val="en-ZA"/>
        </w:rPr>
      </w:pPr>
    </w:p>
    <w:p w:rsidR="003B02FA" w:rsidRDefault="003B02FA"/>
    <w:sectPr w:rsidR="003B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6"/>
    <w:rsid w:val="003B02FA"/>
    <w:rsid w:val="00C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D064A-6DF9-4664-A11A-C27912E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74916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2018-06-18T09:11:00Z</dcterms:created>
  <dcterms:modified xsi:type="dcterms:W3CDTF">2018-06-18T09:12:00Z</dcterms:modified>
</cp:coreProperties>
</file>