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6748E3" w:rsidRPr="00C33C1E">
        <w:rPr>
          <w:rFonts w:cs="Arial"/>
          <w:sz w:val="22"/>
          <w:szCs w:val="22"/>
          <w:u w:val="none"/>
          <w:lang w:val="en-ZA"/>
        </w:rPr>
        <w:t>1</w:t>
      </w:r>
      <w:r w:rsidR="002A3694" w:rsidRPr="00C33C1E">
        <w:rPr>
          <w:rFonts w:cs="Arial"/>
          <w:sz w:val="22"/>
          <w:szCs w:val="22"/>
          <w:u w:val="none"/>
          <w:lang w:val="en-ZA"/>
        </w:rPr>
        <w:t>6</w:t>
      </w:r>
      <w:r w:rsidR="00C33C1E" w:rsidRPr="00C33C1E">
        <w:rPr>
          <w:rFonts w:cs="Arial"/>
          <w:sz w:val="22"/>
          <w:szCs w:val="22"/>
          <w:u w:val="none"/>
          <w:lang w:val="en-ZA"/>
        </w:rPr>
        <w:t>3</w:t>
      </w:r>
      <w:r w:rsidR="009763BA">
        <w:rPr>
          <w:rFonts w:cs="Arial"/>
          <w:sz w:val="22"/>
          <w:szCs w:val="22"/>
          <w:u w:val="none"/>
          <w:lang w:val="en-ZA"/>
        </w:rPr>
        <w:t>9</w:t>
      </w:r>
    </w:p>
    <w:p w:rsidR="009763BA" w:rsidRPr="009763BA" w:rsidRDefault="009763BA" w:rsidP="009763BA">
      <w:pPr>
        <w:spacing w:before="100" w:beforeAutospacing="1" w:after="100" w:afterAutospacing="1" w:line="240" w:lineRule="auto"/>
        <w:jc w:val="both"/>
        <w:outlineLvl w:val="0"/>
        <w:rPr>
          <w:rFonts w:ascii="Arial" w:hAnsi="Arial" w:cs="Arial"/>
          <w:b/>
        </w:rPr>
      </w:pPr>
      <w:proofErr w:type="spellStart"/>
      <w:r w:rsidRPr="009763BA">
        <w:rPr>
          <w:rFonts w:ascii="Arial" w:hAnsi="Arial" w:cs="Arial"/>
          <w:b/>
        </w:rPr>
        <w:t>Mr</w:t>
      </w:r>
      <w:proofErr w:type="spellEnd"/>
      <w:r w:rsidRPr="009763BA">
        <w:rPr>
          <w:rFonts w:ascii="Arial" w:hAnsi="Arial" w:cs="Arial"/>
          <w:b/>
        </w:rPr>
        <w:t xml:space="preserve"> C H </w:t>
      </w:r>
      <w:proofErr w:type="spellStart"/>
      <w:r w:rsidRPr="009763BA">
        <w:rPr>
          <w:rFonts w:ascii="Arial" w:hAnsi="Arial" w:cs="Arial"/>
          <w:b/>
        </w:rPr>
        <w:t>H</w:t>
      </w:r>
      <w:proofErr w:type="spellEnd"/>
      <w:r w:rsidRPr="009763BA">
        <w:rPr>
          <w:rFonts w:ascii="Arial" w:hAnsi="Arial" w:cs="Arial"/>
          <w:b/>
        </w:rPr>
        <w:t xml:space="preserve"> </w:t>
      </w:r>
      <w:proofErr w:type="spellStart"/>
      <w:r w:rsidRPr="009763BA">
        <w:rPr>
          <w:rFonts w:ascii="Arial" w:hAnsi="Arial" w:cs="Arial"/>
          <w:b/>
        </w:rPr>
        <w:t>Hunsinger</w:t>
      </w:r>
      <w:proofErr w:type="spellEnd"/>
      <w:r w:rsidRPr="009763BA">
        <w:rPr>
          <w:rFonts w:ascii="Arial" w:hAnsi="Arial" w:cs="Arial"/>
          <w:b/>
        </w:rPr>
        <w:t xml:space="preserve"> (DA) to ask the Minister of Transport:</w:t>
      </w:r>
    </w:p>
    <w:p w:rsidR="009763BA" w:rsidRPr="009763BA" w:rsidRDefault="009763BA" w:rsidP="009763BA">
      <w:pPr>
        <w:spacing w:before="100" w:beforeAutospacing="1" w:after="100" w:afterAutospacing="1" w:line="240" w:lineRule="auto"/>
        <w:jc w:val="both"/>
        <w:outlineLvl w:val="0"/>
        <w:rPr>
          <w:rFonts w:ascii="Arial" w:hAnsi="Arial" w:cs="Arial"/>
        </w:rPr>
      </w:pPr>
      <w:r w:rsidRPr="009763BA">
        <w:rPr>
          <w:rFonts w:ascii="Arial" w:hAnsi="Arial" w:cs="Arial"/>
        </w:rPr>
        <w:t xml:space="preserve">With reference to her department’s Fourth Quarter Performance Report 2015-16 presented to the Portfolio Committee on Transport on 17 May 2016, what are the reasons for underspending on the (a)(i) </w:t>
      </w:r>
      <w:proofErr w:type="spellStart"/>
      <w:r w:rsidRPr="009763BA">
        <w:rPr>
          <w:rFonts w:ascii="Arial" w:hAnsi="Arial" w:cs="Arial"/>
        </w:rPr>
        <w:t>Moloto</w:t>
      </w:r>
      <w:proofErr w:type="spellEnd"/>
      <w:r w:rsidRPr="009763BA">
        <w:rPr>
          <w:rFonts w:ascii="Arial" w:hAnsi="Arial" w:cs="Arial"/>
        </w:rPr>
        <w:t xml:space="preserve"> Development Corridor, (ii) National Railway Safety Regulator Amendment Bill [B 32B-2008] and (iii) National Rail Safety Strategy project budget line items under Programme 3 and (b)(i) establishment of the Appeals Committee and (ii) amendment of the Civil Aviation Act, Act 13 of 2009 budget line items under Programme 5?</w:t>
      </w:r>
      <w:r w:rsidRPr="009763BA">
        <w:rPr>
          <w:rFonts w:ascii="Arial" w:hAnsi="Arial" w:cs="Arial"/>
        </w:rPr>
        <w:tab/>
      </w:r>
      <w:r w:rsidRPr="009763BA">
        <w:rPr>
          <w:rFonts w:ascii="Arial" w:hAnsi="Arial" w:cs="Arial"/>
        </w:rPr>
        <w:tab/>
      </w:r>
      <w:r w:rsidRPr="009763BA">
        <w:rPr>
          <w:rFonts w:ascii="Arial" w:hAnsi="Arial" w:cs="Arial"/>
        </w:rPr>
        <w:tab/>
      </w:r>
      <w:r w:rsidRPr="009763BA">
        <w:rPr>
          <w:rFonts w:ascii="Arial" w:hAnsi="Arial" w:cs="Arial"/>
        </w:rPr>
        <w:tab/>
      </w:r>
      <w:r w:rsidRPr="009763BA">
        <w:rPr>
          <w:rFonts w:ascii="Arial" w:hAnsi="Arial" w:cs="Arial"/>
        </w:rPr>
        <w:tab/>
        <w:t>NW1809E</w:t>
      </w:r>
    </w:p>
    <w:p w:rsidR="00D12E4F" w:rsidRPr="0042351F" w:rsidRDefault="0042351F" w:rsidP="00D12E4F">
      <w:pPr>
        <w:rPr>
          <w:rFonts w:ascii="Arial" w:hAnsi="Arial" w:cs="Arial"/>
          <w:b/>
          <w:sz w:val="24"/>
          <w:szCs w:val="24"/>
        </w:rPr>
      </w:pPr>
      <w:r w:rsidRPr="0042351F">
        <w:rPr>
          <w:rFonts w:ascii="Arial" w:hAnsi="Arial" w:cs="Arial"/>
          <w:b/>
          <w:sz w:val="24"/>
          <w:szCs w:val="24"/>
        </w:rPr>
        <w:t>REPLY</w:t>
      </w:r>
    </w:p>
    <w:p w:rsidR="00261D30" w:rsidRDefault="00261D30" w:rsidP="007F0FBD">
      <w:pPr>
        <w:spacing w:before="100" w:beforeAutospacing="1" w:after="100" w:afterAutospacing="1" w:line="240" w:lineRule="auto"/>
        <w:ind w:left="720" w:hanging="720"/>
        <w:jc w:val="both"/>
        <w:outlineLvl w:val="0"/>
        <w:rPr>
          <w:rFonts w:ascii="Arial" w:hAnsi="Arial" w:cs="Arial"/>
        </w:rPr>
      </w:pPr>
      <w:r w:rsidRPr="00261D30">
        <w:rPr>
          <w:rFonts w:ascii="Arial" w:hAnsi="Arial" w:cs="Arial"/>
        </w:rPr>
        <w:t>(a) (</w:t>
      </w:r>
      <w:proofErr w:type="gramStart"/>
      <w:r w:rsidRPr="00261D30">
        <w:rPr>
          <w:rFonts w:ascii="Arial" w:hAnsi="Arial" w:cs="Arial"/>
        </w:rPr>
        <w:t>i</w:t>
      </w:r>
      <w:proofErr w:type="gramEnd"/>
      <w:r w:rsidRPr="00261D30">
        <w:rPr>
          <w:rFonts w:ascii="Arial" w:hAnsi="Arial" w:cs="Arial"/>
        </w:rPr>
        <w:t>)</w:t>
      </w:r>
      <w:r>
        <w:rPr>
          <w:rFonts w:ascii="Arial" w:hAnsi="Arial" w:cs="Arial"/>
        </w:rPr>
        <w:tab/>
      </w:r>
      <w:r w:rsidRPr="00261D30">
        <w:rPr>
          <w:rFonts w:ascii="Arial" w:hAnsi="Arial" w:cs="Arial"/>
        </w:rPr>
        <w:t xml:space="preserve">The Department completed the feasibility study on the </w:t>
      </w:r>
      <w:proofErr w:type="spellStart"/>
      <w:r w:rsidRPr="00261D30">
        <w:rPr>
          <w:rFonts w:ascii="Arial" w:hAnsi="Arial" w:cs="Arial"/>
        </w:rPr>
        <w:t>Moloto</w:t>
      </w:r>
      <w:proofErr w:type="spellEnd"/>
      <w:r w:rsidRPr="00261D30">
        <w:rPr>
          <w:rFonts w:ascii="Arial" w:hAnsi="Arial" w:cs="Arial"/>
        </w:rPr>
        <w:t xml:space="preserve"> Development </w:t>
      </w:r>
      <w:r>
        <w:rPr>
          <w:rFonts w:ascii="Arial" w:hAnsi="Arial" w:cs="Arial"/>
        </w:rPr>
        <w:t xml:space="preserve">Corridor </w:t>
      </w:r>
      <w:r w:rsidRPr="00261D30">
        <w:rPr>
          <w:rFonts w:ascii="Arial" w:hAnsi="Arial" w:cs="Arial"/>
        </w:rPr>
        <w:t>in September 2014. PRASA submitted the T</w:t>
      </w:r>
      <w:r>
        <w:rPr>
          <w:rFonts w:ascii="Arial" w:hAnsi="Arial" w:cs="Arial"/>
        </w:rPr>
        <w:t xml:space="preserve">reasury </w:t>
      </w:r>
      <w:r w:rsidRPr="00261D30">
        <w:rPr>
          <w:rFonts w:ascii="Arial" w:hAnsi="Arial" w:cs="Arial"/>
        </w:rPr>
        <w:t>A</w:t>
      </w:r>
      <w:r w:rsidR="007F0FBD">
        <w:rPr>
          <w:rFonts w:ascii="Arial" w:hAnsi="Arial" w:cs="Arial"/>
        </w:rPr>
        <w:t>pproval 1 (TA1)</w:t>
      </w:r>
      <w:r w:rsidRPr="00261D30">
        <w:rPr>
          <w:rFonts w:ascii="Arial" w:hAnsi="Arial" w:cs="Arial"/>
        </w:rPr>
        <w:t xml:space="preserve"> application to National Treasury at the end of October 2014. National Treasury </w:t>
      </w:r>
      <w:r w:rsidR="007F0FBD">
        <w:rPr>
          <w:rFonts w:ascii="Arial" w:hAnsi="Arial" w:cs="Arial"/>
        </w:rPr>
        <w:t xml:space="preserve">only responded in </w:t>
      </w:r>
      <w:r w:rsidRPr="00261D30">
        <w:rPr>
          <w:rFonts w:ascii="Arial" w:hAnsi="Arial" w:cs="Arial"/>
        </w:rPr>
        <w:t>December 2016</w:t>
      </w:r>
      <w:r w:rsidR="007F0FBD">
        <w:rPr>
          <w:rFonts w:ascii="Arial" w:hAnsi="Arial" w:cs="Arial"/>
        </w:rPr>
        <w:t>.</w:t>
      </w:r>
      <w:r w:rsidRPr="00261D30">
        <w:rPr>
          <w:rFonts w:ascii="Arial" w:hAnsi="Arial" w:cs="Arial"/>
        </w:rPr>
        <w:t xml:space="preserve"> The </w:t>
      </w:r>
      <w:r w:rsidR="007F0FBD">
        <w:rPr>
          <w:rFonts w:ascii="Arial" w:hAnsi="Arial" w:cs="Arial"/>
        </w:rPr>
        <w:t xml:space="preserve">allocated </w:t>
      </w:r>
      <w:r w:rsidRPr="00261D30">
        <w:rPr>
          <w:rFonts w:ascii="Arial" w:hAnsi="Arial" w:cs="Arial"/>
        </w:rPr>
        <w:t xml:space="preserve">budget </w:t>
      </w:r>
      <w:r>
        <w:rPr>
          <w:rFonts w:ascii="Arial" w:hAnsi="Arial" w:cs="Arial"/>
        </w:rPr>
        <w:t xml:space="preserve">provided for an Option Analysis to be undertaken </w:t>
      </w:r>
      <w:r w:rsidRPr="00261D30">
        <w:rPr>
          <w:rFonts w:ascii="Arial" w:hAnsi="Arial" w:cs="Arial"/>
        </w:rPr>
        <w:t xml:space="preserve">on the establishment of an </w:t>
      </w:r>
      <w:r w:rsidR="007F0FBD">
        <w:rPr>
          <w:rFonts w:ascii="Arial" w:hAnsi="Arial" w:cs="Arial"/>
        </w:rPr>
        <w:t xml:space="preserve">appropriate structure </w:t>
      </w:r>
      <w:r w:rsidRPr="00261D30">
        <w:rPr>
          <w:rFonts w:ascii="Arial" w:hAnsi="Arial" w:cs="Arial"/>
        </w:rPr>
        <w:t xml:space="preserve">to manage and oversee the implementation of the </w:t>
      </w:r>
      <w:proofErr w:type="spellStart"/>
      <w:r w:rsidRPr="00261D30">
        <w:rPr>
          <w:rFonts w:ascii="Arial" w:hAnsi="Arial" w:cs="Arial"/>
        </w:rPr>
        <w:t>Moloto</w:t>
      </w:r>
      <w:proofErr w:type="spellEnd"/>
      <w:r w:rsidRPr="00261D30">
        <w:rPr>
          <w:rFonts w:ascii="Arial" w:hAnsi="Arial" w:cs="Arial"/>
        </w:rPr>
        <w:t xml:space="preserve"> Rail Development Corridor. As a result of the </w:t>
      </w:r>
      <w:r w:rsidR="00784077">
        <w:rPr>
          <w:rFonts w:ascii="Arial" w:hAnsi="Arial" w:cs="Arial"/>
        </w:rPr>
        <w:t xml:space="preserve">protracted </w:t>
      </w:r>
      <w:r w:rsidR="007F0FBD">
        <w:rPr>
          <w:rFonts w:ascii="Arial" w:hAnsi="Arial" w:cs="Arial"/>
        </w:rPr>
        <w:t xml:space="preserve">response by National Treasury and the fact that it </w:t>
      </w:r>
      <w:r w:rsidRPr="00261D30">
        <w:rPr>
          <w:rFonts w:ascii="Arial" w:hAnsi="Arial" w:cs="Arial"/>
        </w:rPr>
        <w:t xml:space="preserve">was not supportive of the </w:t>
      </w:r>
      <w:proofErr w:type="spellStart"/>
      <w:r w:rsidR="007F0FBD">
        <w:rPr>
          <w:rFonts w:ascii="Arial" w:hAnsi="Arial" w:cs="Arial"/>
        </w:rPr>
        <w:t>Moloto</w:t>
      </w:r>
      <w:proofErr w:type="spellEnd"/>
      <w:r w:rsidR="007F0FBD">
        <w:rPr>
          <w:rFonts w:ascii="Arial" w:hAnsi="Arial" w:cs="Arial"/>
        </w:rPr>
        <w:t xml:space="preserve"> </w:t>
      </w:r>
      <w:r w:rsidRPr="00261D30">
        <w:rPr>
          <w:rFonts w:ascii="Arial" w:hAnsi="Arial" w:cs="Arial"/>
        </w:rPr>
        <w:t>Rail Development</w:t>
      </w:r>
      <w:r>
        <w:rPr>
          <w:rFonts w:ascii="Arial" w:hAnsi="Arial" w:cs="Arial"/>
        </w:rPr>
        <w:t xml:space="preserve"> Corridor</w:t>
      </w:r>
      <w:r w:rsidRPr="00261D30">
        <w:rPr>
          <w:rFonts w:ascii="Arial" w:hAnsi="Arial" w:cs="Arial"/>
        </w:rPr>
        <w:t xml:space="preserve">, the </w:t>
      </w:r>
      <w:r w:rsidR="007F0FBD">
        <w:rPr>
          <w:rFonts w:ascii="Arial" w:hAnsi="Arial" w:cs="Arial"/>
        </w:rPr>
        <w:t>D</w:t>
      </w:r>
      <w:r w:rsidRPr="00261D30">
        <w:rPr>
          <w:rFonts w:ascii="Arial" w:hAnsi="Arial" w:cs="Arial"/>
        </w:rPr>
        <w:t xml:space="preserve">epartment </w:t>
      </w:r>
      <w:r w:rsidR="007F0FBD">
        <w:rPr>
          <w:rFonts w:ascii="Arial" w:hAnsi="Arial" w:cs="Arial"/>
        </w:rPr>
        <w:t xml:space="preserve">did </w:t>
      </w:r>
      <w:r w:rsidRPr="00261D30">
        <w:rPr>
          <w:rFonts w:ascii="Arial" w:hAnsi="Arial" w:cs="Arial"/>
        </w:rPr>
        <w:t xml:space="preserve">not </w:t>
      </w:r>
      <w:r w:rsidR="007F0FBD">
        <w:rPr>
          <w:rFonts w:ascii="Arial" w:hAnsi="Arial" w:cs="Arial"/>
        </w:rPr>
        <w:t>occur expenditure</w:t>
      </w:r>
      <w:r w:rsidR="00784077">
        <w:rPr>
          <w:rFonts w:ascii="Arial" w:hAnsi="Arial" w:cs="Arial"/>
        </w:rPr>
        <w:t>.</w:t>
      </w:r>
    </w:p>
    <w:p w:rsidR="00784077" w:rsidRDefault="00784077" w:rsidP="00784077">
      <w:pPr>
        <w:spacing w:before="100" w:beforeAutospacing="1" w:after="100" w:afterAutospacing="1" w:line="240" w:lineRule="auto"/>
        <w:ind w:left="720" w:hanging="360"/>
        <w:jc w:val="both"/>
        <w:outlineLvl w:val="0"/>
        <w:rPr>
          <w:rFonts w:ascii="Arial" w:hAnsi="Arial" w:cs="Arial"/>
        </w:rPr>
      </w:pPr>
      <w:r>
        <w:rPr>
          <w:rFonts w:ascii="Arial" w:hAnsi="Arial" w:cs="Arial"/>
        </w:rPr>
        <w:t>(ii)</w:t>
      </w:r>
      <w:r>
        <w:rPr>
          <w:rFonts w:ascii="Arial" w:hAnsi="Arial" w:cs="Arial"/>
        </w:rPr>
        <w:tab/>
      </w:r>
      <w:r w:rsidRPr="00261D30">
        <w:rPr>
          <w:rFonts w:ascii="Arial" w:hAnsi="Arial" w:cs="Arial"/>
        </w:rPr>
        <w:t xml:space="preserve">The reasons underspending on the National Railway Safety Amendment Bill was due to delays in the procurement processes </w:t>
      </w:r>
      <w:r>
        <w:rPr>
          <w:rFonts w:ascii="Arial" w:hAnsi="Arial" w:cs="Arial"/>
        </w:rPr>
        <w:t xml:space="preserve">in securing </w:t>
      </w:r>
      <w:r w:rsidRPr="00261D30">
        <w:rPr>
          <w:rFonts w:ascii="Arial" w:hAnsi="Arial" w:cs="Arial"/>
        </w:rPr>
        <w:t xml:space="preserve">a suitable service provider with the </w:t>
      </w:r>
      <w:r>
        <w:rPr>
          <w:rFonts w:ascii="Arial" w:hAnsi="Arial" w:cs="Arial"/>
        </w:rPr>
        <w:t xml:space="preserve">appropriate </w:t>
      </w:r>
      <w:r w:rsidRPr="00261D30">
        <w:rPr>
          <w:rFonts w:ascii="Arial" w:hAnsi="Arial" w:cs="Arial"/>
        </w:rPr>
        <w:t>technical expertise to assist the Department. The service provider was appointed in October 2016</w:t>
      </w:r>
      <w:r>
        <w:rPr>
          <w:rFonts w:ascii="Arial" w:hAnsi="Arial" w:cs="Arial"/>
        </w:rPr>
        <w:t>.</w:t>
      </w:r>
    </w:p>
    <w:p w:rsidR="00D12E4F" w:rsidRDefault="00784077" w:rsidP="00784077">
      <w:pPr>
        <w:spacing w:before="100" w:beforeAutospacing="1" w:after="100" w:afterAutospacing="1" w:line="240" w:lineRule="auto"/>
        <w:ind w:left="720" w:hanging="360"/>
        <w:jc w:val="both"/>
        <w:outlineLvl w:val="0"/>
        <w:rPr>
          <w:rFonts w:ascii="Arial" w:hAnsi="Arial" w:cs="Arial"/>
        </w:rPr>
      </w:pPr>
      <w:r>
        <w:rPr>
          <w:rFonts w:ascii="Arial" w:hAnsi="Arial" w:cs="Arial"/>
        </w:rPr>
        <w:t>(iii)</w:t>
      </w:r>
      <w:r>
        <w:rPr>
          <w:rFonts w:ascii="Arial" w:hAnsi="Arial" w:cs="Arial"/>
        </w:rPr>
        <w:tab/>
      </w:r>
      <w:r w:rsidR="00D12E4F" w:rsidRPr="00261D30">
        <w:rPr>
          <w:rFonts w:ascii="Arial" w:hAnsi="Arial" w:cs="Arial"/>
        </w:rPr>
        <w:t xml:space="preserve">The reasons for underspending on the National Railway </w:t>
      </w:r>
      <w:r>
        <w:rPr>
          <w:rFonts w:ascii="Arial" w:hAnsi="Arial" w:cs="Arial"/>
        </w:rPr>
        <w:t xml:space="preserve">Safety Strategy is a result of </w:t>
      </w:r>
      <w:r w:rsidR="00D12E4F" w:rsidRPr="00261D30">
        <w:rPr>
          <w:rFonts w:ascii="Arial" w:hAnsi="Arial" w:cs="Arial"/>
        </w:rPr>
        <w:t>scarce skill</w:t>
      </w:r>
      <w:r>
        <w:rPr>
          <w:rFonts w:ascii="Arial" w:hAnsi="Arial" w:cs="Arial"/>
        </w:rPr>
        <w:t xml:space="preserve"> related to railway safety expertise</w:t>
      </w:r>
      <w:r w:rsidR="00D12E4F" w:rsidRPr="00261D30">
        <w:rPr>
          <w:rFonts w:ascii="Arial" w:hAnsi="Arial" w:cs="Arial"/>
        </w:rPr>
        <w:t xml:space="preserve"> within the transport sector. </w:t>
      </w:r>
      <w:r>
        <w:rPr>
          <w:rFonts w:ascii="Arial" w:hAnsi="Arial" w:cs="Arial"/>
        </w:rPr>
        <w:t xml:space="preserve">A Request for Proposal was advertised </w:t>
      </w:r>
      <w:r w:rsidR="00D12E4F" w:rsidRPr="00261D30">
        <w:rPr>
          <w:rFonts w:ascii="Arial" w:hAnsi="Arial" w:cs="Arial"/>
        </w:rPr>
        <w:t>in July (Bid Number DOT/04/2015/RT)</w:t>
      </w:r>
      <w:r w:rsidR="00E37C58">
        <w:rPr>
          <w:rFonts w:ascii="Arial" w:hAnsi="Arial" w:cs="Arial"/>
        </w:rPr>
        <w:t>,</w:t>
      </w:r>
      <w:r w:rsidR="00D12E4F" w:rsidRPr="00261D30">
        <w:rPr>
          <w:rFonts w:ascii="Arial" w:hAnsi="Arial" w:cs="Arial"/>
        </w:rPr>
        <w:t xml:space="preserve"> </w:t>
      </w:r>
      <w:r w:rsidR="00E37C58">
        <w:rPr>
          <w:rFonts w:ascii="Arial" w:hAnsi="Arial" w:cs="Arial"/>
        </w:rPr>
        <w:t>h</w:t>
      </w:r>
      <w:r>
        <w:rPr>
          <w:rFonts w:ascii="Arial" w:hAnsi="Arial" w:cs="Arial"/>
        </w:rPr>
        <w:t>owever, b</w:t>
      </w:r>
      <w:r w:rsidR="00D12E4F" w:rsidRPr="00261D30">
        <w:rPr>
          <w:rFonts w:ascii="Arial" w:hAnsi="Arial" w:cs="Arial"/>
        </w:rPr>
        <w:t>y closing date</w:t>
      </w:r>
      <w:r>
        <w:rPr>
          <w:rFonts w:ascii="Arial" w:hAnsi="Arial" w:cs="Arial"/>
        </w:rPr>
        <w:t>,</w:t>
      </w:r>
      <w:r w:rsidR="00D12E4F" w:rsidRPr="00261D30">
        <w:rPr>
          <w:rFonts w:ascii="Arial" w:hAnsi="Arial" w:cs="Arial"/>
        </w:rPr>
        <w:t xml:space="preserve"> the Department </w:t>
      </w:r>
      <w:r>
        <w:rPr>
          <w:rFonts w:ascii="Arial" w:hAnsi="Arial" w:cs="Arial"/>
        </w:rPr>
        <w:t xml:space="preserve">did not </w:t>
      </w:r>
      <w:r w:rsidR="00D12E4F" w:rsidRPr="00261D30">
        <w:rPr>
          <w:rFonts w:ascii="Arial" w:hAnsi="Arial" w:cs="Arial"/>
        </w:rPr>
        <w:t xml:space="preserve">received </w:t>
      </w:r>
      <w:r>
        <w:rPr>
          <w:rFonts w:ascii="Arial" w:hAnsi="Arial" w:cs="Arial"/>
        </w:rPr>
        <w:t xml:space="preserve">any </w:t>
      </w:r>
      <w:r w:rsidR="00D12E4F" w:rsidRPr="00261D30">
        <w:rPr>
          <w:rFonts w:ascii="Arial" w:hAnsi="Arial" w:cs="Arial"/>
        </w:rPr>
        <w:t>bids</w:t>
      </w:r>
      <w:r>
        <w:rPr>
          <w:rFonts w:ascii="Arial" w:hAnsi="Arial" w:cs="Arial"/>
        </w:rPr>
        <w:t xml:space="preserve">. The tender </w:t>
      </w:r>
      <w:r w:rsidR="00E37C58">
        <w:rPr>
          <w:rFonts w:ascii="Arial" w:hAnsi="Arial" w:cs="Arial"/>
        </w:rPr>
        <w:t xml:space="preserve">was </w:t>
      </w:r>
      <w:r>
        <w:rPr>
          <w:rFonts w:ascii="Arial" w:hAnsi="Arial" w:cs="Arial"/>
        </w:rPr>
        <w:t xml:space="preserve">re-advertise </w:t>
      </w:r>
      <w:r w:rsidR="00E37C58">
        <w:rPr>
          <w:rFonts w:ascii="Arial" w:hAnsi="Arial" w:cs="Arial"/>
        </w:rPr>
        <w:t xml:space="preserve">and a </w:t>
      </w:r>
      <w:r w:rsidR="00D12E4F" w:rsidRPr="00261D30">
        <w:rPr>
          <w:rFonts w:ascii="Arial" w:hAnsi="Arial" w:cs="Arial"/>
        </w:rPr>
        <w:t xml:space="preserve">service provider was appointed in January 2016. </w:t>
      </w:r>
    </w:p>
    <w:p w:rsidR="0042351F" w:rsidRPr="0042351F" w:rsidRDefault="0042351F" w:rsidP="0042351F">
      <w:pPr>
        <w:ind w:left="720" w:hanging="720"/>
        <w:jc w:val="both"/>
        <w:rPr>
          <w:rFonts w:ascii="Arial" w:hAnsi="Arial" w:cs="Arial"/>
          <w:lang w:val="en-GB"/>
        </w:rPr>
      </w:pPr>
      <w:r w:rsidRPr="0042351F">
        <w:rPr>
          <w:rFonts w:ascii="Arial" w:hAnsi="Arial" w:cs="Arial"/>
          <w:lang w:val="en-GB"/>
        </w:rPr>
        <w:t>(b) (</w:t>
      </w:r>
      <w:proofErr w:type="gramStart"/>
      <w:r w:rsidRPr="0042351F">
        <w:rPr>
          <w:rFonts w:ascii="Arial" w:hAnsi="Arial" w:cs="Arial"/>
          <w:lang w:val="en-GB"/>
        </w:rPr>
        <w:t>i</w:t>
      </w:r>
      <w:proofErr w:type="gramEnd"/>
      <w:r w:rsidRPr="0042351F">
        <w:rPr>
          <w:rFonts w:ascii="Arial" w:hAnsi="Arial" w:cs="Arial"/>
          <w:lang w:val="en-GB"/>
        </w:rPr>
        <w:t>)</w:t>
      </w:r>
      <w:r w:rsidRPr="0042351F">
        <w:rPr>
          <w:rFonts w:ascii="Arial" w:hAnsi="Arial" w:cs="Arial"/>
          <w:lang w:val="en-GB"/>
        </w:rPr>
        <w:tab/>
        <w:t>The Appeals Committee is operational since 2010.  An amount of R 1,45 million was provided for the remuneration of Committee Members. Committee Members are remunerated in terms of Section 123(1) of the Civil Aviation Act, 2009 and in line with the Minister of Finance’s approved Service Benefit Packages for Office Bearers. The need for the Committee to meet is guided by the number and complexity of appeals lodged by Appellants against decisions taken by the Director of Civil Aviation of the South African Civil Aviation Authority. Thirty seven (37) meetings were held in 2015/16 where eight (8) appeals were considered. The allocated amount for this project has been reduced to R 0, 803 million in the 2016/17 financial year.</w:t>
      </w:r>
    </w:p>
    <w:p w:rsidR="0042351F" w:rsidRPr="0042351F" w:rsidRDefault="0042351F" w:rsidP="0042351F">
      <w:pPr>
        <w:jc w:val="both"/>
        <w:rPr>
          <w:rFonts w:ascii="Arial" w:hAnsi="Arial" w:cs="Arial"/>
          <w:lang w:val="en-GB"/>
        </w:rPr>
      </w:pPr>
    </w:p>
    <w:p w:rsidR="0042351F" w:rsidRPr="0042351F" w:rsidRDefault="0042351F" w:rsidP="0042351F">
      <w:pPr>
        <w:ind w:left="720" w:hanging="720"/>
        <w:jc w:val="both"/>
        <w:rPr>
          <w:rFonts w:ascii="Arial" w:hAnsi="Arial" w:cs="Arial"/>
          <w:lang w:val="en-GB"/>
        </w:rPr>
      </w:pPr>
      <w:r w:rsidRPr="0042351F">
        <w:rPr>
          <w:rFonts w:ascii="Arial" w:hAnsi="Arial" w:cs="Arial"/>
          <w:lang w:val="en-GB"/>
        </w:rPr>
        <w:t>(ii)</w:t>
      </w:r>
      <w:r w:rsidRPr="0042351F">
        <w:rPr>
          <w:rFonts w:ascii="Arial" w:hAnsi="Arial" w:cs="Arial"/>
          <w:lang w:val="en-GB"/>
        </w:rPr>
        <w:tab/>
        <w:t>Provision has been made in the 2015/16 financial year for and amount of R 1,0 million for the appointment of a specialised legal service provider to draft the Civil Aviation Amendment Bill. There was an urgent need to amend the Civil Aviation Act, 2009, to ensure compliance with international standards and practices set by the International Civil Aviation Organization (ICAO). A decision, in line with Government’s Cost Saving Initiatives, has been taken to draft the amendments internally by officials in the Department.  This has resulted in the under-expenditure as reported under Programme 5.</w:t>
      </w:r>
    </w:p>
    <w:p w:rsidR="0042351F" w:rsidRPr="0042351F" w:rsidRDefault="0042351F" w:rsidP="00784077">
      <w:pPr>
        <w:spacing w:before="100" w:beforeAutospacing="1" w:after="100" w:afterAutospacing="1" w:line="240" w:lineRule="auto"/>
        <w:ind w:left="720" w:hanging="360"/>
        <w:jc w:val="both"/>
        <w:outlineLvl w:val="0"/>
        <w:rPr>
          <w:rFonts w:ascii="Arial" w:eastAsiaTheme="minorHAnsi" w:hAnsi="Arial" w:cs="Arial"/>
        </w:rPr>
      </w:pPr>
    </w:p>
    <w:p w:rsidR="00D12E4F" w:rsidRPr="0042351F" w:rsidRDefault="00D12E4F" w:rsidP="00D12E4F">
      <w:pPr>
        <w:rPr>
          <w:rFonts w:ascii="Arial" w:hAnsi="Arial" w:cs="Arial"/>
        </w:rPr>
      </w:pPr>
    </w:p>
    <w:p w:rsidR="00D12E4F" w:rsidRPr="0042351F" w:rsidRDefault="00D12E4F" w:rsidP="00D12E4F">
      <w:pPr>
        <w:rPr>
          <w:rFonts w:ascii="Arial" w:hAnsi="Arial" w:cs="Arial"/>
        </w:rPr>
      </w:pPr>
    </w:p>
    <w:p w:rsidR="009763BA" w:rsidRPr="0042351F" w:rsidRDefault="009763BA" w:rsidP="009763BA">
      <w:pPr>
        <w:rPr>
          <w:rFonts w:ascii="Arial" w:hAnsi="Arial" w:cs="Arial"/>
          <w:lang w:val="en-ZA" w:eastAsia="x-none"/>
        </w:rPr>
      </w:pPr>
    </w:p>
    <w:sectPr w:rsidR="009763BA" w:rsidRPr="0042351F"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3"/>
  </w:num>
  <w:num w:numId="4">
    <w:abstractNumId w:val="6"/>
  </w:num>
  <w:num w:numId="5">
    <w:abstractNumId w:val="36"/>
  </w:num>
  <w:num w:numId="6">
    <w:abstractNumId w:val="40"/>
  </w:num>
  <w:num w:numId="7">
    <w:abstractNumId w:val="32"/>
  </w:num>
  <w:num w:numId="8">
    <w:abstractNumId w:val="2"/>
  </w:num>
  <w:num w:numId="9">
    <w:abstractNumId w:val="18"/>
  </w:num>
  <w:num w:numId="10">
    <w:abstractNumId w:val="13"/>
  </w:num>
  <w:num w:numId="11">
    <w:abstractNumId w:val="17"/>
  </w:num>
  <w:num w:numId="12">
    <w:abstractNumId w:val="29"/>
  </w:num>
  <w:num w:numId="13">
    <w:abstractNumId w:val="14"/>
  </w:num>
  <w:num w:numId="14">
    <w:abstractNumId w:val="8"/>
  </w:num>
  <w:num w:numId="15">
    <w:abstractNumId w:val="42"/>
  </w:num>
  <w:num w:numId="16">
    <w:abstractNumId w:val="28"/>
  </w:num>
  <w:num w:numId="17">
    <w:abstractNumId w:val="15"/>
  </w:num>
  <w:num w:numId="18">
    <w:abstractNumId w:val="44"/>
  </w:num>
  <w:num w:numId="19">
    <w:abstractNumId w:val="7"/>
  </w:num>
  <w:num w:numId="20">
    <w:abstractNumId w:val="11"/>
  </w:num>
  <w:num w:numId="21">
    <w:abstractNumId w:val="24"/>
  </w:num>
  <w:num w:numId="22">
    <w:abstractNumId w:val="39"/>
  </w:num>
  <w:num w:numId="23">
    <w:abstractNumId w:val="5"/>
  </w:num>
  <w:num w:numId="24">
    <w:abstractNumId w:val="31"/>
  </w:num>
  <w:num w:numId="25">
    <w:abstractNumId w:val="25"/>
  </w:num>
  <w:num w:numId="26">
    <w:abstractNumId w:val="16"/>
  </w:num>
  <w:num w:numId="27">
    <w:abstractNumId w:val="1"/>
  </w:num>
  <w:num w:numId="28">
    <w:abstractNumId w:val="0"/>
  </w:num>
  <w:num w:numId="29">
    <w:abstractNumId w:val="35"/>
  </w:num>
  <w:num w:numId="30">
    <w:abstractNumId w:val="4"/>
  </w:num>
  <w:num w:numId="31">
    <w:abstractNumId w:val="21"/>
  </w:num>
  <w:num w:numId="32">
    <w:abstractNumId w:val="20"/>
  </w:num>
  <w:num w:numId="33">
    <w:abstractNumId w:val="30"/>
  </w:num>
  <w:num w:numId="34">
    <w:abstractNumId w:val="23"/>
  </w:num>
  <w:num w:numId="35">
    <w:abstractNumId w:val="34"/>
  </w:num>
  <w:num w:numId="36">
    <w:abstractNumId w:val="9"/>
  </w:num>
  <w:num w:numId="37">
    <w:abstractNumId w:val="41"/>
  </w:num>
  <w:num w:numId="38">
    <w:abstractNumId w:val="38"/>
  </w:num>
  <w:num w:numId="39">
    <w:abstractNumId w:val="33"/>
  </w:num>
  <w:num w:numId="40">
    <w:abstractNumId w:val="10"/>
  </w:num>
  <w:num w:numId="41">
    <w:abstractNumId w:val="26"/>
  </w:num>
  <w:num w:numId="42">
    <w:abstractNumId w:val="19"/>
  </w:num>
  <w:num w:numId="43">
    <w:abstractNumId w:val="37"/>
  </w:num>
  <w:num w:numId="44">
    <w:abstractNumId w:val="4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125D9"/>
    <w:rsid w:val="00521C71"/>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41319"/>
    <w:rsid w:val="00F43983"/>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95710-51F1-4822-A23C-D26EAFDB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2016-04-13T12:44:00Z</cp:lastPrinted>
  <dcterms:created xsi:type="dcterms:W3CDTF">2016-06-07T10:03:00Z</dcterms:created>
  <dcterms:modified xsi:type="dcterms:W3CDTF">2016-06-07T10:03:00Z</dcterms:modified>
</cp:coreProperties>
</file>