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5100ED">
      <w:pPr>
        <w:jc w:val="both"/>
        <w:rPr>
          <w:rFonts w:ascii="Arial" w:hAnsi="Arial" w:cs="Arial"/>
        </w:rPr>
      </w:pPr>
    </w:p>
    <w:p w14:paraId="508FB743" w14:textId="77777777" w:rsidR="00050923" w:rsidRPr="00E53AD8" w:rsidRDefault="00050923" w:rsidP="005100ED">
      <w:pPr>
        <w:pStyle w:val="Heading6"/>
        <w:spacing w:before="240" w:line="276" w:lineRule="auto"/>
        <w:rPr>
          <w:rFonts w:cs="Arial"/>
          <w:sz w:val="22"/>
          <w:szCs w:val="22"/>
          <w:u w:val="none"/>
          <w:lang w:val="en-ZA"/>
        </w:rPr>
      </w:pPr>
      <w:r w:rsidRPr="00E53AD8">
        <w:rPr>
          <w:rFonts w:cs="Arial"/>
          <w:sz w:val="22"/>
          <w:szCs w:val="22"/>
          <w:u w:val="none"/>
          <w:lang w:val="en-ZA"/>
        </w:rPr>
        <w:t xml:space="preserve">National Assembly </w:t>
      </w:r>
    </w:p>
    <w:p w14:paraId="34766C98" w14:textId="77777777" w:rsidR="00050923" w:rsidRPr="00052736" w:rsidRDefault="00050923" w:rsidP="005100ED">
      <w:pPr>
        <w:pStyle w:val="Heading6"/>
        <w:spacing w:before="240" w:line="276" w:lineRule="auto"/>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163</w:t>
      </w:r>
      <w:r>
        <w:rPr>
          <w:rFonts w:cs="Arial"/>
          <w:sz w:val="22"/>
          <w:szCs w:val="22"/>
          <w:u w:val="none"/>
          <w:lang w:val="en-ZA"/>
        </w:rPr>
        <w:t>5</w:t>
      </w:r>
    </w:p>
    <w:p w14:paraId="6F98486B" w14:textId="2F8D246C" w:rsidR="00050923" w:rsidRPr="00363882" w:rsidRDefault="00050923" w:rsidP="005100ED">
      <w:pPr>
        <w:spacing w:before="100" w:beforeAutospacing="1" w:after="100" w:afterAutospacing="1"/>
        <w:jc w:val="both"/>
        <w:outlineLvl w:val="0"/>
        <w:rPr>
          <w:rFonts w:ascii="Arial" w:hAnsi="Arial" w:cs="Arial"/>
          <w:b/>
          <w:noProof/>
          <w:lang w:val="af-ZA"/>
        </w:rPr>
      </w:pPr>
      <w:r w:rsidRPr="00363882">
        <w:rPr>
          <w:rFonts w:ascii="Arial" w:hAnsi="Arial" w:cs="Arial"/>
          <w:b/>
          <w:noProof/>
          <w:lang w:val="af-ZA"/>
        </w:rPr>
        <w:t>Mr M S F de Freitas (DA) to ask the Minister of Transport:</w:t>
      </w:r>
    </w:p>
    <w:p w14:paraId="264676E2" w14:textId="52459DEF" w:rsidR="005100ED" w:rsidRDefault="00050923" w:rsidP="005100ED">
      <w:pPr>
        <w:spacing w:before="100" w:beforeAutospacing="1" w:after="100" w:afterAutospacing="1"/>
        <w:ind w:left="720"/>
        <w:jc w:val="both"/>
        <w:rPr>
          <w:rFonts w:ascii="Arial" w:hAnsi="Arial" w:cs="Arial"/>
          <w:noProof/>
          <w:lang w:val="af-ZA"/>
        </w:rPr>
      </w:pPr>
      <w:r w:rsidRPr="00363882">
        <w:rPr>
          <w:rFonts w:ascii="Arial" w:hAnsi="Arial" w:cs="Arial"/>
        </w:rPr>
        <w:t>With reference to the Passenger Rail Agency of South Africa (Prasa), what (a) amount was paid out by Prasa to victims of train crashes (i) in the past three financial years and (ii) since 1 April 2018, (b) number of persons were (i) killed and (ii) injured in Prasa-related crashes in the specified (aa) financial years and (bb) time period, (c) has he found to be the main causes of accidental deaths and injuries on the Prasa network in the specified financial years and time period, (d) steps has his department taken to rec</w:t>
      </w:r>
      <w:bookmarkStart w:id="0" w:name="_GoBack"/>
      <w:bookmarkEnd w:id="0"/>
      <w:r w:rsidRPr="00363882">
        <w:rPr>
          <w:rFonts w:ascii="Arial" w:hAnsi="Arial" w:cs="Arial"/>
        </w:rPr>
        <w:t>tify the situation and (e) are the deadlines, milestones, time frames and time lines in this regard</w:t>
      </w:r>
      <w:r w:rsidRPr="00363882">
        <w:rPr>
          <w:rFonts w:ascii="Arial" w:hAnsi="Arial" w:cs="Arial"/>
          <w:noProof/>
          <w:lang w:val="af-ZA"/>
        </w:rPr>
        <w:t>?</w:t>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r w:rsidRPr="00363882">
        <w:rPr>
          <w:rFonts w:ascii="Arial" w:hAnsi="Arial" w:cs="Arial"/>
          <w:noProof/>
          <w:lang w:val="af-ZA"/>
        </w:rPr>
        <w:tab/>
      </w:r>
    </w:p>
    <w:p w14:paraId="401F1BCB" w14:textId="54BB089E" w:rsidR="00050923" w:rsidRPr="005100ED" w:rsidRDefault="00050923" w:rsidP="005100ED">
      <w:pPr>
        <w:spacing w:before="100" w:beforeAutospacing="1" w:after="100" w:afterAutospacing="1"/>
        <w:ind w:left="7920" w:firstLine="720"/>
        <w:jc w:val="both"/>
        <w:rPr>
          <w:rFonts w:ascii="Arial" w:hAnsi="Arial" w:cs="Arial"/>
          <w:b/>
        </w:rPr>
      </w:pPr>
      <w:r w:rsidRPr="005100ED">
        <w:rPr>
          <w:rFonts w:ascii="Arial" w:hAnsi="Arial" w:cs="Arial"/>
          <w:b/>
          <w:noProof/>
          <w:lang w:val="af-ZA"/>
        </w:rPr>
        <w:t>NW1785E</w:t>
      </w:r>
    </w:p>
    <w:p w14:paraId="047A1C62" w14:textId="1FDBE750" w:rsidR="00050923" w:rsidRDefault="00050923" w:rsidP="005100ED">
      <w:pPr>
        <w:jc w:val="both"/>
        <w:rPr>
          <w:rFonts w:ascii="Arial" w:hAnsi="Arial" w:cs="Arial"/>
          <w:lang w:val="en-ZA" w:eastAsia="x-none"/>
        </w:rPr>
      </w:pPr>
      <w:r>
        <w:rPr>
          <w:rFonts w:ascii="Arial" w:hAnsi="Arial" w:cs="Arial"/>
          <w:b/>
          <w:lang w:val="en-ZA" w:eastAsia="x-none"/>
        </w:rPr>
        <w:t>R</w:t>
      </w:r>
      <w:r w:rsidR="005100ED">
        <w:rPr>
          <w:rFonts w:ascii="Arial" w:hAnsi="Arial" w:cs="Arial"/>
          <w:b/>
          <w:lang w:val="en-ZA" w:eastAsia="x-none"/>
        </w:rPr>
        <w:t>EPLY</w:t>
      </w:r>
      <w:r>
        <w:rPr>
          <w:rFonts w:ascii="Arial" w:hAnsi="Arial" w:cs="Arial"/>
          <w:b/>
          <w:lang w:val="en-ZA" w:eastAsia="x-none"/>
        </w:rPr>
        <w:t>:</w:t>
      </w:r>
    </w:p>
    <w:p w14:paraId="5B9F82B6" w14:textId="77777777" w:rsidR="00050923" w:rsidRDefault="00050923" w:rsidP="005100ED">
      <w:pPr>
        <w:pStyle w:val="ListParagraph"/>
        <w:ind w:left="1439" w:hanging="708"/>
        <w:jc w:val="both"/>
        <w:rPr>
          <w:rFonts w:ascii="Arial" w:hAnsi="Arial" w:cs="Arial"/>
          <w:lang w:val="en-ZA" w:eastAsia="x-none"/>
        </w:rPr>
      </w:pPr>
      <w:r>
        <w:rPr>
          <w:rFonts w:ascii="Arial" w:hAnsi="Arial" w:cs="Arial"/>
          <w:lang w:val="en-ZA" w:eastAsia="x-none"/>
        </w:rPr>
        <w:t>(a)(i)</w:t>
      </w:r>
      <w:r>
        <w:rPr>
          <w:rFonts w:ascii="Arial" w:hAnsi="Arial" w:cs="Arial"/>
          <w:lang w:val="en-ZA" w:eastAsia="x-none"/>
        </w:rPr>
        <w:tab/>
        <w:t>The following amount was paid out by PRASA to victims of train crashes over the past three financial years</w:t>
      </w:r>
    </w:p>
    <w:p w14:paraId="11667948" w14:textId="77777777" w:rsidR="00050923" w:rsidRPr="00977BC5" w:rsidRDefault="00050923" w:rsidP="005100ED">
      <w:pPr>
        <w:ind w:left="719" w:firstLine="720"/>
        <w:jc w:val="both"/>
        <w:rPr>
          <w:rFonts w:ascii="Arial" w:hAnsi="Arial" w:cs="Arial"/>
          <w:lang w:val="en-ZA" w:eastAsia="x-none"/>
        </w:rPr>
      </w:pPr>
      <w:r w:rsidRPr="00977BC5">
        <w:rPr>
          <w:rFonts w:ascii="Arial" w:hAnsi="Arial" w:cs="Arial"/>
          <w:lang w:val="en-ZA" w:eastAsia="x-none"/>
        </w:rPr>
        <w:t xml:space="preserve">2015/16 </w:t>
      </w:r>
      <w:r w:rsidRPr="00977BC5">
        <w:rPr>
          <w:rFonts w:ascii="Arial" w:hAnsi="Arial" w:cs="Arial"/>
          <w:lang w:val="en-ZA" w:eastAsia="x-none"/>
        </w:rPr>
        <w:tab/>
        <w:t>R67,008,300</w:t>
      </w:r>
    </w:p>
    <w:p w14:paraId="2347679F" w14:textId="77777777" w:rsidR="00050923" w:rsidRPr="00977BC5" w:rsidRDefault="00050923" w:rsidP="005100ED">
      <w:pPr>
        <w:ind w:left="719" w:firstLine="720"/>
        <w:jc w:val="both"/>
        <w:rPr>
          <w:rFonts w:ascii="Arial" w:hAnsi="Arial" w:cs="Arial"/>
          <w:lang w:val="en-ZA" w:eastAsia="x-none"/>
        </w:rPr>
      </w:pPr>
      <w:r w:rsidRPr="00977BC5">
        <w:rPr>
          <w:rFonts w:ascii="Arial" w:hAnsi="Arial" w:cs="Arial"/>
          <w:lang w:val="en-ZA" w:eastAsia="x-none"/>
        </w:rPr>
        <w:t>2016/17</w:t>
      </w:r>
      <w:r w:rsidRPr="00977BC5">
        <w:rPr>
          <w:rFonts w:ascii="Arial" w:hAnsi="Arial" w:cs="Arial"/>
          <w:lang w:val="en-ZA" w:eastAsia="x-none"/>
        </w:rPr>
        <w:tab/>
        <w:t>R59,174,148</w:t>
      </w:r>
    </w:p>
    <w:p w14:paraId="055EF58A" w14:textId="77777777" w:rsidR="00050923" w:rsidRPr="00977BC5" w:rsidRDefault="00050923" w:rsidP="005100ED">
      <w:pPr>
        <w:ind w:left="719" w:firstLine="720"/>
        <w:jc w:val="both"/>
        <w:rPr>
          <w:rFonts w:ascii="Arial" w:hAnsi="Arial" w:cs="Arial"/>
          <w:lang w:val="en-ZA" w:eastAsia="x-none"/>
        </w:rPr>
      </w:pPr>
      <w:r w:rsidRPr="00977BC5">
        <w:rPr>
          <w:rFonts w:ascii="Arial" w:hAnsi="Arial" w:cs="Arial"/>
          <w:lang w:val="en-ZA" w:eastAsia="x-none"/>
        </w:rPr>
        <w:t>2017/18</w:t>
      </w:r>
      <w:r w:rsidRPr="00977BC5">
        <w:rPr>
          <w:rFonts w:ascii="Arial" w:hAnsi="Arial" w:cs="Arial"/>
          <w:lang w:val="en-ZA" w:eastAsia="x-none"/>
        </w:rPr>
        <w:tab/>
        <w:t>R75,091,724</w:t>
      </w:r>
    </w:p>
    <w:p w14:paraId="26FE5A25" w14:textId="77777777"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(a)(ii)</w:t>
      </w:r>
      <w:r>
        <w:rPr>
          <w:rFonts w:ascii="Arial" w:hAnsi="Arial" w:cs="Arial"/>
          <w:lang w:val="en-ZA" w:eastAsia="x-none"/>
        </w:rPr>
        <w:tab/>
        <w:t>2018/19</w:t>
      </w:r>
      <w:r>
        <w:rPr>
          <w:rFonts w:ascii="Arial" w:hAnsi="Arial" w:cs="Arial"/>
          <w:lang w:val="en-ZA" w:eastAsia="x-none"/>
        </w:rPr>
        <w:tab/>
        <w:t>R12,500,000</w:t>
      </w:r>
    </w:p>
    <w:p w14:paraId="06D4FAF6" w14:textId="77777777" w:rsidR="00050923" w:rsidRDefault="00050923" w:rsidP="005100ED">
      <w:pPr>
        <w:pStyle w:val="ListParagraph"/>
        <w:ind w:left="731"/>
        <w:jc w:val="both"/>
        <w:rPr>
          <w:rFonts w:ascii="Arial" w:hAnsi="Arial" w:cs="Arial"/>
          <w:lang w:val="en-ZA" w:eastAsia="x-none"/>
        </w:rPr>
      </w:pPr>
    </w:p>
    <w:p w14:paraId="33AC67B7" w14:textId="77777777"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(b)(i)</w:t>
      </w:r>
      <w:r>
        <w:rPr>
          <w:rFonts w:ascii="Arial" w:hAnsi="Arial" w:cs="Arial"/>
          <w:lang w:val="en-ZA" w:eastAsia="x-none"/>
        </w:rPr>
        <w:tab/>
        <w:t>Please refer to attached annexure</w:t>
      </w:r>
    </w:p>
    <w:p w14:paraId="7813A1BB" w14:textId="77777777" w:rsidR="00050923" w:rsidRDefault="00050923" w:rsidP="005100ED">
      <w:pPr>
        <w:pStyle w:val="ListParagraph"/>
        <w:ind w:left="731"/>
        <w:jc w:val="both"/>
        <w:rPr>
          <w:rFonts w:ascii="Arial" w:hAnsi="Arial" w:cs="Arial"/>
          <w:lang w:val="en-ZA" w:eastAsia="x-none"/>
        </w:rPr>
      </w:pPr>
    </w:p>
    <w:p w14:paraId="2430835D" w14:textId="77777777"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(b)(ii)</w:t>
      </w:r>
      <w:r>
        <w:rPr>
          <w:rFonts w:ascii="Arial" w:hAnsi="Arial" w:cs="Arial"/>
          <w:lang w:val="en-ZA" w:eastAsia="x-none"/>
        </w:rPr>
        <w:tab/>
        <w:t>Please refer to attached annexure</w:t>
      </w:r>
    </w:p>
    <w:p w14:paraId="742C4725" w14:textId="77777777" w:rsidR="00050923" w:rsidRDefault="00050923" w:rsidP="005100ED">
      <w:pPr>
        <w:pStyle w:val="ListParagraph"/>
        <w:ind w:left="731"/>
        <w:jc w:val="both"/>
        <w:rPr>
          <w:rFonts w:ascii="Arial" w:hAnsi="Arial" w:cs="Arial"/>
          <w:lang w:val="en-ZA" w:eastAsia="x-none"/>
        </w:rPr>
      </w:pPr>
    </w:p>
    <w:p w14:paraId="61B257C4" w14:textId="551E4968"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(b)(</w:t>
      </w:r>
      <w:r w:rsidR="005100ED">
        <w:rPr>
          <w:rFonts w:ascii="Arial" w:hAnsi="Arial" w:cs="Arial"/>
          <w:lang w:val="en-ZA" w:eastAsia="x-none"/>
        </w:rPr>
        <w:t>ii) (</w:t>
      </w:r>
      <w:r>
        <w:rPr>
          <w:rFonts w:ascii="Arial" w:hAnsi="Arial" w:cs="Arial"/>
          <w:lang w:val="en-ZA" w:eastAsia="x-none"/>
        </w:rPr>
        <w:t>aa)</w:t>
      </w:r>
      <w:r>
        <w:rPr>
          <w:rFonts w:ascii="Arial" w:hAnsi="Arial" w:cs="Arial"/>
          <w:lang w:val="en-ZA" w:eastAsia="x-none"/>
        </w:rPr>
        <w:tab/>
        <w:t>Please refer to attached annexure</w:t>
      </w:r>
    </w:p>
    <w:p w14:paraId="11DDE7D4" w14:textId="77777777" w:rsidR="00050923" w:rsidRDefault="00050923" w:rsidP="005100ED">
      <w:pPr>
        <w:pStyle w:val="ListParagraph"/>
        <w:ind w:left="731"/>
        <w:jc w:val="both"/>
        <w:rPr>
          <w:rFonts w:ascii="Arial" w:hAnsi="Arial" w:cs="Arial"/>
          <w:lang w:val="en-ZA" w:eastAsia="x-none"/>
        </w:rPr>
      </w:pPr>
    </w:p>
    <w:p w14:paraId="09135988" w14:textId="0BEAB684"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(b)(</w:t>
      </w:r>
      <w:r w:rsidR="005100ED">
        <w:rPr>
          <w:rFonts w:ascii="Arial" w:hAnsi="Arial" w:cs="Arial"/>
          <w:lang w:val="en-ZA" w:eastAsia="x-none"/>
        </w:rPr>
        <w:t>ii) (</w:t>
      </w:r>
      <w:r>
        <w:rPr>
          <w:rFonts w:ascii="Arial" w:hAnsi="Arial" w:cs="Arial"/>
          <w:lang w:val="en-ZA" w:eastAsia="x-none"/>
        </w:rPr>
        <w:t>bb)</w:t>
      </w:r>
      <w:r>
        <w:rPr>
          <w:rFonts w:ascii="Arial" w:hAnsi="Arial" w:cs="Arial"/>
          <w:lang w:val="en-ZA" w:eastAsia="x-none"/>
        </w:rPr>
        <w:tab/>
        <w:t>Please refer to attached annexure</w:t>
      </w:r>
    </w:p>
    <w:p w14:paraId="465E5BA5" w14:textId="77777777" w:rsidR="00050923" w:rsidRDefault="00050923" w:rsidP="005100ED">
      <w:pPr>
        <w:pStyle w:val="ListParagraph"/>
        <w:ind w:left="731"/>
        <w:jc w:val="both"/>
        <w:rPr>
          <w:rFonts w:ascii="Arial" w:hAnsi="Arial" w:cs="Arial"/>
          <w:lang w:val="en-ZA" w:eastAsia="x-none"/>
        </w:rPr>
      </w:pPr>
    </w:p>
    <w:p w14:paraId="2CEEAD59" w14:textId="77777777"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(c)</w:t>
      </w:r>
      <w:r>
        <w:rPr>
          <w:rFonts w:ascii="Arial" w:hAnsi="Arial" w:cs="Arial"/>
          <w:lang w:val="en-ZA" w:eastAsia="x-none"/>
        </w:rPr>
        <w:tab/>
        <w:t>Please refer to attached annexure</w:t>
      </w:r>
    </w:p>
    <w:p w14:paraId="5B7CF217" w14:textId="77777777" w:rsidR="00050923" w:rsidRDefault="00050923" w:rsidP="005100ED">
      <w:pPr>
        <w:pStyle w:val="ListParagraph"/>
        <w:ind w:left="731"/>
        <w:jc w:val="both"/>
        <w:rPr>
          <w:rFonts w:ascii="Arial" w:hAnsi="Arial" w:cs="Arial"/>
          <w:lang w:val="en-ZA" w:eastAsia="x-none"/>
        </w:rPr>
      </w:pPr>
    </w:p>
    <w:p w14:paraId="6360567D" w14:textId="77777777" w:rsidR="00050923" w:rsidRDefault="00050923" w:rsidP="005100ED">
      <w:pPr>
        <w:pStyle w:val="ListParagraph"/>
        <w:ind w:left="731"/>
        <w:jc w:val="both"/>
        <w:rPr>
          <w:rFonts w:ascii="Arial" w:hAnsi="Arial" w:cs="Arial"/>
          <w:lang w:val="en-ZA" w:eastAsia="x-none"/>
        </w:rPr>
      </w:pPr>
      <w:r>
        <w:rPr>
          <w:rFonts w:ascii="Arial" w:hAnsi="Arial" w:cs="Arial"/>
          <w:lang w:val="en-ZA" w:eastAsia="x-none"/>
        </w:rPr>
        <w:t>(d)</w:t>
      </w:r>
      <w:r>
        <w:rPr>
          <w:rFonts w:ascii="Arial" w:hAnsi="Arial" w:cs="Arial"/>
          <w:lang w:val="en-ZA" w:eastAsia="x-none"/>
        </w:rPr>
        <w:tab/>
        <w:t>Please refer to attached annexure</w:t>
      </w:r>
    </w:p>
    <w:p w14:paraId="01E2D61A" w14:textId="77777777" w:rsidR="00050923" w:rsidRDefault="00050923" w:rsidP="005100ED">
      <w:pPr>
        <w:pStyle w:val="ListParagraph"/>
        <w:ind w:left="731"/>
        <w:jc w:val="both"/>
        <w:rPr>
          <w:rFonts w:ascii="Arial" w:hAnsi="Arial" w:cs="Arial"/>
          <w:lang w:val="en-ZA" w:eastAsia="x-none"/>
        </w:rPr>
      </w:pPr>
    </w:p>
    <w:p w14:paraId="2FB95A8F" w14:textId="6997280F" w:rsidR="00050923" w:rsidRPr="005100ED" w:rsidRDefault="00050923" w:rsidP="005100ED">
      <w:pPr>
        <w:pStyle w:val="ListParagraph"/>
        <w:ind w:left="731"/>
        <w:jc w:val="both"/>
        <w:rPr>
          <w:rFonts w:ascii="Arial" w:hAnsi="Arial" w:cs="Arial"/>
          <w:lang w:val="en-ZA" w:eastAsia="x-none"/>
        </w:rPr>
        <w:sectPr w:rsidR="00050923" w:rsidRPr="005100ED" w:rsidSect="006E550E">
          <w:pgSz w:w="12240" w:h="15840"/>
          <w:pgMar w:top="568" w:right="758" w:bottom="568" w:left="1440" w:header="720" w:footer="720" w:gutter="0"/>
          <w:cols w:space="720"/>
          <w:docGrid w:linePitch="360"/>
        </w:sectPr>
      </w:pPr>
      <w:r>
        <w:rPr>
          <w:rFonts w:ascii="Arial" w:hAnsi="Arial" w:cs="Arial"/>
          <w:lang w:val="en-ZA" w:eastAsia="x-none"/>
        </w:rPr>
        <w:t>(e)</w:t>
      </w:r>
      <w:r>
        <w:rPr>
          <w:rFonts w:ascii="Arial" w:hAnsi="Arial" w:cs="Arial"/>
          <w:lang w:val="en-ZA" w:eastAsia="x-none"/>
        </w:rPr>
        <w:tab/>
        <w:t>Please refer to attached annexur</w:t>
      </w:r>
      <w:r w:rsidR="005100ED">
        <w:rPr>
          <w:rFonts w:ascii="Arial" w:hAnsi="Arial" w:cs="Arial"/>
          <w:lang w:val="en-ZA" w:eastAsia="x-none"/>
        </w:rPr>
        <w:t>e</w:t>
      </w:r>
    </w:p>
    <w:p w14:paraId="6EBFCD36" w14:textId="4A882799" w:rsidR="00C528C8" w:rsidRPr="003F6781" w:rsidRDefault="00C528C8" w:rsidP="005100ED">
      <w:pPr>
        <w:rPr>
          <w:rFonts w:ascii="Arial" w:hAnsi="Arial" w:cs="Arial"/>
          <w:lang w:val="en-ZA" w:eastAsia="x-none"/>
        </w:rPr>
      </w:pPr>
    </w:p>
    <w:sectPr w:rsidR="00C528C8" w:rsidRPr="003F678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198B" w14:textId="77777777" w:rsidR="008D2C28" w:rsidRDefault="008D2C28" w:rsidP="00DB1508">
      <w:pPr>
        <w:spacing w:after="0" w:line="240" w:lineRule="auto"/>
      </w:pPr>
      <w:r>
        <w:separator/>
      </w:r>
    </w:p>
  </w:endnote>
  <w:endnote w:type="continuationSeparator" w:id="0">
    <w:p w14:paraId="2A2A7825" w14:textId="77777777" w:rsidR="008D2C28" w:rsidRDefault="008D2C2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A6F2" w14:textId="77777777" w:rsidR="008D2C28" w:rsidRDefault="008D2C28" w:rsidP="00DB1508">
      <w:pPr>
        <w:spacing w:after="0" w:line="240" w:lineRule="auto"/>
      </w:pPr>
      <w:r>
        <w:separator/>
      </w:r>
    </w:p>
  </w:footnote>
  <w:footnote w:type="continuationSeparator" w:id="0">
    <w:p w14:paraId="2607CB75" w14:textId="77777777" w:rsidR="008D2C28" w:rsidRDefault="008D2C28"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0923"/>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C659D"/>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A728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56DE4"/>
    <w:rsid w:val="00362E8C"/>
    <w:rsid w:val="00366979"/>
    <w:rsid w:val="00373A84"/>
    <w:rsid w:val="00374B86"/>
    <w:rsid w:val="00384F0A"/>
    <w:rsid w:val="00391284"/>
    <w:rsid w:val="00392460"/>
    <w:rsid w:val="00393E6C"/>
    <w:rsid w:val="00396483"/>
    <w:rsid w:val="003A0196"/>
    <w:rsid w:val="003A196A"/>
    <w:rsid w:val="003A4A56"/>
    <w:rsid w:val="003A4BD4"/>
    <w:rsid w:val="003B125C"/>
    <w:rsid w:val="003B15B6"/>
    <w:rsid w:val="003B5402"/>
    <w:rsid w:val="003C2ADA"/>
    <w:rsid w:val="003C53EF"/>
    <w:rsid w:val="003C785A"/>
    <w:rsid w:val="003D7ABC"/>
    <w:rsid w:val="003E5612"/>
    <w:rsid w:val="003E6E9C"/>
    <w:rsid w:val="003F1D7B"/>
    <w:rsid w:val="003F6781"/>
    <w:rsid w:val="003F6E43"/>
    <w:rsid w:val="003F7CE2"/>
    <w:rsid w:val="004016C1"/>
    <w:rsid w:val="0040578A"/>
    <w:rsid w:val="0040684E"/>
    <w:rsid w:val="00406D01"/>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00ED"/>
    <w:rsid w:val="00510140"/>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0776D"/>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3CA"/>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D2C28"/>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31E6"/>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D7F5C"/>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218D"/>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B218D"/>
  </w:style>
  <w:style w:type="table" w:customStyle="1" w:styleId="TableGrid2">
    <w:name w:val="Table Grid2"/>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B21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DFB1-698A-4139-89D6-8F3E007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2018-06-12T10:08:00Z</dcterms:created>
  <dcterms:modified xsi:type="dcterms:W3CDTF">2018-06-12T10:08:00Z</dcterms:modified>
</cp:coreProperties>
</file>