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Default="00C87A13"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National Assembly</w:t>
      </w:r>
    </w:p>
    <w:p w:rsidR="00C87A13" w:rsidRDefault="00C87A13" w:rsidP="00FA54F7">
      <w:pPr>
        <w:tabs>
          <w:tab w:val="left" w:pos="1080"/>
          <w:tab w:val="left" w:pos="1620"/>
          <w:tab w:val="left" w:pos="2340"/>
        </w:tabs>
        <w:spacing w:line="360" w:lineRule="auto"/>
        <w:jc w:val="both"/>
        <w:rPr>
          <w:rFonts w:ascii="Arial" w:hAnsi="Arial" w:cs="Arial"/>
          <w:b/>
          <w:bCs/>
          <w:sz w:val="22"/>
          <w:szCs w:val="22"/>
          <w:lang w:val="en-US"/>
        </w:rPr>
      </w:pPr>
    </w:p>
    <w:p w:rsidR="00C87A13" w:rsidRPr="000312DA" w:rsidRDefault="00C87A13"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 xml:space="preserve">Question </w:t>
      </w:r>
      <w:proofErr w:type="gramStart"/>
      <w:r>
        <w:rPr>
          <w:rFonts w:ascii="Arial" w:hAnsi="Arial" w:cs="Arial"/>
          <w:b/>
          <w:bCs/>
          <w:sz w:val="22"/>
          <w:szCs w:val="22"/>
          <w:lang w:val="en-US"/>
        </w:rPr>
        <w:t>No :</w:t>
      </w:r>
      <w:proofErr w:type="gramEnd"/>
      <w:r>
        <w:rPr>
          <w:rFonts w:ascii="Arial" w:hAnsi="Arial" w:cs="Arial"/>
          <w:b/>
          <w:bCs/>
          <w:sz w:val="22"/>
          <w:szCs w:val="22"/>
          <w:lang w:val="en-US"/>
        </w:rPr>
        <w:t xml:space="preserve"> 1634</w:t>
      </w:r>
    </w:p>
    <w:p w:rsidR="0030598D" w:rsidRPr="0030598D" w:rsidRDefault="0030598D" w:rsidP="0030598D">
      <w:pPr>
        <w:spacing w:before="100" w:beforeAutospacing="1" w:after="100" w:afterAutospacing="1"/>
        <w:ind w:left="720" w:hanging="720"/>
        <w:jc w:val="both"/>
        <w:outlineLvl w:val="0"/>
        <w:rPr>
          <w:rFonts w:ascii="Arial" w:hAnsi="Arial" w:cs="Arial"/>
          <w:b/>
          <w:sz w:val="22"/>
          <w:szCs w:val="22"/>
        </w:rPr>
      </w:pPr>
      <w:r w:rsidRPr="0030598D">
        <w:rPr>
          <w:rFonts w:ascii="Arial" w:hAnsi="Arial" w:cs="Arial"/>
          <w:b/>
          <w:sz w:val="22"/>
          <w:szCs w:val="22"/>
        </w:rPr>
        <w:t>Mr K P Sithole (IFP) to ask the Minister of Transport</w:t>
      </w:r>
      <w:r w:rsidRPr="0030598D">
        <w:rPr>
          <w:rFonts w:ascii="Arial" w:hAnsi="Arial" w:cs="Arial"/>
          <w:b/>
          <w:sz w:val="22"/>
          <w:szCs w:val="22"/>
        </w:rPr>
        <w:fldChar w:fldCharType="begin"/>
      </w:r>
      <w:r w:rsidRPr="0030598D">
        <w:rPr>
          <w:rFonts w:ascii="Arial" w:hAnsi="Arial" w:cs="Arial"/>
          <w:sz w:val="22"/>
          <w:szCs w:val="22"/>
        </w:rPr>
        <w:instrText xml:space="preserve"> XE "</w:instrText>
      </w:r>
      <w:r w:rsidRPr="0030598D">
        <w:rPr>
          <w:rFonts w:ascii="Arial" w:hAnsi="Arial" w:cs="Arial"/>
          <w:b/>
          <w:sz w:val="22"/>
          <w:szCs w:val="22"/>
        </w:rPr>
        <w:instrText>Transport</w:instrText>
      </w:r>
      <w:r w:rsidRPr="0030598D">
        <w:rPr>
          <w:rFonts w:ascii="Arial" w:hAnsi="Arial" w:cs="Arial"/>
          <w:sz w:val="22"/>
          <w:szCs w:val="22"/>
        </w:rPr>
        <w:instrText xml:space="preserve">" </w:instrText>
      </w:r>
      <w:r w:rsidRPr="0030598D">
        <w:rPr>
          <w:rFonts w:ascii="Arial" w:hAnsi="Arial" w:cs="Arial"/>
          <w:b/>
          <w:sz w:val="22"/>
          <w:szCs w:val="22"/>
        </w:rPr>
        <w:fldChar w:fldCharType="end"/>
      </w:r>
      <w:r w:rsidRPr="0030598D">
        <w:rPr>
          <w:rFonts w:ascii="Arial" w:hAnsi="Arial" w:cs="Arial"/>
          <w:b/>
          <w:sz w:val="22"/>
          <w:szCs w:val="22"/>
        </w:rPr>
        <w:t xml:space="preserve">: </w:t>
      </w:r>
    </w:p>
    <w:p w:rsidR="0030598D" w:rsidRPr="0030598D" w:rsidRDefault="0030598D" w:rsidP="0030598D">
      <w:pPr>
        <w:pStyle w:val="ListParagraph"/>
        <w:spacing w:before="100" w:beforeAutospacing="1" w:after="100" w:afterAutospacing="1"/>
        <w:jc w:val="both"/>
        <w:rPr>
          <w:rFonts w:ascii="Arial" w:hAnsi="Arial" w:cs="Arial"/>
          <w:sz w:val="22"/>
          <w:szCs w:val="22"/>
        </w:rPr>
      </w:pPr>
      <w:r w:rsidRPr="0030598D">
        <w:rPr>
          <w:rFonts w:ascii="Arial" w:hAnsi="Arial" w:cs="Arial"/>
          <w:color w:val="000000"/>
          <w:sz w:val="22"/>
          <w:szCs w:val="22"/>
        </w:rPr>
        <w:t xml:space="preserve">What sustainable measures </w:t>
      </w:r>
      <w:r w:rsidRPr="0030598D">
        <w:rPr>
          <w:rFonts w:ascii="Arial" w:hAnsi="Arial" w:cs="Arial"/>
          <w:sz w:val="22"/>
          <w:szCs w:val="22"/>
          <w:lang w:eastAsia="en-US"/>
        </w:rPr>
        <w:t>have</w:t>
      </w:r>
      <w:r w:rsidRPr="0030598D">
        <w:rPr>
          <w:rFonts w:ascii="Arial" w:hAnsi="Arial" w:cs="Arial"/>
          <w:color w:val="000000"/>
          <w:sz w:val="22"/>
          <w:szCs w:val="22"/>
        </w:rPr>
        <w:t xml:space="preserve"> been taken to ensure that there is a sustainable resolution to e-toll challenges, considering widespread non-payment of e-toll bills and payment delays being blamed on the COVID-19 pandemic?</w:t>
      </w:r>
      <w:r w:rsidRPr="0030598D">
        <w:rPr>
          <w:rFonts w:ascii="Arial" w:hAnsi="Arial" w:cs="Arial"/>
          <w:color w:val="000000"/>
          <w:sz w:val="22"/>
          <w:szCs w:val="22"/>
        </w:rPr>
        <w:tab/>
      </w:r>
      <w:r w:rsidRPr="0030598D">
        <w:rPr>
          <w:rFonts w:ascii="Arial" w:hAnsi="Arial" w:cs="Arial"/>
          <w:color w:val="000000"/>
          <w:sz w:val="22"/>
          <w:szCs w:val="22"/>
        </w:rPr>
        <w:tab/>
      </w:r>
      <w:r w:rsidRPr="0030598D">
        <w:rPr>
          <w:rFonts w:ascii="Arial" w:hAnsi="Arial" w:cs="Arial"/>
          <w:color w:val="000000"/>
          <w:sz w:val="22"/>
          <w:szCs w:val="22"/>
        </w:rPr>
        <w:tab/>
        <w:t>NW1841E</w:t>
      </w:r>
    </w:p>
    <w:p w:rsidR="003313A0" w:rsidRDefault="003313A0" w:rsidP="003313A0">
      <w:pPr>
        <w:tabs>
          <w:tab w:val="left" w:pos="540"/>
          <w:tab w:val="left" w:pos="1080"/>
          <w:tab w:val="left" w:pos="1620"/>
          <w:tab w:val="left" w:pos="2340"/>
        </w:tabs>
        <w:spacing w:line="360" w:lineRule="auto"/>
        <w:jc w:val="both"/>
        <w:rPr>
          <w:rFonts w:ascii="Arial" w:hAnsi="Arial" w:cs="Arial"/>
          <w:b/>
          <w:bCs/>
          <w:sz w:val="22"/>
          <w:szCs w:val="22"/>
          <w:lang w:val="en-US"/>
        </w:rPr>
      </w:pPr>
    </w:p>
    <w:p w:rsidR="00431FFB" w:rsidRDefault="00431FFB" w:rsidP="003313A0">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REPLY</w:t>
      </w:r>
    </w:p>
    <w:p w:rsidR="00252FE4" w:rsidRDefault="00252FE4" w:rsidP="00BC22EA">
      <w:pPr>
        <w:jc w:val="both"/>
        <w:rPr>
          <w:rFonts w:ascii="Arial" w:eastAsia="Calibri" w:hAnsi="Arial" w:cs="Arial"/>
          <w:sz w:val="22"/>
          <w:szCs w:val="22"/>
        </w:rPr>
      </w:pPr>
    </w:p>
    <w:p w:rsidR="00252FE4" w:rsidRDefault="00E20BB0" w:rsidP="00BC22EA">
      <w:pPr>
        <w:jc w:val="both"/>
        <w:rPr>
          <w:rFonts w:ascii="Arial" w:hAnsi="Arial" w:cs="Arial"/>
          <w:bCs/>
          <w:sz w:val="22"/>
          <w:szCs w:val="22"/>
        </w:rPr>
      </w:pPr>
      <w:r w:rsidRPr="00E20BB0">
        <w:rPr>
          <w:rFonts w:ascii="Arial" w:hAnsi="Arial" w:cs="Arial"/>
          <w:bCs/>
          <w:sz w:val="22"/>
          <w:szCs w:val="22"/>
        </w:rPr>
        <w:t>SANRAL participated in the Technical Task team, led by the Director-General of Transport, to present various options to Ministerial Committee, which was led by the President and included the Ministers of Finance and Transport as well as the Premier of Gauteng. The Technical Task team concluded their work some time before lockdown in 2020. The decision is now in the hands of Cabinet</w:t>
      </w:r>
      <w:r>
        <w:rPr>
          <w:rFonts w:ascii="Arial" w:hAnsi="Arial" w:cs="Arial"/>
          <w:bCs/>
          <w:sz w:val="22"/>
          <w:szCs w:val="22"/>
        </w:rPr>
        <w:t>.</w:t>
      </w:r>
    </w:p>
    <w:p w:rsidR="003313A0" w:rsidRDefault="003313A0" w:rsidP="00BC22EA">
      <w:pPr>
        <w:jc w:val="both"/>
        <w:rPr>
          <w:rFonts w:ascii="Arial" w:eastAsia="Calibri" w:hAnsi="Arial" w:cs="Arial"/>
          <w:sz w:val="22"/>
          <w:szCs w:val="22"/>
        </w:rPr>
      </w:pPr>
    </w:p>
    <w:p w:rsidR="003313A0" w:rsidRDefault="003313A0" w:rsidP="00BC22EA">
      <w:pPr>
        <w:jc w:val="both"/>
        <w:rPr>
          <w:rFonts w:ascii="Arial" w:eastAsia="Calibri" w:hAnsi="Arial" w:cs="Arial"/>
          <w:sz w:val="22"/>
          <w:szCs w:val="22"/>
        </w:rPr>
      </w:pPr>
      <w:r>
        <w:rPr>
          <w:rFonts w:ascii="Arial" w:eastAsia="Calibri" w:hAnsi="Arial" w:cs="Arial"/>
          <w:sz w:val="22"/>
          <w:szCs w:val="22"/>
        </w:rPr>
        <w:t>In the meantime, SANRAL has to continue to operate within existing financial constraints and in line with National Treasury budget approval.</w:t>
      </w:r>
    </w:p>
    <w:p w:rsidR="00BC22EA" w:rsidRPr="00BC22EA" w:rsidRDefault="00BC22EA" w:rsidP="00BC22EA">
      <w:pPr>
        <w:jc w:val="both"/>
        <w:rPr>
          <w:rFonts w:ascii="Arial" w:eastAsia="Calibri" w:hAnsi="Arial" w:cs="Arial"/>
          <w:sz w:val="22"/>
          <w:szCs w:val="22"/>
        </w:rPr>
      </w:pPr>
      <w:r w:rsidRPr="00BC22EA">
        <w:rPr>
          <w:rFonts w:ascii="Arial" w:eastAsia="Calibri" w:hAnsi="Arial" w:cs="Arial"/>
          <w:sz w:val="22"/>
          <w:szCs w:val="22"/>
        </w:rPr>
        <w:t xml:space="preserve"> </w:t>
      </w:r>
    </w:p>
    <w:sectPr w:rsidR="00BC22EA" w:rsidRPr="00BC22EA"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44" w:rsidRDefault="00790F44">
      <w:r>
        <w:separator/>
      </w:r>
    </w:p>
  </w:endnote>
  <w:endnote w:type="continuationSeparator" w:id="0">
    <w:p w:rsidR="00790F44" w:rsidRDefault="00790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44" w:rsidRDefault="00790F44">
      <w:r>
        <w:separator/>
      </w:r>
    </w:p>
  </w:footnote>
  <w:footnote w:type="continuationSeparator" w:id="0">
    <w:p w:rsidR="00790F44" w:rsidRDefault="00790F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4">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4"/>
  </w:num>
  <w:num w:numId="4">
    <w:abstractNumId w:val="16"/>
  </w:num>
  <w:num w:numId="5">
    <w:abstractNumId w:val="11"/>
  </w:num>
  <w:num w:numId="6">
    <w:abstractNumId w:val="9"/>
  </w:num>
  <w:num w:numId="7">
    <w:abstractNumId w:val="6"/>
  </w:num>
  <w:num w:numId="8">
    <w:abstractNumId w:val="2"/>
  </w:num>
  <w:num w:numId="9">
    <w:abstractNumId w:val="12"/>
  </w:num>
  <w:num w:numId="10">
    <w:abstractNumId w:val="5"/>
  </w:num>
  <w:num w:numId="11">
    <w:abstractNumId w:val="3"/>
  </w:num>
  <w:num w:numId="12">
    <w:abstractNumId w:val="8"/>
  </w:num>
  <w:num w:numId="13">
    <w:abstractNumId w:val="1"/>
  </w:num>
  <w:num w:numId="14">
    <w:abstractNumId w:val="15"/>
  </w:num>
  <w:num w:numId="15">
    <w:abstractNumId w:val="10"/>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2689E"/>
    <w:rsid w:val="000312DA"/>
    <w:rsid w:val="0004110B"/>
    <w:rsid w:val="00041E07"/>
    <w:rsid w:val="00052E60"/>
    <w:rsid w:val="00064000"/>
    <w:rsid w:val="000A3EBA"/>
    <w:rsid w:val="000D2FCC"/>
    <w:rsid w:val="000E46E0"/>
    <w:rsid w:val="00107B84"/>
    <w:rsid w:val="00130913"/>
    <w:rsid w:val="001A6759"/>
    <w:rsid w:val="001A6EB5"/>
    <w:rsid w:val="001B3A9C"/>
    <w:rsid w:val="001C0016"/>
    <w:rsid w:val="001E56FC"/>
    <w:rsid w:val="001F04AB"/>
    <w:rsid w:val="00234BCE"/>
    <w:rsid w:val="00237995"/>
    <w:rsid w:val="00237C59"/>
    <w:rsid w:val="00252FE4"/>
    <w:rsid w:val="002765E6"/>
    <w:rsid w:val="002843C4"/>
    <w:rsid w:val="00287706"/>
    <w:rsid w:val="002B33E9"/>
    <w:rsid w:val="002E0C07"/>
    <w:rsid w:val="002F65ED"/>
    <w:rsid w:val="0030598D"/>
    <w:rsid w:val="003148C1"/>
    <w:rsid w:val="003313A0"/>
    <w:rsid w:val="00337C35"/>
    <w:rsid w:val="0037013F"/>
    <w:rsid w:val="0037735D"/>
    <w:rsid w:val="0038074E"/>
    <w:rsid w:val="0038097C"/>
    <w:rsid w:val="00393B52"/>
    <w:rsid w:val="00395FAB"/>
    <w:rsid w:val="003E6EEB"/>
    <w:rsid w:val="003E7A1C"/>
    <w:rsid w:val="0040324C"/>
    <w:rsid w:val="004078FD"/>
    <w:rsid w:val="00411BD1"/>
    <w:rsid w:val="00411F12"/>
    <w:rsid w:val="00431FFB"/>
    <w:rsid w:val="00437E91"/>
    <w:rsid w:val="00471AD3"/>
    <w:rsid w:val="00485272"/>
    <w:rsid w:val="004923B1"/>
    <w:rsid w:val="00494EB0"/>
    <w:rsid w:val="004C4E12"/>
    <w:rsid w:val="00510ACC"/>
    <w:rsid w:val="00527F2A"/>
    <w:rsid w:val="0053543F"/>
    <w:rsid w:val="00552F23"/>
    <w:rsid w:val="0057273C"/>
    <w:rsid w:val="00593A4B"/>
    <w:rsid w:val="005B5279"/>
    <w:rsid w:val="005B7EF9"/>
    <w:rsid w:val="005C31F0"/>
    <w:rsid w:val="0060113E"/>
    <w:rsid w:val="00607381"/>
    <w:rsid w:val="00611598"/>
    <w:rsid w:val="00636266"/>
    <w:rsid w:val="006532B9"/>
    <w:rsid w:val="00661147"/>
    <w:rsid w:val="00662F19"/>
    <w:rsid w:val="00666D4D"/>
    <w:rsid w:val="00673B92"/>
    <w:rsid w:val="00674B8D"/>
    <w:rsid w:val="00675536"/>
    <w:rsid w:val="00677616"/>
    <w:rsid w:val="006838F9"/>
    <w:rsid w:val="00684E74"/>
    <w:rsid w:val="006B2B5E"/>
    <w:rsid w:val="007058EE"/>
    <w:rsid w:val="007269C6"/>
    <w:rsid w:val="007341C8"/>
    <w:rsid w:val="007645D2"/>
    <w:rsid w:val="00765CB9"/>
    <w:rsid w:val="00790F44"/>
    <w:rsid w:val="007C0CCF"/>
    <w:rsid w:val="007C3628"/>
    <w:rsid w:val="007C49D3"/>
    <w:rsid w:val="007D1DB5"/>
    <w:rsid w:val="007F4FB6"/>
    <w:rsid w:val="008337E6"/>
    <w:rsid w:val="008415E3"/>
    <w:rsid w:val="00847257"/>
    <w:rsid w:val="00851539"/>
    <w:rsid w:val="00854EEA"/>
    <w:rsid w:val="00857E66"/>
    <w:rsid w:val="0088592E"/>
    <w:rsid w:val="008C423C"/>
    <w:rsid w:val="008D2789"/>
    <w:rsid w:val="009007BA"/>
    <w:rsid w:val="00901757"/>
    <w:rsid w:val="0095751E"/>
    <w:rsid w:val="00970C1F"/>
    <w:rsid w:val="009837A4"/>
    <w:rsid w:val="009A75BD"/>
    <w:rsid w:val="009B47B9"/>
    <w:rsid w:val="009C2DDB"/>
    <w:rsid w:val="009F40C5"/>
    <w:rsid w:val="00A054A7"/>
    <w:rsid w:val="00A14605"/>
    <w:rsid w:val="00A24093"/>
    <w:rsid w:val="00A74B01"/>
    <w:rsid w:val="00A80870"/>
    <w:rsid w:val="00AD7A5B"/>
    <w:rsid w:val="00B70328"/>
    <w:rsid w:val="00B83217"/>
    <w:rsid w:val="00B9150E"/>
    <w:rsid w:val="00BA0A9C"/>
    <w:rsid w:val="00BA1BA1"/>
    <w:rsid w:val="00BC22EA"/>
    <w:rsid w:val="00C144DF"/>
    <w:rsid w:val="00C21BB9"/>
    <w:rsid w:val="00C26439"/>
    <w:rsid w:val="00C56433"/>
    <w:rsid w:val="00C7054F"/>
    <w:rsid w:val="00C815E6"/>
    <w:rsid w:val="00C8734F"/>
    <w:rsid w:val="00C87A13"/>
    <w:rsid w:val="00C9190C"/>
    <w:rsid w:val="00CC12C9"/>
    <w:rsid w:val="00CD56BE"/>
    <w:rsid w:val="00CE11EF"/>
    <w:rsid w:val="00CE4231"/>
    <w:rsid w:val="00CF46F2"/>
    <w:rsid w:val="00D76D32"/>
    <w:rsid w:val="00D92FF6"/>
    <w:rsid w:val="00DA3F5F"/>
    <w:rsid w:val="00DB7340"/>
    <w:rsid w:val="00DF3929"/>
    <w:rsid w:val="00E20BB0"/>
    <w:rsid w:val="00E30548"/>
    <w:rsid w:val="00E3479A"/>
    <w:rsid w:val="00E42C01"/>
    <w:rsid w:val="00E51CF2"/>
    <w:rsid w:val="00EB3640"/>
    <w:rsid w:val="00EB4F6D"/>
    <w:rsid w:val="00EC3A80"/>
    <w:rsid w:val="00EF4F84"/>
    <w:rsid w:val="00F47916"/>
    <w:rsid w:val="00F71774"/>
    <w:rsid w:val="00F72FDD"/>
    <w:rsid w:val="00F81A73"/>
    <w:rsid w:val="00F924CF"/>
    <w:rsid w:val="00FA54F7"/>
    <w:rsid w:val="00FC49AD"/>
    <w:rsid w:val="00FC63AA"/>
    <w:rsid w:val="00FC7242"/>
    <w:rsid w:val="00FD4470"/>
    <w:rsid w:val="00FD7DC2"/>
    <w:rsid w:val="00FD7E25"/>
    <w:rsid w:val="00FE4909"/>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34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2021-06-01T08:41:00Z</cp:lastPrinted>
  <dcterms:created xsi:type="dcterms:W3CDTF">2021-06-30T17:10:00Z</dcterms:created>
  <dcterms:modified xsi:type="dcterms:W3CDTF">2021-06-30T17:10:00Z</dcterms:modified>
</cp:coreProperties>
</file>