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992E24"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DD6AF0" w:rsidRPr="0099694C" w:rsidRDefault="00DD6AF0" w:rsidP="00DD6AF0">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ASSEMBLY</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D4EA6">
        <w:rPr>
          <w:rFonts w:ascii="Arial" w:eastAsia="Times New Roman" w:hAnsi="Arial" w:cs="Arial"/>
          <w:b/>
          <w:snapToGrid w:val="0"/>
          <w:sz w:val="40"/>
          <w:szCs w:val="40"/>
          <w:lang w:val="en-GB"/>
        </w:rPr>
        <w:t>1634</w:t>
      </w:r>
      <w:r w:rsidRPr="0099694C">
        <w:rPr>
          <w:rFonts w:ascii="Arial" w:eastAsia="Times New Roman" w:hAnsi="Arial" w:cs="Arial"/>
          <w:b/>
          <w:snapToGrid w:val="0"/>
          <w:sz w:val="40"/>
          <w:szCs w:val="40"/>
          <w:lang w:val="en-GB"/>
        </w:rPr>
        <w:t xml:space="preserve">DATE OF PUBLICATION </w:t>
      </w:r>
      <w:r w:rsidR="00382D1D">
        <w:rPr>
          <w:rFonts w:ascii="Arial" w:eastAsia="Times New Roman" w:hAnsi="Arial" w:cs="Arial"/>
          <w:b/>
          <w:snapToGrid w:val="0"/>
          <w:sz w:val="40"/>
          <w:szCs w:val="40"/>
          <w:lang w:val="en-GB"/>
        </w:rPr>
        <w:t>17</w:t>
      </w:r>
      <w:r>
        <w:rPr>
          <w:rFonts w:ascii="Arial" w:eastAsia="Times New Roman" w:hAnsi="Arial" w:cs="Arial"/>
          <w:b/>
          <w:snapToGrid w:val="0"/>
          <w:sz w:val="40"/>
          <w:szCs w:val="40"/>
          <w:lang w:val="en-GB"/>
        </w:rPr>
        <w:t xml:space="preserve"> JULY 2020 IN THE </w:t>
      </w:r>
      <w:r w:rsidRPr="0099694C">
        <w:rPr>
          <w:rFonts w:ascii="Arial" w:eastAsia="Times New Roman" w:hAnsi="Arial" w:cs="Arial"/>
          <w:b/>
          <w:snapToGrid w:val="0"/>
          <w:sz w:val="40"/>
          <w:szCs w:val="40"/>
          <w:lang w:val="en-GB"/>
        </w:rPr>
        <w:t>INTERNAL QUESTION PAPER NUMBER</w:t>
      </w:r>
      <w:r w:rsidR="00382D1D">
        <w:rPr>
          <w:rFonts w:ascii="Arial" w:eastAsia="Times New Roman" w:hAnsi="Arial" w:cs="Arial"/>
          <w:b/>
          <w:snapToGrid w:val="0"/>
          <w:sz w:val="40"/>
          <w:szCs w:val="40"/>
          <w:lang w:val="en-GB"/>
        </w:rPr>
        <w:t xml:space="preserve"> 26</w:t>
      </w:r>
      <w:r>
        <w:rPr>
          <w:rFonts w:ascii="Arial" w:eastAsia="Times New Roman" w:hAnsi="Arial" w:cs="Arial"/>
          <w:b/>
          <w:snapToGrid w:val="0"/>
          <w:sz w:val="40"/>
          <w:szCs w:val="40"/>
          <w:lang w:val="en-GB"/>
        </w:rPr>
        <w:t xml:space="preserve"> OF 2020</w:t>
      </w:r>
    </w:p>
    <w:p w:rsidR="00193B0E" w:rsidRPr="0099694C" w:rsidRDefault="00DD6AF0" w:rsidP="00DD6AF0">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CD730F">
        <w:rPr>
          <w:rFonts w:ascii="Arial" w:eastAsia="Times New Roman" w:hAnsi="Arial" w:cs="Arial"/>
          <w:b/>
          <w:snapToGrid w:val="0"/>
          <w:color w:val="000000"/>
          <w:sz w:val="40"/>
          <w:szCs w:val="40"/>
        </w:rPr>
        <w:t>:</w:t>
      </w:r>
      <w:r w:rsidR="000D4EA6">
        <w:rPr>
          <w:rFonts w:ascii="Arial" w:eastAsia="Times New Roman" w:hAnsi="Arial" w:cs="Arial"/>
          <w:b/>
          <w:snapToGrid w:val="0"/>
          <w:color w:val="000000"/>
          <w:sz w:val="40"/>
          <w:szCs w:val="40"/>
        </w:rPr>
        <w:t xml:space="preserve"> 1634</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Pr="0099694C" w:rsidRDefault="006B0E09"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Mr </w:t>
      </w:r>
      <w:r w:rsidR="00626FD0">
        <w:rPr>
          <w:rFonts w:ascii="Arial" w:eastAsia="Times New Roman" w:hAnsi="Arial" w:cs="Arial"/>
          <w:b/>
          <w:snapToGrid w:val="0"/>
          <w:color w:val="000000"/>
          <w:sz w:val="40"/>
          <w:szCs w:val="40"/>
        </w:rPr>
        <w:t>K Ndaba</w:t>
      </w:r>
    </w:p>
    <w:p w:rsidR="00DB32F0" w:rsidRDefault="00DB32F0"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w:t>
      </w:r>
      <w:r w:rsidR="006B0E09">
        <w:rPr>
          <w:rFonts w:ascii="Arial" w:eastAsia="Times New Roman" w:hAnsi="Arial" w:cs="Arial"/>
          <w:b/>
          <w:snapToGrid w:val="0"/>
          <w:color w:val="000000"/>
          <w:sz w:val="40"/>
          <w:szCs w:val="40"/>
        </w:rPr>
        <w:t xml:space="preserve">G: </w:t>
      </w:r>
      <w:r w:rsidR="00626FD0">
        <w:rPr>
          <w:rFonts w:ascii="Arial" w:eastAsia="Times New Roman" w:hAnsi="Arial" w:cs="Arial"/>
          <w:b/>
          <w:snapToGrid w:val="0"/>
          <w:color w:val="000000"/>
          <w:sz w:val="40"/>
          <w:szCs w:val="40"/>
        </w:rPr>
        <w:t>Corporate Services</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4410C7" w:rsidRDefault="004410C7" w:rsidP="004410C7">
      <w:pPr>
        <w:jc w:val="both"/>
        <w:rPr>
          <w:rFonts w:ascii="Arial" w:eastAsia="Times New Roman" w:hAnsi="Arial" w:cs="Arial"/>
          <w:b/>
          <w:snapToGrid w:val="0"/>
          <w:color w:val="000000"/>
          <w:sz w:val="40"/>
          <w:szCs w:val="40"/>
          <w:lang w:val="en-GB"/>
        </w:rPr>
      </w:pPr>
    </w:p>
    <w:p w:rsidR="00DD6AF0" w:rsidRPr="0099694C" w:rsidRDefault="00DD6AF0" w:rsidP="00DD6AF0">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sidR="00382D1D">
        <w:rPr>
          <w:rFonts w:ascii="Arial" w:eastAsia="Times New Roman" w:hAnsi="Arial" w:cs="Arial"/>
          <w:b/>
          <w:snapToGrid w:val="0"/>
          <w:color w:val="000000"/>
          <w:sz w:val="40"/>
          <w:szCs w:val="40"/>
          <w:lang w:val="en-GB"/>
        </w:rPr>
        <w:t>ASSEMBLY</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D4EA6">
        <w:rPr>
          <w:rFonts w:ascii="Arial" w:eastAsia="Times New Roman" w:hAnsi="Arial" w:cs="Arial"/>
          <w:b/>
          <w:snapToGrid w:val="0"/>
          <w:sz w:val="40"/>
          <w:szCs w:val="40"/>
          <w:lang w:val="en-GB"/>
        </w:rPr>
        <w:t>1634</w:t>
      </w:r>
      <w:r w:rsidRPr="0099694C">
        <w:rPr>
          <w:rFonts w:ascii="Arial" w:eastAsia="Times New Roman" w:hAnsi="Arial" w:cs="Arial"/>
          <w:b/>
          <w:snapToGrid w:val="0"/>
          <w:sz w:val="40"/>
          <w:szCs w:val="40"/>
          <w:lang w:val="en-GB"/>
        </w:rPr>
        <w:t xml:space="preserve">DATE OF PUBLICATION </w:t>
      </w:r>
      <w:r w:rsidR="00382D1D">
        <w:rPr>
          <w:rFonts w:ascii="Arial" w:eastAsia="Times New Roman" w:hAnsi="Arial" w:cs="Arial"/>
          <w:b/>
          <w:snapToGrid w:val="0"/>
          <w:sz w:val="40"/>
          <w:szCs w:val="40"/>
          <w:lang w:val="en-GB"/>
        </w:rPr>
        <w:t>17</w:t>
      </w:r>
      <w:r>
        <w:rPr>
          <w:rFonts w:ascii="Arial" w:eastAsia="Times New Roman" w:hAnsi="Arial" w:cs="Arial"/>
          <w:b/>
          <w:snapToGrid w:val="0"/>
          <w:sz w:val="40"/>
          <w:szCs w:val="40"/>
          <w:lang w:val="en-GB"/>
        </w:rPr>
        <w:t xml:space="preserve"> JULY 2020 IN THE </w:t>
      </w:r>
      <w:r w:rsidRPr="0099694C">
        <w:rPr>
          <w:rFonts w:ascii="Arial" w:eastAsia="Times New Roman" w:hAnsi="Arial" w:cs="Arial"/>
          <w:b/>
          <w:snapToGrid w:val="0"/>
          <w:sz w:val="40"/>
          <w:szCs w:val="40"/>
          <w:lang w:val="en-GB"/>
        </w:rPr>
        <w:t>INTERNAL QUESTION PAPER NUMBER</w:t>
      </w:r>
      <w:r w:rsidR="00382D1D">
        <w:rPr>
          <w:rFonts w:ascii="Arial" w:eastAsia="Times New Roman" w:hAnsi="Arial" w:cs="Arial"/>
          <w:b/>
          <w:snapToGrid w:val="0"/>
          <w:sz w:val="40"/>
          <w:szCs w:val="40"/>
          <w:lang w:val="en-GB"/>
        </w:rPr>
        <w:t xml:space="preserve"> 26</w:t>
      </w:r>
      <w:r>
        <w:rPr>
          <w:rFonts w:ascii="Arial" w:eastAsia="Times New Roman" w:hAnsi="Arial" w:cs="Arial"/>
          <w:b/>
          <w:snapToGrid w:val="0"/>
          <w:sz w:val="40"/>
          <w:szCs w:val="40"/>
          <w:lang w:val="en-GB"/>
        </w:rPr>
        <w:t xml:space="preserve"> OF 2020</w:t>
      </w:r>
    </w:p>
    <w:p w:rsidR="00DB32F0" w:rsidRPr="0099694C" w:rsidRDefault="00DD6AF0" w:rsidP="00DD6A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0D4EA6">
        <w:rPr>
          <w:rFonts w:ascii="Arial" w:eastAsia="Times New Roman" w:hAnsi="Arial" w:cs="Arial"/>
          <w:b/>
          <w:snapToGrid w:val="0"/>
          <w:color w:val="000000"/>
          <w:sz w:val="40"/>
          <w:szCs w:val="40"/>
        </w:rPr>
        <w:t>: 1634</w:t>
      </w:r>
      <w:r>
        <w:rPr>
          <w:rFonts w:ascii="Arial" w:eastAsia="Times New Roman" w:hAnsi="Arial" w:cs="Arial"/>
          <w:b/>
          <w:snapToGrid w:val="0"/>
          <w:color w:val="000000"/>
          <w:sz w:val="40"/>
          <w:szCs w:val="40"/>
        </w:rPr>
        <w:t xml:space="preserve"> of 2020</w:t>
      </w: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A11A40" w:rsidRPr="0099694C" w:rsidRDefault="00A11A40"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DB32F0"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A11A40" w:rsidRDefault="00A11A40" w:rsidP="00A11A4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DB32F0" w:rsidRDefault="00DB32F0" w:rsidP="00DB32F0">
      <w:pPr>
        <w:spacing w:after="0" w:line="240" w:lineRule="auto"/>
        <w:jc w:val="both"/>
        <w:rPr>
          <w:rFonts w:ascii="Arial" w:eastAsia="Times New Roman" w:hAnsi="Arial" w:cs="Arial"/>
          <w:b/>
          <w:snapToGrid w:val="0"/>
          <w:color w:val="000000"/>
          <w:sz w:val="40"/>
          <w:szCs w:val="40"/>
        </w:rPr>
      </w:pP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DB32F0"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 xml:space="preserve">Deputy Minister </w:t>
      </w:r>
      <w:r>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D4EA6">
        <w:rPr>
          <w:rFonts w:ascii="Arial" w:eastAsia="Times New Roman" w:hAnsi="Arial" w:cs="Arial"/>
          <w:b/>
          <w:snapToGrid w:val="0"/>
          <w:sz w:val="40"/>
          <w:szCs w:val="40"/>
          <w:lang w:val="en-GB"/>
        </w:rPr>
        <w:t>1634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0D4EA6" w:rsidRPr="000D4EA6" w:rsidRDefault="000D4EA6" w:rsidP="000D4EA6">
      <w:pPr>
        <w:spacing w:after="0" w:line="240" w:lineRule="auto"/>
        <w:jc w:val="both"/>
        <w:rPr>
          <w:rFonts w:ascii="Arial" w:eastAsia="Times New Roman" w:hAnsi="Arial" w:cs="Arial"/>
          <w:b/>
          <w:snapToGrid w:val="0"/>
          <w:color w:val="000000"/>
          <w:sz w:val="40"/>
          <w:szCs w:val="40"/>
          <w:lang w:val="en-GB"/>
        </w:rPr>
      </w:pPr>
      <w:r w:rsidRPr="000D4EA6">
        <w:rPr>
          <w:rFonts w:ascii="Arial" w:eastAsia="Times New Roman" w:hAnsi="Arial" w:cs="Arial"/>
          <w:b/>
          <w:snapToGrid w:val="0"/>
          <w:color w:val="000000"/>
          <w:sz w:val="40"/>
          <w:szCs w:val="40"/>
          <w:lang w:val="en-GB"/>
        </w:rPr>
        <w:t>1634.</w:t>
      </w:r>
      <w:r w:rsidRPr="000D4EA6">
        <w:rPr>
          <w:rFonts w:ascii="Arial" w:eastAsia="Times New Roman" w:hAnsi="Arial" w:cs="Arial"/>
          <w:b/>
          <w:snapToGrid w:val="0"/>
          <w:color w:val="000000"/>
          <w:sz w:val="40"/>
          <w:szCs w:val="40"/>
          <w:lang w:val="en-GB"/>
        </w:rPr>
        <w:tab/>
        <w:t>Ms L L van der Merwe (IFP) to ask the Minister of Social Development:</w:t>
      </w:r>
    </w:p>
    <w:p w:rsidR="000D4EA6" w:rsidRPr="000D4EA6" w:rsidRDefault="000D4EA6" w:rsidP="000D4EA6">
      <w:pPr>
        <w:spacing w:after="0" w:line="240" w:lineRule="auto"/>
        <w:jc w:val="both"/>
        <w:rPr>
          <w:rFonts w:ascii="Arial" w:eastAsia="Times New Roman" w:hAnsi="Arial" w:cs="Arial"/>
          <w:snapToGrid w:val="0"/>
          <w:color w:val="000000"/>
          <w:sz w:val="40"/>
          <w:szCs w:val="40"/>
          <w:lang w:val="en-GB"/>
        </w:rPr>
      </w:pPr>
    </w:p>
    <w:p w:rsidR="000D4EA6" w:rsidRPr="000D4EA6" w:rsidRDefault="000D4EA6" w:rsidP="000D4EA6">
      <w:pPr>
        <w:spacing w:after="0" w:line="240" w:lineRule="auto"/>
        <w:jc w:val="both"/>
        <w:rPr>
          <w:rFonts w:ascii="Arial" w:eastAsia="Times New Roman" w:hAnsi="Arial" w:cs="Arial"/>
          <w:snapToGrid w:val="0"/>
          <w:color w:val="000000"/>
          <w:sz w:val="40"/>
          <w:szCs w:val="40"/>
          <w:lang w:val="en-GB"/>
        </w:rPr>
      </w:pPr>
      <w:r w:rsidRPr="000D4EA6">
        <w:rPr>
          <w:rFonts w:ascii="Arial" w:eastAsia="Times New Roman" w:hAnsi="Arial" w:cs="Arial"/>
          <w:snapToGrid w:val="0"/>
          <w:color w:val="000000"/>
          <w:sz w:val="40"/>
          <w:szCs w:val="40"/>
          <w:lang w:val="en-GB"/>
        </w:rPr>
        <w:t>(1)</w:t>
      </w:r>
      <w:r w:rsidRPr="000D4EA6">
        <w:rPr>
          <w:rFonts w:ascii="Arial" w:eastAsia="Times New Roman" w:hAnsi="Arial" w:cs="Arial"/>
          <w:snapToGrid w:val="0"/>
          <w:color w:val="000000"/>
          <w:sz w:val="40"/>
          <w:szCs w:val="40"/>
          <w:lang w:val="en-GB"/>
        </w:rPr>
        <w:tab/>
        <w:t>With regard to the additional social workers, (a) how have the 1 089 social workers been deployed, (b) in which provinces are they delivering services, (c) under which national and/or provincial services and (d) who is paying their salaries;</w:t>
      </w:r>
    </w:p>
    <w:p w:rsidR="00367E9C" w:rsidRDefault="000D4EA6" w:rsidP="000D4EA6">
      <w:pPr>
        <w:spacing w:after="0" w:line="240" w:lineRule="auto"/>
        <w:jc w:val="both"/>
        <w:rPr>
          <w:rFonts w:ascii="Arial" w:eastAsia="Times New Roman" w:hAnsi="Arial" w:cs="Arial"/>
          <w:snapToGrid w:val="0"/>
          <w:color w:val="000000"/>
          <w:sz w:val="40"/>
          <w:szCs w:val="40"/>
          <w:lang w:val="en-GB"/>
        </w:rPr>
      </w:pPr>
      <w:r w:rsidRPr="000D4EA6">
        <w:rPr>
          <w:rFonts w:ascii="Arial" w:eastAsia="Times New Roman" w:hAnsi="Arial" w:cs="Arial"/>
          <w:snapToGrid w:val="0"/>
          <w:color w:val="000000"/>
          <w:sz w:val="40"/>
          <w:szCs w:val="40"/>
          <w:lang w:val="en-GB"/>
        </w:rPr>
        <w:t>(2)</w:t>
      </w:r>
      <w:r w:rsidRPr="000D4EA6">
        <w:rPr>
          <w:rFonts w:ascii="Arial" w:eastAsia="Times New Roman" w:hAnsi="Arial" w:cs="Arial"/>
          <w:snapToGrid w:val="0"/>
          <w:color w:val="000000"/>
          <w:sz w:val="40"/>
          <w:szCs w:val="40"/>
          <w:lang w:val="en-GB"/>
        </w:rPr>
        <w:tab/>
        <w:t>whether she will provide Ms L L van der Merwe with a table showing the numbers distributed across the different geographical areas, agencies and services; if not, what is the position in this regard; if so, what are the further relevant details?</w:t>
      </w:r>
      <w:r w:rsidRPr="000D4EA6">
        <w:rPr>
          <w:rFonts w:ascii="Arial" w:eastAsia="Times New Roman" w:hAnsi="Arial" w:cs="Arial"/>
          <w:snapToGrid w:val="0"/>
          <w:color w:val="000000"/>
          <w:sz w:val="40"/>
          <w:szCs w:val="40"/>
          <w:lang w:val="en-GB"/>
        </w:rPr>
        <w:tab/>
      </w:r>
      <w:r w:rsidR="00A11A40" w:rsidRPr="000D4EA6">
        <w:rPr>
          <w:rFonts w:ascii="Arial" w:eastAsia="Times New Roman" w:hAnsi="Arial" w:cs="Arial"/>
          <w:snapToGrid w:val="0"/>
          <w:color w:val="000000"/>
          <w:sz w:val="40"/>
          <w:szCs w:val="40"/>
          <w:lang w:val="en-GB"/>
        </w:rPr>
        <w:t>NW2020E</w:t>
      </w:r>
    </w:p>
    <w:p w:rsidR="00367E9C" w:rsidRDefault="00367E9C">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br w:type="page"/>
      </w:r>
    </w:p>
    <w:p w:rsidR="00DA4793" w:rsidRDefault="00DA4793" w:rsidP="00DA4793">
      <w:pPr>
        <w:spacing w:after="0" w:line="240" w:lineRule="auto"/>
        <w:jc w:val="both"/>
        <w:rPr>
          <w:rFonts w:ascii="Arial" w:eastAsia="Times New Roman" w:hAnsi="Arial" w:cs="Arial"/>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7B2E85" w:rsidRPr="007B2E85" w:rsidRDefault="007B2E85" w:rsidP="00507DE0">
      <w:pPr>
        <w:tabs>
          <w:tab w:val="left" w:pos="142"/>
        </w:tabs>
        <w:spacing w:after="0" w:line="240" w:lineRule="auto"/>
        <w:ind w:left="851" w:hanging="993"/>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w:t>
      </w:r>
      <w:r w:rsidR="00507DE0">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w:t>
      </w:r>
      <w:r>
        <w:rPr>
          <w:rFonts w:ascii="Arial" w:eastAsia="Times New Roman" w:hAnsi="Arial" w:cs="Arial"/>
          <w:snapToGrid w:val="0"/>
          <w:color w:val="000000"/>
          <w:sz w:val="40"/>
          <w:szCs w:val="40"/>
          <w:lang w:val="en-GB"/>
        </w:rPr>
        <w:tab/>
      </w:r>
      <w:r w:rsidR="00636A36">
        <w:rPr>
          <w:rFonts w:ascii="Arial" w:eastAsia="Times New Roman" w:hAnsi="Arial" w:cs="Arial"/>
          <w:snapToGrid w:val="0"/>
          <w:color w:val="000000"/>
          <w:sz w:val="40"/>
          <w:szCs w:val="40"/>
          <w:lang w:val="en-GB"/>
        </w:rPr>
        <w:t>Social Workers have been recruited from the social work graduate database. The deployment of Social Workers has been informed by the possible risk of the spread of the virus, the vastness and geographical spr</w:t>
      </w:r>
      <w:r w:rsidR="00623692">
        <w:rPr>
          <w:rFonts w:ascii="Arial" w:eastAsia="Times New Roman" w:hAnsi="Arial" w:cs="Arial"/>
          <w:snapToGrid w:val="0"/>
          <w:color w:val="000000"/>
          <w:sz w:val="40"/>
          <w:szCs w:val="40"/>
          <w:lang w:val="en-GB"/>
        </w:rPr>
        <w:t>e</w:t>
      </w:r>
      <w:r w:rsidR="00636A36">
        <w:rPr>
          <w:rFonts w:ascii="Arial" w:eastAsia="Times New Roman" w:hAnsi="Arial" w:cs="Arial"/>
          <w:snapToGrid w:val="0"/>
          <w:color w:val="000000"/>
          <w:sz w:val="40"/>
          <w:szCs w:val="40"/>
          <w:lang w:val="en-GB"/>
        </w:rPr>
        <w:t>ad of provinces, the population size and density in the province and the number of service offices.</w:t>
      </w:r>
    </w:p>
    <w:p w:rsidR="00F10CC8" w:rsidRDefault="00623692" w:rsidP="00507DE0">
      <w:pPr>
        <w:tabs>
          <w:tab w:val="left" w:pos="851"/>
        </w:tabs>
        <w:spacing w:before="100" w:beforeAutospacing="1" w:after="100" w:afterAutospacing="1"/>
        <w:ind w:left="851" w:hanging="709"/>
        <w:jc w:val="both"/>
        <w:rPr>
          <w:rFonts w:ascii="Arial" w:hAnsi="Arial" w:cs="Arial"/>
          <w:sz w:val="40"/>
          <w:szCs w:val="40"/>
        </w:rPr>
      </w:pPr>
      <w:r>
        <w:rPr>
          <w:rFonts w:ascii="Arial" w:hAnsi="Arial" w:cs="Arial"/>
          <w:sz w:val="40"/>
          <w:szCs w:val="40"/>
        </w:rPr>
        <w:t>(b)</w:t>
      </w:r>
      <w:r>
        <w:rPr>
          <w:rFonts w:ascii="Arial" w:hAnsi="Arial" w:cs="Arial"/>
          <w:sz w:val="40"/>
          <w:szCs w:val="40"/>
        </w:rPr>
        <w:tab/>
        <w:t>Provincial Departments of Social Development in Limpopo, Gauteng, North West, Mpumalanga, Free State, KwaZulu Natal, Eastern Cape and Northern Cape.</w:t>
      </w:r>
    </w:p>
    <w:p w:rsidR="00507DE0" w:rsidRDefault="00507DE0" w:rsidP="00507DE0">
      <w:pPr>
        <w:tabs>
          <w:tab w:val="left" w:pos="851"/>
        </w:tabs>
        <w:spacing w:before="100" w:beforeAutospacing="1" w:after="100" w:afterAutospacing="1"/>
        <w:ind w:left="851" w:hanging="709"/>
        <w:jc w:val="both"/>
        <w:rPr>
          <w:rFonts w:ascii="Arial" w:hAnsi="Arial" w:cs="Arial"/>
          <w:sz w:val="40"/>
          <w:szCs w:val="40"/>
        </w:rPr>
      </w:pPr>
      <w:r>
        <w:rPr>
          <w:rFonts w:ascii="Arial" w:hAnsi="Arial" w:cs="Arial"/>
          <w:sz w:val="40"/>
          <w:szCs w:val="40"/>
        </w:rPr>
        <w:t>(c)</w:t>
      </w:r>
      <w:r>
        <w:rPr>
          <w:rFonts w:ascii="Arial" w:hAnsi="Arial" w:cs="Arial"/>
          <w:sz w:val="40"/>
          <w:szCs w:val="40"/>
        </w:rPr>
        <w:tab/>
        <w:t>Social Workers have been appointed under the Victim Empowerment and Prevention of Gender Based Violence Programme.</w:t>
      </w:r>
    </w:p>
    <w:p w:rsidR="00507DE0" w:rsidRDefault="00507DE0" w:rsidP="00507DE0">
      <w:pPr>
        <w:tabs>
          <w:tab w:val="left" w:pos="851"/>
        </w:tabs>
        <w:spacing w:before="100" w:beforeAutospacing="1" w:after="100" w:afterAutospacing="1"/>
        <w:ind w:left="851" w:hanging="709"/>
        <w:jc w:val="both"/>
        <w:rPr>
          <w:rFonts w:ascii="Arial" w:hAnsi="Arial" w:cs="Arial"/>
          <w:sz w:val="40"/>
          <w:szCs w:val="40"/>
        </w:rPr>
      </w:pPr>
      <w:r>
        <w:rPr>
          <w:rFonts w:ascii="Arial" w:hAnsi="Arial" w:cs="Arial"/>
          <w:sz w:val="40"/>
          <w:szCs w:val="40"/>
        </w:rPr>
        <w:t>(d)</w:t>
      </w:r>
      <w:r>
        <w:rPr>
          <w:rFonts w:ascii="Arial" w:hAnsi="Arial" w:cs="Arial"/>
          <w:sz w:val="40"/>
          <w:szCs w:val="40"/>
        </w:rPr>
        <w:tab/>
        <w:t>The National Department of Social Development is paying their salaries.</w:t>
      </w:r>
    </w:p>
    <w:p w:rsidR="00367E9C" w:rsidRDefault="00367E9C" w:rsidP="00507DE0">
      <w:pPr>
        <w:tabs>
          <w:tab w:val="left" w:pos="851"/>
        </w:tabs>
        <w:spacing w:before="100" w:beforeAutospacing="1" w:after="100" w:afterAutospacing="1"/>
        <w:ind w:left="851" w:hanging="709"/>
        <w:jc w:val="both"/>
        <w:rPr>
          <w:rFonts w:ascii="Arial" w:hAnsi="Arial" w:cs="Arial"/>
          <w:sz w:val="40"/>
          <w:szCs w:val="40"/>
        </w:rPr>
      </w:pPr>
    </w:p>
    <w:p w:rsidR="00367E9C" w:rsidRDefault="00367E9C" w:rsidP="00507DE0">
      <w:pPr>
        <w:tabs>
          <w:tab w:val="left" w:pos="851"/>
        </w:tabs>
        <w:spacing w:before="100" w:beforeAutospacing="1" w:after="100" w:afterAutospacing="1"/>
        <w:ind w:left="851" w:hanging="709"/>
        <w:jc w:val="both"/>
        <w:rPr>
          <w:rFonts w:ascii="Arial" w:hAnsi="Arial" w:cs="Arial"/>
          <w:sz w:val="40"/>
          <w:szCs w:val="40"/>
        </w:rPr>
      </w:pPr>
    </w:p>
    <w:tbl>
      <w:tblPr>
        <w:tblStyle w:val="TableGrid"/>
        <w:tblW w:w="9350" w:type="dxa"/>
        <w:tblInd w:w="284" w:type="dxa"/>
        <w:tblLook w:val="04A0"/>
      </w:tblPr>
      <w:tblGrid>
        <w:gridCol w:w="2830"/>
        <w:gridCol w:w="2551"/>
        <w:gridCol w:w="3969"/>
      </w:tblGrid>
      <w:tr w:rsidR="00F66074" w:rsidTr="00F66074">
        <w:tc>
          <w:tcPr>
            <w:tcW w:w="2830" w:type="dxa"/>
            <w:shd w:val="clear" w:color="auto" w:fill="BFBFBF" w:themeFill="background1" w:themeFillShade="BF"/>
          </w:tcPr>
          <w:p w:rsidR="00F66074" w:rsidRDefault="00F66074" w:rsidP="00F66074">
            <w:pPr>
              <w:tabs>
                <w:tab w:val="left" w:pos="284"/>
              </w:tabs>
              <w:spacing w:before="100" w:beforeAutospacing="1" w:after="100" w:afterAutospacing="1"/>
              <w:ind w:hanging="539"/>
              <w:jc w:val="center"/>
              <w:rPr>
                <w:rFonts w:ascii="Arial" w:hAnsi="Arial" w:cs="Arial"/>
                <w:sz w:val="40"/>
                <w:szCs w:val="40"/>
              </w:rPr>
            </w:pPr>
            <w:r>
              <w:rPr>
                <w:rFonts w:ascii="Arial" w:hAnsi="Arial" w:cs="Arial"/>
                <w:sz w:val="40"/>
                <w:szCs w:val="40"/>
              </w:rPr>
              <w:lastRenderedPageBreak/>
              <w:t>(2)</w:t>
            </w:r>
            <w:r>
              <w:rPr>
                <w:rFonts w:ascii="Arial" w:hAnsi="Arial" w:cs="Arial"/>
                <w:sz w:val="40"/>
                <w:szCs w:val="40"/>
              </w:rPr>
              <w:tab/>
              <w:t>Province</w:t>
            </w:r>
          </w:p>
        </w:tc>
        <w:tc>
          <w:tcPr>
            <w:tcW w:w="2551" w:type="dxa"/>
            <w:shd w:val="clear" w:color="auto" w:fill="BFBFBF" w:themeFill="background1" w:themeFillShade="BF"/>
          </w:tcPr>
          <w:p w:rsidR="00F66074" w:rsidRDefault="00F66074" w:rsidP="00F66074">
            <w:pPr>
              <w:tabs>
                <w:tab w:val="left" w:pos="284"/>
              </w:tabs>
              <w:spacing w:before="100" w:beforeAutospacing="1" w:after="100" w:afterAutospacing="1"/>
              <w:jc w:val="center"/>
              <w:rPr>
                <w:rFonts w:ascii="Arial" w:hAnsi="Arial" w:cs="Arial"/>
                <w:sz w:val="40"/>
                <w:szCs w:val="40"/>
              </w:rPr>
            </w:pPr>
            <w:r>
              <w:rPr>
                <w:rFonts w:ascii="Arial" w:hAnsi="Arial" w:cs="Arial"/>
                <w:sz w:val="40"/>
                <w:szCs w:val="40"/>
              </w:rPr>
              <w:t>Allocation per province</w:t>
            </w:r>
          </w:p>
        </w:tc>
        <w:tc>
          <w:tcPr>
            <w:tcW w:w="3969" w:type="dxa"/>
            <w:shd w:val="clear" w:color="auto" w:fill="BFBFBF" w:themeFill="background1" w:themeFillShade="BF"/>
          </w:tcPr>
          <w:p w:rsidR="00F66074" w:rsidRDefault="00F66074" w:rsidP="00367E9C">
            <w:pPr>
              <w:tabs>
                <w:tab w:val="left" w:pos="284"/>
              </w:tabs>
              <w:spacing w:before="100" w:beforeAutospacing="1" w:after="100" w:afterAutospacing="1"/>
              <w:jc w:val="center"/>
              <w:rPr>
                <w:rFonts w:ascii="Arial" w:hAnsi="Arial" w:cs="Arial"/>
                <w:sz w:val="40"/>
                <w:szCs w:val="40"/>
              </w:rPr>
            </w:pPr>
            <w:r>
              <w:rPr>
                <w:rFonts w:ascii="Arial" w:hAnsi="Arial" w:cs="Arial"/>
                <w:sz w:val="40"/>
                <w:szCs w:val="40"/>
              </w:rPr>
              <w:t>Total Social Workers employed</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Northern Cape</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33</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32</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Eastern Cape</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171</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175</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Western Cape</w:t>
            </w:r>
          </w:p>
        </w:tc>
        <w:tc>
          <w:tcPr>
            <w:tcW w:w="2551" w:type="dxa"/>
          </w:tcPr>
          <w:p w:rsidR="00F66074" w:rsidRPr="00F66074" w:rsidRDefault="00930C83" w:rsidP="00F66074">
            <w:pPr>
              <w:jc w:val="center"/>
              <w:rPr>
                <w:rFonts w:ascii="Arial" w:hAnsi="Arial" w:cs="Arial"/>
                <w:sz w:val="40"/>
                <w:szCs w:val="40"/>
              </w:rPr>
            </w:pPr>
            <w:r>
              <w:rPr>
                <w:rFonts w:ascii="Arial" w:hAnsi="Arial" w:cs="Arial"/>
                <w:sz w:val="40"/>
                <w:szCs w:val="40"/>
              </w:rPr>
              <w:t>0</w:t>
            </w:r>
          </w:p>
        </w:tc>
        <w:tc>
          <w:tcPr>
            <w:tcW w:w="3969" w:type="dxa"/>
          </w:tcPr>
          <w:p w:rsidR="00F66074" w:rsidRDefault="00930C83"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The provincial department declined the allocation of social workers and didn’t participate in the process.</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Limpopo</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116</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116</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Free State</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92</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92</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Mpumalanga</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128</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113</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North West</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81</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81</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Gauteng</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676</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160</w:t>
            </w:r>
          </w:p>
        </w:tc>
      </w:tr>
      <w:tr w:rsidR="00F66074" w:rsidTr="00F66074">
        <w:tc>
          <w:tcPr>
            <w:tcW w:w="2830"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KZN</w:t>
            </w:r>
          </w:p>
        </w:tc>
        <w:tc>
          <w:tcPr>
            <w:tcW w:w="2551" w:type="dxa"/>
          </w:tcPr>
          <w:p w:rsidR="00F66074" w:rsidRPr="00F66074" w:rsidRDefault="00F66074" w:rsidP="00F66074">
            <w:pPr>
              <w:jc w:val="center"/>
              <w:rPr>
                <w:rFonts w:ascii="Arial" w:hAnsi="Arial" w:cs="Arial"/>
                <w:sz w:val="40"/>
                <w:szCs w:val="40"/>
              </w:rPr>
            </w:pPr>
            <w:r w:rsidRPr="00F66074">
              <w:rPr>
                <w:rFonts w:ascii="Arial" w:hAnsi="Arial" w:cs="Arial"/>
                <w:sz w:val="40"/>
                <w:szCs w:val="40"/>
              </w:rPr>
              <w:t>266</w:t>
            </w:r>
          </w:p>
        </w:tc>
        <w:tc>
          <w:tcPr>
            <w:tcW w:w="3969" w:type="dxa"/>
          </w:tcPr>
          <w:p w:rsidR="00F66074" w:rsidRDefault="00F66074" w:rsidP="00F66074">
            <w:pPr>
              <w:tabs>
                <w:tab w:val="left" w:pos="284"/>
              </w:tabs>
              <w:spacing w:before="100" w:beforeAutospacing="1" w:after="100" w:afterAutospacing="1"/>
              <w:jc w:val="both"/>
              <w:rPr>
                <w:rFonts w:ascii="Arial" w:hAnsi="Arial" w:cs="Arial"/>
                <w:sz w:val="40"/>
                <w:szCs w:val="40"/>
              </w:rPr>
            </w:pPr>
            <w:r>
              <w:rPr>
                <w:rFonts w:ascii="Arial" w:hAnsi="Arial" w:cs="Arial"/>
                <w:sz w:val="40"/>
                <w:szCs w:val="40"/>
              </w:rPr>
              <w:t>268</w:t>
            </w:r>
          </w:p>
        </w:tc>
      </w:tr>
      <w:tr w:rsidR="00F66074" w:rsidTr="00F66074">
        <w:tc>
          <w:tcPr>
            <w:tcW w:w="2830" w:type="dxa"/>
          </w:tcPr>
          <w:p w:rsidR="00F66074" w:rsidRPr="00367E9C" w:rsidRDefault="00F66074" w:rsidP="00F66074">
            <w:pPr>
              <w:tabs>
                <w:tab w:val="left" w:pos="284"/>
              </w:tabs>
              <w:spacing w:before="100" w:beforeAutospacing="1" w:after="100" w:afterAutospacing="1"/>
              <w:jc w:val="both"/>
              <w:rPr>
                <w:rFonts w:ascii="Arial" w:hAnsi="Arial" w:cs="Arial"/>
                <w:b/>
                <w:sz w:val="40"/>
                <w:szCs w:val="40"/>
              </w:rPr>
            </w:pPr>
            <w:r w:rsidRPr="00367E9C">
              <w:rPr>
                <w:rFonts w:ascii="Arial" w:hAnsi="Arial" w:cs="Arial"/>
                <w:b/>
                <w:sz w:val="40"/>
                <w:szCs w:val="40"/>
              </w:rPr>
              <w:t>Total</w:t>
            </w:r>
          </w:p>
        </w:tc>
        <w:tc>
          <w:tcPr>
            <w:tcW w:w="2551" w:type="dxa"/>
          </w:tcPr>
          <w:p w:rsidR="00F66074" w:rsidRPr="00F66074" w:rsidRDefault="00F66074" w:rsidP="00F66074">
            <w:pPr>
              <w:jc w:val="center"/>
              <w:rPr>
                <w:rFonts w:ascii="Arial" w:hAnsi="Arial" w:cs="Arial"/>
                <w:b/>
                <w:sz w:val="40"/>
                <w:szCs w:val="40"/>
              </w:rPr>
            </w:pPr>
            <w:r w:rsidRPr="00F66074">
              <w:rPr>
                <w:rFonts w:ascii="Arial" w:hAnsi="Arial" w:cs="Arial"/>
                <w:b/>
                <w:sz w:val="40"/>
                <w:szCs w:val="40"/>
              </w:rPr>
              <w:t>1809</w:t>
            </w:r>
          </w:p>
          <w:p w:rsidR="00F66074" w:rsidRPr="00F66074" w:rsidRDefault="00F66074" w:rsidP="00F66074">
            <w:pPr>
              <w:jc w:val="center"/>
              <w:rPr>
                <w:rFonts w:ascii="Arial" w:hAnsi="Arial" w:cs="Arial"/>
                <w:b/>
                <w:sz w:val="40"/>
                <w:szCs w:val="40"/>
              </w:rPr>
            </w:pPr>
          </w:p>
        </w:tc>
        <w:tc>
          <w:tcPr>
            <w:tcW w:w="3969" w:type="dxa"/>
          </w:tcPr>
          <w:p w:rsidR="00F66074" w:rsidRPr="00367E9C" w:rsidRDefault="00F66074" w:rsidP="00F66074">
            <w:pPr>
              <w:tabs>
                <w:tab w:val="left" w:pos="284"/>
              </w:tabs>
              <w:spacing w:before="100" w:beforeAutospacing="1" w:after="100" w:afterAutospacing="1"/>
              <w:jc w:val="both"/>
              <w:rPr>
                <w:rFonts w:ascii="Arial" w:hAnsi="Arial" w:cs="Arial"/>
                <w:b/>
                <w:sz w:val="40"/>
                <w:szCs w:val="40"/>
              </w:rPr>
            </w:pPr>
            <w:r w:rsidRPr="00367E9C">
              <w:rPr>
                <w:rFonts w:ascii="Arial" w:hAnsi="Arial" w:cs="Arial"/>
                <w:b/>
                <w:sz w:val="40"/>
                <w:szCs w:val="40"/>
              </w:rPr>
              <w:t>1037</w:t>
            </w:r>
          </w:p>
        </w:tc>
      </w:tr>
    </w:tbl>
    <w:p w:rsidR="008617BF" w:rsidRDefault="008617BF"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D4EA6">
        <w:rPr>
          <w:rFonts w:ascii="Arial" w:eastAsia="Times New Roman" w:hAnsi="Arial" w:cs="Arial"/>
          <w:b/>
          <w:snapToGrid w:val="0"/>
          <w:color w:val="000000"/>
          <w:sz w:val="40"/>
          <w:szCs w:val="40"/>
        </w:rPr>
        <w:t>1634</w:t>
      </w:r>
      <w:r>
        <w:rPr>
          <w:rFonts w:ascii="Arial" w:eastAsia="Times New Roman" w:hAnsi="Arial" w:cs="Arial"/>
          <w:b/>
          <w:snapToGrid w:val="0"/>
          <w:color w:val="000000"/>
          <w:sz w:val="40"/>
          <w:szCs w:val="40"/>
        </w:rPr>
        <w:t xml:space="preserve"> of 2020</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367E9C" w:rsidRDefault="00367E9C" w:rsidP="00FB4659">
      <w:pPr>
        <w:spacing w:after="0" w:line="240" w:lineRule="auto"/>
        <w:jc w:val="both"/>
        <w:rPr>
          <w:rFonts w:ascii="Arial" w:eastAsia="Times New Roman" w:hAnsi="Arial" w:cs="Arial"/>
          <w:snapToGrid w:val="0"/>
          <w:color w:val="000000"/>
          <w:sz w:val="38"/>
          <w:szCs w:val="38"/>
          <w:lang w:val="en-GB"/>
        </w:rPr>
      </w:pPr>
    </w:p>
    <w:p w:rsidR="00367E9C" w:rsidRPr="00DA4793" w:rsidRDefault="00367E9C"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lastRenderedPageBreak/>
        <w:t>Date……………………….</w:t>
      </w:r>
    </w:p>
    <w:sectPr w:rsidR="00F04ECE" w:rsidRPr="00DA4793" w:rsidSect="00992E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EA" w:rsidRDefault="00AB7CEA">
      <w:pPr>
        <w:spacing w:after="0" w:line="240" w:lineRule="auto"/>
      </w:pPr>
      <w:r>
        <w:separator/>
      </w:r>
    </w:p>
  </w:endnote>
  <w:endnote w:type="continuationSeparator" w:id="1">
    <w:p w:rsidR="00AB7CEA" w:rsidRDefault="00AB7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92E24">
        <w:pPr>
          <w:pStyle w:val="Footer"/>
          <w:jc w:val="right"/>
        </w:pPr>
        <w:r>
          <w:fldChar w:fldCharType="begin"/>
        </w:r>
        <w:r w:rsidR="00DA4793">
          <w:instrText xml:space="preserve"> PAGE   \* MERGEFORMAT </w:instrText>
        </w:r>
        <w:r>
          <w:fldChar w:fldCharType="separate"/>
        </w:r>
        <w:r w:rsidR="00E90148">
          <w:rPr>
            <w:noProof/>
          </w:rPr>
          <w:t>7</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EA" w:rsidRDefault="00AB7CEA">
      <w:pPr>
        <w:spacing w:after="0" w:line="240" w:lineRule="auto"/>
      </w:pPr>
      <w:r>
        <w:separator/>
      </w:r>
    </w:p>
  </w:footnote>
  <w:footnote w:type="continuationSeparator" w:id="1">
    <w:p w:rsidR="00AB7CEA" w:rsidRDefault="00AB7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86AFA"/>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580D"/>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67E9C"/>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5659E"/>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501A17"/>
    <w:rsid w:val="00506466"/>
    <w:rsid w:val="00507DE0"/>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692"/>
    <w:rsid w:val="00623997"/>
    <w:rsid w:val="00626FD0"/>
    <w:rsid w:val="00631AD1"/>
    <w:rsid w:val="00634F63"/>
    <w:rsid w:val="00636A36"/>
    <w:rsid w:val="00645D55"/>
    <w:rsid w:val="0065044E"/>
    <w:rsid w:val="0065360F"/>
    <w:rsid w:val="00653B78"/>
    <w:rsid w:val="006542D2"/>
    <w:rsid w:val="00656F64"/>
    <w:rsid w:val="00661786"/>
    <w:rsid w:val="00676187"/>
    <w:rsid w:val="0068260E"/>
    <w:rsid w:val="00682F8C"/>
    <w:rsid w:val="00685F7F"/>
    <w:rsid w:val="006867B0"/>
    <w:rsid w:val="006A4DB2"/>
    <w:rsid w:val="006B0E09"/>
    <w:rsid w:val="006C6488"/>
    <w:rsid w:val="006D024F"/>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6AA8"/>
    <w:rsid w:val="00797D21"/>
    <w:rsid w:val="007A449C"/>
    <w:rsid w:val="007A7AE6"/>
    <w:rsid w:val="007A7E54"/>
    <w:rsid w:val="007B2E85"/>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76FDD"/>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0C83"/>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2473"/>
    <w:rsid w:val="00992E24"/>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B7CE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2255"/>
    <w:rsid w:val="00C648D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148"/>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66074"/>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52D8-7D14-4D88-ACCB-8B70DEC4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2020-10-28T13:41:00Z</cp:lastPrinted>
  <dcterms:created xsi:type="dcterms:W3CDTF">2020-11-17T14:01:00Z</dcterms:created>
  <dcterms:modified xsi:type="dcterms:W3CDTF">2020-11-17T14:01:00Z</dcterms:modified>
</cp:coreProperties>
</file>