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B715F"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CC7DAE"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EA036D">
        <w:rPr>
          <w:rFonts w:ascii="Arial" w:hAnsi="Arial" w:cs="Arial"/>
          <w:b/>
          <w:bCs/>
          <w:sz w:val="24"/>
          <w:szCs w:val="24"/>
        </w:rPr>
        <w:t xml:space="preserve">. </w:t>
      </w:r>
      <w:r w:rsidR="001C267F" w:rsidRPr="001C267F">
        <w:rPr>
          <w:rFonts w:ascii="Arial" w:hAnsi="Arial" w:cs="Arial"/>
          <w:b/>
          <w:bCs/>
          <w:sz w:val="24"/>
          <w:szCs w:val="24"/>
        </w:rPr>
        <w:t>1631</w:t>
      </w:r>
    </w:p>
    <w:p w:rsidR="00B236EF" w:rsidRDefault="00CC7DAE"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29 APRIL 2022</w:t>
      </w:r>
      <w:bookmarkStart w:id="0" w:name="_GoBack"/>
      <w:bookmarkEnd w:id="0"/>
      <w:r w:rsidR="00294D96" w:rsidRPr="00B236EF">
        <w:rPr>
          <w:rFonts w:ascii="Arial" w:hAnsi="Arial" w:cs="Arial"/>
          <w:b/>
          <w:bCs/>
          <w:sz w:val="24"/>
          <w:szCs w:val="24"/>
        </w:rPr>
        <w:tab/>
      </w:r>
    </w:p>
    <w:p w:rsidR="001C267F" w:rsidRDefault="001C267F" w:rsidP="00B236EF">
      <w:pPr>
        <w:spacing w:after="0" w:line="360" w:lineRule="auto"/>
        <w:ind w:left="720" w:hanging="720"/>
        <w:jc w:val="both"/>
        <w:outlineLvl w:val="0"/>
        <w:rPr>
          <w:rFonts w:ascii="Arial" w:hAnsi="Arial" w:cs="Arial"/>
          <w:b/>
          <w:bCs/>
          <w:sz w:val="24"/>
          <w:szCs w:val="24"/>
        </w:rPr>
      </w:pPr>
    </w:p>
    <w:p w:rsidR="001C267F" w:rsidRPr="001C267F" w:rsidRDefault="001C267F" w:rsidP="001C267F">
      <w:pPr>
        <w:spacing w:after="0" w:line="360" w:lineRule="auto"/>
        <w:jc w:val="both"/>
        <w:outlineLvl w:val="0"/>
        <w:rPr>
          <w:rFonts w:ascii="Arial" w:hAnsi="Arial" w:cs="Arial"/>
          <w:b/>
          <w:bCs/>
          <w:sz w:val="24"/>
          <w:szCs w:val="24"/>
        </w:rPr>
      </w:pPr>
      <w:r w:rsidRPr="001C267F">
        <w:rPr>
          <w:rFonts w:ascii="Arial" w:hAnsi="Arial" w:cs="Arial"/>
          <w:b/>
          <w:bCs/>
          <w:sz w:val="24"/>
          <w:szCs w:val="24"/>
        </w:rPr>
        <w:t xml:space="preserve">Mr M J Cuthbert (DA) to ask the Minister of Trade, Industry and Competition: </w:t>
      </w:r>
    </w:p>
    <w:p w:rsidR="001C267F" w:rsidRDefault="001C267F" w:rsidP="001C267F">
      <w:pPr>
        <w:spacing w:after="0" w:line="360" w:lineRule="auto"/>
        <w:jc w:val="both"/>
        <w:outlineLvl w:val="0"/>
        <w:rPr>
          <w:rFonts w:ascii="Arial" w:hAnsi="Arial" w:cs="Arial"/>
          <w:bCs/>
          <w:sz w:val="24"/>
          <w:szCs w:val="24"/>
        </w:rPr>
      </w:pPr>
    </w:p>
    <w:p w:rsidR="00DE45A5" w:rsidRPr="001C267F" w:rsidRDefault="001C267F" w:rsidP="001C267F">
      <w:pPr>
        <w:spacing w:after="0" w:line="360" w:lineRule="auto"/>
        <w:jc w:val="both"/>
        <w:outlineLvl w:val="0"/>
        <w:rPr>
          <w:rFonts w:ascii="Arial" w:eastAsia="Times New Roman" w:hAnsi="Arial" w:cs="Arial"/>
          <w:color w:val="000000" w:themeColor="text1"/>
          <w:sz w:val="24"/>
          <w:szCs w:val="24"/>
          <w:lang w:val="en-US"/>
        </w:rPr>
      </w:pPr>
      <w:r w:rsidRPr="001C267F">
        <w:rPr>
          <w:rFonts w:ascii="Arial" w:hAnsi="Arial" w:cs="Arial"/>
          <w:bCs/>
          <w:sz w:val="24"/>
          <w:szCs w:val="24"/>
        </w:rPr>
        <w:t>(a) What are the reasons that it has taken more than a year for a permanent Director-General to be appointed in his department and (b) how far is his department with the recruitment process of a new Director-General?</w:t>
      </w:r>
      <w:r w:rsidR="00D84642">
        <w:rPr>
          <w:rFonts w:ascii="Arial" w:hAnsi="Arial" w:cs="Arial"/>
          <w:bCs/>
          <w:sz w:val="24"/>
          <w:szCs w:val="24"/>
        </w:rPr>
        <w:t xml:space="preserve">   [</w:t>
      </w:r>
      <w:r w:rsidRPr="001C267F">
        <w:rPr>
          <w:rFonts w:ascii="Arial" w:hAnsi="Arial" w:cs="Arial"/>
          <w:bCs/>
          <w:sz w:val="24"/>
          <w:szCs w:val="24"/>
        </w:rPr>
        <w:t>NW1957E</w:t>
      </w:r>
      <w:r w:rsidR="00D84642">
        <w:rPr>
          <w:rFonts w:ascii="Arial" w:hAnsi="Arial" w:cs="Arial"/>
          <w:bCs/>
          <w:sz w:val="24"/>
          <w:szCs w:val="24"/>
        </w:rPr>
        <w:t>]</w:t>
      </w:r>
    </w:p>
    <w:p w:rsidR="001C267F" w:rsidRDefault="001C267F" w:rsidP="00D66290">
      <w:pPr>
        <w:spacing w:after="0" w:line="360" w:lineRule="auto"/>
        <w:jc w:val="both"/>
        <w:outlineLvl w:val="0"/>
        <w:rPr>
          <w:rFonts w:ascii="Arial" w:eastAsia="Times New Roman" w:hAnsi="Arial" w:cs="Arial"/>
          <w:b/>
          <w:color w:val="000000" w:themeColor="text1"/>
          <w:sz w:val="24"/>
          <w:szCs w:val="24"/>
          <w:lang w:val="en-US"/>
        </w:rPr>
      </w:pPr>
    </w:p>
    <w:p w:rsidR="00C60F52" w:rsidRPr="00D66290" w:rsidRDefault="00C32891" w:rsidP="00D66290">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p>
    <w:p w:rsidR="00C60F52" w:rsidRDefault="00C60F52" w:rsidP="00B236EF">
      <w:pPr>
        <w:pStyle w:val="ListParagraph"/>
        <w:spacing w:after="0" w:line="360" w:lineRule="auto"/>
        <w:ind w:left="567" w:hanging="567"/>
        <w:jc w:val="both"/>
        <w:rPr>
          <w:rFonts w:ascii="Arial" w:hAnsi="Arial" w:cs="Arial"/>
          <w:bCs/>
          <w:sz w:val="24"/>
          <w:szCs w:val="24"/>
          <w:lang w:val="en-GB"/>
        </w:rPr>
      </w:pPr>
    </w:p>
    <w:p w:rsidR="00D84642" w:rsidRDefault="00C11826" w:rsidP="00D84642">
      <w:pPr>
        <w:spacing w:after="0" w:line="360" w:lineRule="auto"/>
        <w:ind w:left="1440" w:hanging="1440"/>
        <w:jc w:val="both"/>
        <w:rPr>
          <w:rFonts w:ascii="Arial" w:hAnsi="Arial" w:cs="Arial"/>
          <w:bCs/>
          <w:sz w:val="24"/>
          <w:szCs w:val="24"/>
          <w:lang w:val="en-GB"/>
        </w:rPr>
      </w:pPr>
      <w:r>
        <w:rPr>
          <w:rFonts w:ascii="Arial" w:hAnsi="Arial" w:cs="Arial"/>
          <w:bCs/>
          <w:sz w:val="24"/>
          <w:szCs w:val="24"/>
          <w:lang w:val="en-GB"/>
        </w:rPr>
        <w:t>(a) and (b)</w:t>
      </w:r>
      <w:r>
        <w:rPr>
          <w:rFonts w:ascii="Arial" w:hAnsi="Arial" w:cs="Arial"/>
          <w:bCs/>
          <w:sz w:val="24"/>
          <w:szCs w:val="24"/>
          <w:lang w:val="en-GB"/>
        </w:rPr>
        <w:tab/>
      </w:r>
    </w:p>
    <w:p w:rsidR="00D13A0D" w:rsidRPr="00C11826" w:rsidRDefault="001C267F" w:rsidP="00D84642">
      <w:pPr>
        <w:spacing w:after="0" w:line="360" w:lineRule="auto"/>
        <w:jc w:val="both"/>
        <w:rPr>
          <w:rFonts w:ascii="Arial" w:hAnsi="Arial" w:cs="Arial"/>
          <w:bCs/>
          <w:sz w:val="24"/>
          <w:szCs w:val="24"/>
          <w:lang w:val="en-GB"/>
        </w:rPr>
      </w:pPr>
      <w:r w:rsidRPr="00C11826">
        <w:rPr>
          <w:rFonts w:ascii="Arial" w:hAnsi="Arial" w:cs="Arial"/>
          <w:bCs/>
          <w:sz w:val="24"/>
          <w:szCs w:val="24"/>
          <w:lang w:val="en-GB"/>
        </w:rPr>
        <w:t xml:space="preserve">Following the retirement of the former Director-General, </w:t>
      </w:r>
      <w:r w:rsidR="00352897">
        <w:rPr>
          <w:rFonts w:ascii="Arial" w:hAnsi="Arial" w:cs="Arial"/>
          <w:bCs/>
          <w:sz w:val="24"/>
          <w:szCs w:val="24"/>
          <w:lang w:val="en-GB"/>
        </w:rPr>
        <w:t>the Department</w:t>
      </w:r>
      <w:r w:rsidR="00C10F01">
        <w:rPr>
          <w:rFonts w:ascii="Arial" w:hAnsi="Arial" w:cs="Arial"/>
          <w:bCs/>
          <w:sz w:val="24"/>
          <w:szCs w:val="24"/>
          <w:lang w:val="en-GB"/>
        </w:rPr>
        <w:t xml:space="preserve"> </w:t>
      </w:r>
      <w:r w:rsidR="0059045F" w:rsidRPr="00C11826">
        <w:rPr>
          <w:rFonts w:ascii="Arial" w:hAnsi="Arial" w:cs="Arial"/>
          <w:bCs/>
          <w:sz w:val="24"/>
          <w:szCs w:val="24"/>
          <w:lang w:val="en-GB"/>
        </w:rPr>
        <w:t>advertised</w:t>
      </w:r>
      <w:r w:rsidR="00C10F01">
        <w:rPr>
          <w:rFonts w:ascii="Arial" w:hAnsi="Arial" w:cs="Arial"/>
          <w:bCs/>
          <w:sz w:val="24"/>
          <w:szCs w:val="24"/>
          <w:lang w:val="en-GB"/>
        </w:rPr>
        <w:t xml:space="preserve"> the position</w:t>
      </w:r>
      <w:r w:rsidR="0059045F" w:rsidRPr="00C11826">
        <w:rPr>
          <w:rFonts w:ascii="Arial" w:hAnsi="Arial" w:cs="Arial"/>
          <w:bCs/>
          <w:sz w:val="24"/>
          <w:szCs w:val="24"/>
          <w:lang w:val="en-GB"/>
        </w:rPr>
        <w:t xml:space="preserve"> in July 2021.</w:t>
      </w:r>
      <w:r w:rsidR="00C10F01">
        <w:rPr>
          <w:rFonts w:ascii="Arial" w:hAnsi="Arial" w:cs="Arial"/>
          <w:bCs/>
          <w:sz w:val="24"/>
          <w:szCs w:val="24"/>
          <w:lang w:val="en-GB"/>
        </w:rPr>
        <w:t xml:space="preserve"> </w:t>
      </w:r>
      <w:r w:rsidR="00352897">
        <w:rPr>
          <w:rFonts w:ascii="Arial" w:hAnsi="Arial" w:cs="Arial"/>
          <w:bCs/>
          <w:sz w:val="24"/>
          <w:szCs w:val="24"/>
          <w:lang w:val="en-GB"/>
        </w:rPr>
        <w:t xml:space="preserve">At the same time, a process to consider a reconfiguration of the Department commenced, which process was put on hold to enable staff to focus on the work required to support firms and workers affected by the July unrest last year. </w:t>
      </w:r>
      <w:r w:rsidR="00CB3DA4">
        <w:rPr>
          <w:rFonts w:ascii="Arial" w:hAnsi="Arial" w:cs="Arial"/>
          <w:bCs/>
          <w:sz w:val="24"/>
          <w:szCs w:val="24"/>
          <w:lang w:val="en-GB"/>
        </w:rPr>
        <w:t xml:space="preserve">A Transition Team of three senior staff was put in place, with two Deputy Directors General and the Chief Financial Officer. The approach also provided leadership stability during this key period leading up to the conclusion of the Annual Performance Plan and the Budget of the Department. </w:t>
      </w:r>
      <w:r w:rsidR="00352897">
        <w:rPr>
          <w:rFonts w:ascii="Arial" w:hAnsi="Arial" w:cs="Arial"/>
          <w:bCs/>
          <w:sz w:val="24"/>
          <w:szCs w:val="24"/>
          <w:lang w:val="en-GB"/>
        </w:rPr>
        <w:t xml:space="preserve">This affected the timelines on the </w:t>
      </w:r>
      <w:r w:rsidR="00CB3DA4">
        <w:rPr>
          <w:rFonts w:ascii="Arial" w:hAnsi="Arial" w:cs="Arial"/>
          <w:bCs/>
          <w:sz w:val="24"/>
          <w:szCs w:val="24"/>
          <w:lang w:val="en-GB"/>
        </w:rPr>
        <w:t xml:space="preserve">recruitment </w:t>
      </w:r>
      <w:r w:rsidR="00352897">
        <w:rPr>
          <w:rFonts w:ascii="Arial" w:hAnsi="Arial" w:cs="Arial"/>
          <w:bCs/>
          <w:sz w:val="24"/>
          <w:szCs w:val="24"/>
          <w:lang w:val="en-GB"/>
        </w:rPr>
        <w:t xml:space="preserve">processes. The recruitment process is now recommencing following the completion of the Department’s Annual Performance Plan. </w:t>
      </w:r>
    </w:p>
    <w:p w:rsidR="00194C88" w:rsidRDefault="00194C88" w:rsidP="00B236EF">
      <w:pPr>
        <w:pStyle w:val="ListParagraph"/>
        <w:spacing w:after="0" w:line="360" w:lineRule="auto"/>
        <w:ind w:left="567" w:hanging="567"/>
        <w:jc w:val="both"/>
        <w:rPr>
          <w:rFonts w:ascii="Arial" w:hAnsi="Arial" w:cs="Arial"/>
          <w:bCs/>
          <w:sz w:val="24"/>
          <w:szCs w:val="24"/>
          <w:lang w:val="en-GB"/>
        </w:rPr>
      </w:pPr>
    </w:p>
    <w:p w:rsidR="00133F67" w:rsidRPr="00731FC3" w:rsidRDefault="00CC7DAE" w:rsidP="00CC7DAE">
      <w:pPr>
        <w:spacing w:after="0" w:line="360" w:lineRule="auto"/>
        <w:jc w:val="center"/>
        <w:rPr>
          <w:rFonts w:ascii="Arial" w:eastAsia="Calibri" w:hAnsi="Arial" w:cs="Arial"/>
          <w:b/>
          <w:sz w:val="24"/>
          <w:szCs w:val="24"/>
        </w:rPr>
      </w:pPr>
      <w:r>
        <w:rPr>
          <w:rFonts w:ascii="Arial" w:eastAsia="Calibri" w:hAnsi="Arial" w:cs="Arial"/>
          <w:b/>
          <w:sz w:val="24"/>
          <w:szCs w:val="24"/>
        </w:rPr>
        <w:t>-END-</w:t>
      </w:r>
    </w:p>
    <w:sectPr w:rsidR="00133F67" w:rsidRPr="00731FC3"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8F" w:rsidRDefault="00D53B8F" w:rsidP="006D054B">
      <w:pPr>
        <w:spacing w:after="0" w:line="240" w:lineRule="auto"/>
      </w:pPr>
      <w:r>
        <w:separator/>
      </w:r>
    </w:p>
  </w:endnote>
  <w:endnote w:type="continuationSeparator" w:id="0">
    <w:p w:rsidR="00D53B8F" w:rsidRDefault="00D53B8F"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04E8A">
        <w:pPr>
          <w:pStyle w:val="Footer"/>
          <w:jc w:val="center"/>
        </w:pPr>
        <w:r>
          <w:fldChar w:fldCharType="begin"/>
        </w:r>
        <w:r w:rsidR="00C90387">
          <w:instrText xml:space="preserve"> PAGE   \* MERGEFORMAT </w:instrText>
        </w:r>
        <w:r>
          <w:fldChar w:fldCharType="separate"/>
        </w:r>
        <w:r w:rsidR="00D53B8F">
          <w:rPr>
            <w:noProof/>
          </w:rPr>
          <w:t>1</w:t>
        </w:r>
        <w:r>
          <w:rPr>
            <w:noProof/>
          </w:rPr>
          <w:fldChar w:fldCharType="end"/>
        </w:r>
      </w:p>
    </w:sdtContent>
  </w:sdt>
  <w:p w:rsidR="00C90387" w:rsidRDefault="00B70823" w:rsidP="00C90387">
    <w:pPr>
      <w:pStyle w:val="Footer"/>
      <w:jc w:val="center"/>
    </w:pPr>
    <w:r>
      <w:t>Parliamentary Question</w:t>
    </w:r>
    <w:r w:rsidR="0057605E">
      <w:t xml:space="preserve">: </w:t>
    </w:r>
    <w:r w:rsidR="00D84642">
      <w:t>NA PQ 1631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8F" w:rsidRDefault="00D53B8F" w:rsidP="006D054B">
      <w:pPr>
        <w:spacing w:after="0" w:line="240" w:lineRule="auto"/>
      </w:pPr>
      <w:r>
        <w:separator/>
      </w:r>
    </w:p>
  </w:footnote>
  <w:footnote w:type="continuationSeparator" w:id="0">
    <w:p w:rsidR="00D53B8F" w:rsidRDefault="00D53B8F"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6C333E" w:rsidRDefault="006C333E"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72B"/>
    <w:multiLevelType w:val="hybridMultilevel"/>
    <w:tmpl w:val="A978D92A"/>
    <w:lvl w:ilvl="0" w:tplc="FB102B9E">
      <w:start w:val="1"/>
      <w:numFmt w:val="lowerRoman"/>
      <w:lvlText w:val="(%1)"/>
      <w:lvlJc w:val="left"/>
      <w:pPr>
        <w:ind w:left="1000" w:hanging="72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3782"/>
    <w:multiLevelType w:val="hybridMultilevel"/>
    <w:tmpl w:val="9D241386"/>
    <w:lvl w:ilvl="0" w:tplc="5A388C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B65880"/>
    <w:multiLevelType w:val="hybridMultilevel"/>
    <w:tmpl w:val="FDFEBD64"/>
    <w:lvl w:ilvl="0" w:tplc="46B2AE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F807BB"/>
    <w:multiLevelType w:val="hybridMultilevel"/>
    <w:tmpl w:val="45E23D2C"/>
    <w:lvl w:ilvl="0" w:tplc="D6EEF8D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5076110"/>
    <w:multiLevelType w:val="hybridMultilevel"/>
    <w:tmpl w:val="1F682BD4"/>
    <w:lvl w:ilvl="0" w:tplc="D6482F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B702471"/>
    <w:multiLevelType w:val="hybridMultilevel"/>
    <w:tmpl w:val="9ED033BE"/>
    <w:lvl w:ilvl="0" w:tplc="E2742CB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0"/>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1"/>
  </w:num>
  <w:num w:numId="7">
    <w:abstractNumId w:val="6"/>
  </w:num>
  <w:num w:numId="8">
    <w:abstractNumId w:val="25"/>
  </w:num>
  <w:num w:numId="9">
    <w:abstractNumId w:val="19"/>
  </w:num>
  <w:num w:numId="10">
    <w:abstractNumId w:val="1"/>
  </w:num>
  <w:num w:numId="11">
    <w:abstractNumId w:val="15"/>
  </w:num>
  <w:num w:numId="12">
    <w:abstractNumId w:val="21"/>
  </w:num>
  <w:num w:numId="13">
    <w:abstractNumId w:val="29"/>
  </w:num>
  <w:num w:numId="14">
    <w:abstractNumId w:val="13"/>
  </w:num>
  <w:num w:numId="15">
    <w:abstractNumId w:val="4"/>
  </w:num>
  <w:num w:numId="16">
    <w:abstractNumId w:val="14"/>
  </w:num>
  <w:num w:numId="17">
    <w:abstractNumId w:val="24"/>
  </w:num>
  <w:num w:numId="18">
    <w:abstractNumId w:val="17"/>
  </w:num>
  <w:num w:numId="19">
    <w:abstractNumId w:val="23"/>
  </w:num>
  <w:num w:numId="20">
    <w:abstractNumId w:val="2"/>
  </w:num>
  <w:num w:numId="21">
    <w:abstractNumId w:val="27"/>
  </w:num>
  <w:num w:numId="22">
    <w:abstractNumId w:val="12"/>
  </w:num>
  <w:num w:numId="23">
    <w:abstractNumId w:val="16"/>
  </w:num>
  <w:num w:numId="24">
    <w:abstractNumId w:val="9"/>
  </w:num>
  <w:num w:numId="25">
    <w:abstractNumId w:val="10"/>
  </w:num>
  <w:num w:numId="26">
    <w:abstractNumId w:val="5"/>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1"/>
  </w:num>
  <w:num w:numId="31">
    <w:abstractNumId w:val="22"/>
  </w:num>
  <w:num w:numId="32">
    <w:abstractNumId w:val="0"/>
  </w:num>
  <w:num w:numId="33">
    <w:abstractNumId w:val="2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LA0MzMzNbQwMDQxtDRT0lEKTi0uzszPAykwNKgFAB8mKLwtAAAA"/>
  </w:docVars>
  <w:rsids>
    <w:rsidRoot w:val="00916351"/>
    <w:rsid w:val="00006948"/>
    <w:rsid w:val="000077EE"/>
    <w:rsid w:val="00013C24"/>
    <w:rsid w:val="0003191E"/>
    <w:rsid w:val="00031D1F"/>
    <w:rsid w:val="00041805"/>
    <w:rsid w:val="00046D78"/>
    <w:rsid w:val="0006536D"/>
    <w:rsid w:val="00071E10"/>
    <w:rsid w:val="00083455"/>
    <w:rsid w:val="000B0517"/>
    <w:rsid w:val="000B2DB1"/>
    <w:rsid w:val="000C4638"/>
    <w:rsid w:val="000D3BB4"/>
    <w:rsid w:val="000D608B"/>
    <w:rsid w:val="00104493"/>
    <w:rsid w:val="00120F23"/>
    <w:rsid w:val="00130895"/>
    <w:rsid w:val="00133F67"/>
    <w:rsid w:val="001541A1"/>
    <w:rsid w:val="001542C3"/>
    <w:rsid w:val="0016019E"/>
    <w:rsid w:val="001602E3"/>
    <w:rsid w:val="00172E12"/>
    <w:rsid w:val="00176749"/>
    <w:rsid w:val="00182352"/>
    <w:rsid w:val="001877AA"/>
    <w:rsid w:val="0019258D"/>
    <w:rsid w:val="00194C88"/>
    <w:rsid w:val="00197D18"/>
    <w:rsid w:val="001A33E4"/>
    <w:rsid w:val="001A3B9F"/>
    <w:rsid w:val="001A4E90"/>
    <w:rsid w:val="001B3EED"/>
    <w:rsid w:val="001B553B"/>
    <w:rsid w:val="001C267F"/>
    <w:rsid w:val="00212F7F"/>
    <w:rsid w:val="002150F1"/>
    <w:rsid w:val="00220C8F"/>
    <w:rsid w:val="00226F0C"/>
    <w:rsid w:val="002329A1"/>
    <w:rsid w:val="0023521C"/>
    <w:rsid w:val="0024155F"/>
    <w:rsid w:val="00242E7F"/>
    <w:rsid w:val="002447C0"/>
    <w:rsid w:val="002459C4"/>
    <w:rsid w:val="00251810"/>
    <w:rsid w:val="002534B7"/>
    <w:rsid w:val="0028153A"/>
    <w:rsid w:val="002855D7"/>
    <w:rsid w:val="0028785A"/>
    <w:rsid w:val="00291D26"/>
    <w:rsid w:val="0029231C"/>
    <w:rsid w:val="00294D96"/>
    <w:rsid w:val="002A1D56"/>
    <w:rsid w:val="002A46DB"/>
    <w:rsid w:val="002A5258"/>
    <w:rsid w:val="002B0ED2"/>
    <w:rsid w:val="002C1B9E"/>
    <w:rsid w:val="002D0830"/>
    <w:rsid w:val="002D69F4"/>
    <w:rsid w:val="002E23E9"/>
    <w:rsid w:val="00301F58"/>
    <w:rsid w:val="0031644A"/>
    <w:rsid w:val="00321341"/>
    <w:rsid w:val="00332C21"/>
    <w:rsid w:val="00351BDA"/>
    <w:rsid w:val="00352897"/>
    <w:rsid w:val="003632E6"/>
    <w:rsid w:val="00383F6C"/>
    <w:rsid w:val="00385BF1"/>
    <w:rsid w:val="003A3726"/>
    <w:rsid w:val="003B2450"/>
    <w:rsid w:val="003C5DAD"/>
    <w:rsid w:val="003D6475"/>
    <w:rsid w:val="00402C36"/>
    <w:rsid w:val="00404E8A"/>
    <w:rsid w:val="00405055"/>
    <w:rsid w:val="00414059"/>
    <w:rsid w:val="00414E30"/>
    <w:rsid w:val="00431C51"/>
    <w:rsid w:val="00437E8B"/>
    <w:rsid w:val="004469F4"/>
    <w:rsid w:val="00481F75"/>
    <w:rsid w:val="00484CF4"/>
    <w:rsid w:val="00493614"/>
    <w:rsid w:val="004B2BE0"/>
    <w:rsid w:val="004C432F"/>
    <w:rsid w:val="004D0F02"/>
    <w:rsid w:val="004E2E71"/>
    <w:rsid w:val="004F05DC"/>
    <w:rsid w:val="004F429F"/>
    <w:rsid w:val="004F6E62"/>
    <w:rsid w:val="0051724E"/>
    <w:rsid w:val="00522CB2"/>
    <w:rsid w:val="00522D58"/>
    <w:rsid w:val="00526B52"/>
    <w:rsid w:val="00532838"/>
    <w:rsid w:val="005401FB"/>
    <w:rsid w:val="00546254"/>
    <w:rsid w:val="0054791A"/>
    <w:rsid w:val="005624DD"/>
    <w:rsid w:val="00567F57"/>
    <w:rsid w:val="00575A3A"/>
    <w:rsid w:val="0057605E"/>
    <w:rsid w:val="0059045F"/>
    <w:rsid w:val="00597203"/>
    <w:rsid w:val="005A5FEE"/>
    <w:rsid w:val="005B17DE"/>
    <w:rsid w:val="005B237B"/>
    <w:rsid w:val="005C3727"/>
    <w:rsid w:val="005D3B6A"/>
    <w:rsid w:val="005E30FD"/>
    <w:rsid w:val="00622A03"/>
    <w:rsid w:val="00623F8A"/>
    <w:rsid w:val="006324E8"/>
    <w:rsid w:val="00632788"/>
    <w:rsid w:val="00640078"/>
    <w:rsid w:val="006420D0"/>
    <w:rsid w:val="006445D1"/>
    <w:rsid w:val="00645F45"/>
    <w:rsid w:val="0064608B"/>
    <w:rsid w:val="0066742B"/>
    <w:rsid w:val="006847A1"/>
    <w:rsid w:val="006932B2"/>
    <w:rsid w:val="00694349"/>
    <w:rsid w:val="006B0FE2"/>
    <w:rsid w:val="006B1132"/>
    <w:rsid w:val="006C333E"/>
    <w:rsid w:val="006C6F31"/>
    <w:rsid w:val="006D054B"/>
    <w:rsid w:val="006E5CFB"/>
    <w:rsid w:val="00707C88"/>
    <w:rsid w:val="0072078E"/>
    <w:rsid w:val="00731FC3"/>
    <w:rsid w:val="00737442"/>
    <w:rsid w:val="007477F1"/>
    <w:rsid w:val="00761225"/>
    <w:rsid w:val="007701B8"/>
    <w:rsid w:val="00780620"/>
    <w:rsid w:val="0078637F"/>
    <w:rsid w:val="00792751"/>
    <w:rsid w:val="007979C8"/>
    <w:rsid w:val="007B14C3"/>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B36EF"/>
    <w:rsid w:val="008D06C0"/>
    <w:rsid w:val="00911828"/>
    <w:rsid w:val="00916351"/>
    <w:rsid w:val="0093226B"/>
    <w:rsid w:val="00936D98"/>
    <w:rsid w:val="009433BE"/>
    <w:rsid w:val="0094388C"/>
    <w:rsid w:val="009519FA"/>
    <w:rsid w:val="00962A53"/>
    <w:rsid w:val="009644E4"/>
    <w:rsid w:val="00970287"/>
    <w:rsid w:val="009728BD"/>
    <w:rsid w:val="0099215A"/>
    <w:rsid w:val="00994589"/>
    <w:rsid w:val="009A02B2"/>
    <w:rsid w:val="009A0FF0"/>
    <w:rsid w:val="009B715F"/>
    <w:rsid w:val="009C3E7C"/>
    <w:rsid w:val="009D6756"/>
    <w:rsid w:val="009D6C77"/>
    <w:rsid w:val="009F3102"/>
    <w:rsid w:val="009F4DA1"/>
    <w:rsid w:val="00A00CC2"/>
    <w:rsid w:val="00A01A30"/>
    <w:rsid w:val="00A1169C"/>
    <w:rsid w:val="00A16D45"/>
    <w:rsid w:val="00A1795F"/>
    <w:rsid w:val="00A21156"/>
    <w:rsid w:val="00A46E81"/>
    <w:rsid w:val="00A511A1"/>
    <w:rsid w:val="00A557B1"/>
    <w:rsid w:val="00A81AFD"/>
    <w:rsid w:val="00A8329E"/>
    <w:rsid w:val="00A84DE6"/>
    <w:rsid w:val="00A84F6F"/>
    <w:rsid w:val="00A922E1"/>
    <w:rsid w:val="00A93220"/>
    <w:rsid w:val="00AA6C0F"/>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6B75"/>
    <w:rsid w:val="00B77AE5"/>
    <w:rsid w:val="00B9157F"/>
    <w:rsid w:val="00BA3106"/>
    <w:rsid w:val="00BA3DD8"/>
    <w:rsid w:val="00BA69FD"/>
    <w:rsid w:val="00BB36A7"/>
    <w:rsid w:val="00BB497F"/>
    <w:rsid w:val="00BB62D5"/>
    <w:rsid w:val="00BC607B"/>
    <w:rsid w:val="00C02FFC"/>
    <w:rsid w:val="00C0398D"/>
    <w:rsid w:val="00C05717"/>
    <w:rsid w:val="00C07922"/>
    <w:rsid w:val="00C10F01"/>
    <w:rsid w:val="00C11826"/>
    <w:rsid w:val="00C1754E"/>
    <w:rsid w:val="00C23C1E"/>
    <w:rsid w:val="00C26949"/>
    <w:rsid w:val="00C32891"/>
    <w:rsid w:val="00C4613A"/>
    <w:rsid w:val="00C56886"/>
    <w:rsid w:val="00C60F52"/>
    <w:rsid w:val="00C71BF9"/>
    <w:rsid w:val="00C84F7E"/>
    <w:rsid w:val="00C8544C"/>
    <w:rsid w:val="00C85DD8"/>
    <w:rsid w:val="00C90387"/>
    <w:rsid w:val="00C9270E"/>
    <w:rsid w:val="00CA578B"/>
    <w:rsid w:val="00CB3DA4"/>
    <w:rsid w:val="00CC0725"/>
    <w:rsid w:val="00CC4384"/>
    <w:rsid w:val="00CC7044"/>
    <w:rsid w:val="00CC7DAE"/>
    <w:rsid w:val="00CD5A3F"/>
    <w:rsid w:val="00D13A0D"/>
    <w:rsid w:val="00D3539F"/>
    <w:rsid w:val="00D37942"/>
    <w:rsid w:val="00D410C1"/>
    <w:rsid w:val="00D462DD"/>
    <w:rsid w:val="00D52868"/>
    <w:rsid w:val="00D53B8F"/>
    <w:rsid w:val="00D66290"/>
    <w:rsid w:val="00D722D0"/>
    <w:rsid w:val="00D75E12"/>
    <w:rsid w:val="00D81223"/>
    <w:rsid w:val="00D84642"/>
    <w:rsid w:val="00D906CA"/>
    <w:rsid w:val="00D93BDC"/>
    <w:rsid w:val="00D95D80"/>
    <w:rsid w:val="00D97348"/>
    <w:rsid w:val="00DD063F"/>
    <w:rsid w:val="00DD60A6"/>
    <w:rsid w:val="00DE189B"/>
    <w:rsid w:val="00DE45A5"/>
    <w:rsid w:val="00DE4BB9"/>
    <w:rsid w:val="00E410F7"/>
    <w:rsid w:val="00E44BAD"/>
    <w:rsid w:val="00E54A28"/>
    <w:rsid w:val="00E554C9"/>
    <w:rsid w:val="00E6096E"/>
    <w:rsid w:val="00E846E6"/>
    <w:rsid w:val="00E900D5"/>
    <w:rsid w:val="00EA036D"/>
    <w:rsid w:val="00EA2BA8"/>
    <w:rsid w:val="00EA5109"/>
    <w:rsid w:val="00EA6E2E"/>
    <w:rsid w:val="00EE05BB"/>
    <w:rsid w:val="00EE6E0C"/>
    <w:rsid w:val="00EF6351"/>
    <w:rsid w:val="00EF66CD"/>
    <w:rsid w:val="00F04A3B"/>
    <w:rsid w:val="00F065DF"/>
    <w:rsid w:val="00F15796"/>
    <w:rsid w:val="00F32232"/>
    <w:rsid w:val="00F3392B"/>
    <w:rsid w:val="00F51CB8"/>
    <w:rsid w:val="00F55E3D"/>
    <w:rsid w:val="00F6453A"/>
    <w:rsid w:val="00F671DD"/>
    <w:rsid w:val="00F716B6"/>
    <w:rsid w:val="00F8074E"/>
    <w:rsid w:val="00F9020F"/>
    <w:rsid w:val="00FA45BF"/>
    <w:rsid w:val="00FB765E"/>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19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7172-F4C8-4E4E-A031-F7C1F659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2022-05-23T13:42:00Z</dcterms:created>
  <dcterms:modified xsi:type="dcterms:W3CDTF">2022-05-23T13:42:00Z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