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A13EF9" w:rsidRPr="00B83122" w:rsidTr="00876BBD">
        <w:trPr>
          <w:trHeight w:val="1851"/>
          <w:jc w:val="center"/>
        </w:trPr>
        <w:tc>
          <w:tcPr>
            <w:tcW w:w="9026" w:type="dxa"/>
          </w:tcPr>
          <w:p w:rsidR="00A13EF9" w:rsidRPr="00B83122" w:rsidRDefault="00A13EF9" w:rsidP="00876BBD">
            <w:pPr>
              <w:spacing w:after="0" w:line="240" w:lineRule="auto"/>
              <w:jc w:val="center"/>
              <w:rPr>
                <w:rFonts w:ascii="Arial" w:eastAsia="Times New Roman" w:hAnsi="Arial" w:cs="Times New Roman"/>
                <w:sz w:val="24"/>
                <w:szCs w:val="24"/>
                <w:lang w:val="en-GB"/>
              </w:rPr>
            </w:pPr>
            <w:bookmarkStart w:id="0" w:name="_GoBack"/>
            <w:bookmarkEnd w:id="0"/>
            <w:r>
              <w:rPr>
                <w:rFonts w:ascii="Arial" w:eastAsia="Times New Roman" w:hAnsi="Arial" w:cs="Times New Roman"/>
                <w:noProof/>
                <w:color w:val="0000FF"/>
                <w:sz w:val="24"/>
                <w:szCs w:val="24"/>
                <w:lang w:eastAsia="en-ZA"/>
              </w:rPr>
              <w:drawing>
                <wp:inline distT="0" distB="0" distL="0" distR="0" wp14:anchorId="4579394F" wp14:editId="56986A1C">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A13EF9" w:rsidRPr="00B83122" w:rsidRDefault="00A13EF9" w:rsidP="00876BBD">
            <w:pPr>
              <w:spacing w:after="0" w:line="240" w:lineRule="auto"/>
              <w:rPr>
                <w:rFonts w:ascii="Arial" w:eastAsia="Times New Roman" w:hAnsi="Arial" w:cs="Times New Roman"/>
                <w:sz w:val="24"/>
                <w:szCs w:val="24"/>
                <w:lang w:val="en-GB"/>
              </w:rPr>
            </w:pPr>
          </w:p>
        </w:tc>
      </w:tr>
      <w:tr w:rsidR="00A13EF9" w:rsidRPr="00B83122" w:rsidTr="00876BBD">
        <w:trPr>
          <w:trHeight w:val="1111"/>
          <w:jc w:val="center"/>
        </w:trPr>
        <w:tc>
          <w:tcPr>
            <w:tcW w:w="9026" w:type="dxa"/>
          </w:tcPr>
          <w:p w:rsidR="00A13EF9" w:rsidRPr="00B83122" w:rsidRDefault="00A13EF9" w:rsidP="00876BBD">
            <w:pPr>
              <w:spacing w:after="0" w:line="264" w:lineRule="auto"/>
              <w:jc w:val="center"/>
              <w:rPr>
                <w:rFonts w:ascii="Arial" w:eastAsia="Times New Roman" w:hAnsi="Arial" w:cs="Times New Roman"/>
                <w:b/>
                <w:color w:val="666633"/>
                <w:szCs w:val="24"/>
                <w:lang w:val="en-GB"/>
              </w:rPr>
            </w:pPr>
            <w:r w:rsidRPr="00B83122">
              <w:rPr>
                <w:rFonts w:ascii="Arial" w:eastAsia="Times New Roman" w:hAnsi="Arial" w:cs="Times New Roman"/>
                <w:b/>
                <w:color w:val="666633"/>
                <w:szCs w:val="24"/>
                <w:lang w:val="en-GB"/>
              </w:rPr>
              <w:t>MINISTRY: COMMUNICATIONS</w:t>
            </w:r>
            <w:r w:rsidRPr="00B83122">
              <w:rPr>
                <w:rFonts w:ascii="Arial" w:eastAsia="Times New Roman" w:hAnsi="Arial" w:cs="Times New Roman"/>
                <w:b/>
                <w:color w:val="666633"/>
                <w:szCs w:val="24"/>
                <w:lang w:val="en-GB"/>
              </w:rPr>
              <w:br/>
              <w:t>REPUBLIC OF SOUTH AFRICA</w:t>
            </w:r>
          </w:p>
          <w:p w:rsidR="00A13EF9" w:rsidRPr="00B83122" w:rsidRDefault="00A13EF9" w:rsidP="00876BBD">
            <w:pPr>
              <w:spacing w:after="0" w:line="264" w:lineRule="auto"/>
              <w:jc w:val="center"/>
              <w:rPr>
                <w:rFonts w:ascii="Arial" w:eastAsia="Times New Roman" w:hAnsi="Arial" w:cs="Times New Roman"/>
                <w:color w:val="5F5F5F"/>
                <w:sz w:val="16"/>
                <w:szCs w:val="24"/>
                <w:lang w:val="en-GB"/>
              </w:rPr>
            </w:pPr>
            <w:r>
              <w:rPr>
                <w:rFonts w:ascii="Arial" w:eastAsia="Times New Roman" w:hAnsi="Arial" w:cs="Times New Roman"/>
                <w:color w:val="5F5F5F"/>
                <w:sz w:val="16"/>
                <w:szCs w:val="24"/>
                <w:lang w:val="en-GB"/>
              </w:rPr>
              <w:t>Private Bag X 745</w:t>
            </w:r>
            <w:r w:rsidRPr="00B83122">
              <w:rPr>
                <w:rFonts w:ascii="Arial" w:eastAsia="Times New Roman" w:hAnsi="Arial" w:cs="Times New Roman"/>
                <w:color w:val="5F5F5F"/>
                <w:sz w:val="16"/>
                <w:szCs w:val="24"/>
                <w:lang w:val="en-GB"/>
              </w:rPr>
              <w:t>, Pretoria, 0001, Tel: +27 12 473 0164   Fax: +27 12 473 0585</w:t>
            </w:r>
          </w:p>
          <w:p w:rsidR="00A13EF9" w:rsidRPr="00B83122" w:rsidRDefault="00A13EF9" w:rsidP="00876BBD">
            <w:pPr>
              <w:spacing w:after="0" w:line="264" w:lineRule="auto"/>
              <w:jc w:val="center"/>
              <w:rPr>
                <w:rFonts w:ascii="Arial" w:eastAsia="Times New Roman" w:hAnsi="Arial" w:cs="Times New Roman"/>
                <w:color w:val="5F5F5F"/>
                <w:sz w:val="16"/>
                <w:szCs w:val="24"/>
                <w:lang w:val="en-GB"/>
              </w:rPr>
            </w:pPr>
            <w:proofErr w:type="spellStart"/>
            <w:r w:rsidRPr="00B83122">
              <w:rPr>
                <w:rFonts w:ascii="Arial" w:eastAsia="Times New Roman" w:hAnsi="Arial" w:cs="Times New Roman"/>
                <w:color w:val="5F5F5F"/>
                <w:sz w:val="16"/>
                <w:szCs w:val="24"/>
                <w:lang w:val="en-GB"/>
              </w:rPr>
              <w:t>Tshedimosetso</w:t>
            </w:r>
            <w:proofErr w:type="spellEnd"/>
            <w:r w:rsidRPr="00B83122">
              <w:rPr>
                <w:rFonts w:ascii="Arial" w:eastAsia="Times New Roman" w:hAnsi="Arial" w:cs="Times New Roman"/>
                <w:color w:val="5F5F5F"/>
                <w:sz w:val="16"/>
                <w:szCs w:val="24"/>
                <w:lang w:val="en-GB"/>
              </w:rPr>
              <w:t xml:space="preserve"> House,1035 Francis Baard Street, </w:t>
            </w:r>
            <w:proofErr w:type="spellStart"/>
            <w:r>
              <w:rPr>
                <w:rFonts w:ascii="Arial" w:eastAsia="Times New Roman" w:hAnsi="Arial" w:cs="Times New Roman"/>
                <w:color w:val="5F5F5F"/>
                <w:sz w:val="16"/>
                <w:szCs w:val="24"/>
                <w:lang w:val="en-GB"/>
              </w:rPr>
              <w:t>Tshedimosetso</w:t>
            </w:r>
            <w:proofErr w:type="spellEnd"/>
            <w:r>
              <w:rPr>
                <w:rFonts w:ascii="Arial" w:eastAsia="Times New Roman" w:hAnsi="Arial" w:cs="Times New Roman"/>
                <w:color w:val="5F5F5F"/>
                <w:sz w:val="16"/>
                <w:szCs w:val="24"/>
                <w:lang w:val="en-GB"/>
              </w:rPr>
              <w:t xml:space="preserve"> House, </w:t>
            </w:r>
            <w:r w:rsidRPr="00B83122">
              <w:rPr>
                <w:rFonts w:ascii="Arial" w:eastAsia="Times New Roman" w:hAnsi="Arial" w:cs="Times New Roman"/>
                <w:color w:val="5F5F5F"/>
                <w:sz w:val="16"/>
                <w:szCs w:val="24"/>
                <w:lang w:val="en-GB"/>
              </w:rPr>
              <w:t>Pretoria, 1000</w:t>
            </w:r>
          </w:p>
          <w:p w:rsidR="00A13EF9" w:rsidRPr="00B83122" w:rsidRDefault="00A13EF9" w:rsidP="00876BBD">
            <w:pPr>
              <w:spacing w:after="0" w:line="264" w:lineRule="auto"/>
              <w:jc w:val="center"/>
              <w:rPr>
                <w:rFonts w:ascii="Arial" w:eastAsia="Times New Roman" w:hAnsi="Arial" w:cs="Times New Roman"/>
                <w:color w:val="666633"/>
                <w:sz w:val="24"/>
                <w:szCs w:val="24"/>
                <w:lang w:val="en-GB"/>
              </w:rPr>
            </w:pPr>
            <w:r>
              <w:rPr>
                <w:rFonts w:ascii="Arial" w:eastAsia="Times New Roman" w:hAnsi="Arial" w:cs="Times New Roman"/>
                <w:noProof/>
                <w:color w:val="666633"/>
                <w:sz w:val="24"/>
                <w:szCs w:val="24"/>
                <w:lang w:eastAsia="en-ZA"/>
              </w:rPr>
              <mc:AlternateContent>
                <mc:Choice Requires="wps">
                  <w:drawing>
                    <wp:anchor distT="0" distB="0" distL="114300" distR="114300" simplePos="0" relativeHeight="251659264" behindDoc="0" locked="0" layoutInCell="1" allowOverlap="1" wp14:anchorId="302B88EB" wp14:editId="1130638F">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BBF273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A13EF9" w:rsidRPr="00A13EF9" w:rsidRDefault="00A13EF9" w:rsidP="00A13EF9">
      <w:pPr>
        <w:spacing w:after="0" w:line="360" w:lineRule="auto"/>
        <w:contextualSpacing/>
        <w:rPr>
          <w:rFonts w:ascii="Arial" w:hAnsi="Arial" w:cs="Arial"/>
          <w:b/>
          <w:sz w:val="24"/>
          <w:szCs w:val="24"/>
        </w:rPr>
      </w:pPr>
      <w:r w:rsidRPr="00A13EF9">
        <w:rPr>
          <w:rFonts w:ascii="Arial" w:hAnsi="Arial" w:cs="Arial"/>
          <w:b/>
          <w:sz w:val="24"/>
          <w:szCs w:val="24"/>
        </w:rPr>
        <w:t xml:space="preserve">NATIONAL ASSEMBLY </w:t>
      </w:r>
    </w:p>
    <w:p w:rsidR="00A13EF9" w:rsidRPr="00A13EF9" w:rsidRDefault="00A13EF9" w:rsidP="00A13EF9">
      <w:pPr>
        <w:spacing w:after="0" w:line="360" w:lineRule="auto"/>
        <w:contextualSpacing/>
        <w:jc w:val="both"/>
        <w:rPr>
          <w:rFonts w:ascii="Arial" w:hAnsi="Arial" w:cs="Arial"/>
          <w:b/>
          <w:sz w:val="24"/>
          <w:szCs w:val="24"/>
        </w:rPr>
      </w:pPr>
      <w:r w:rsidRPr="00A13EF9">
        <w:rPr>
          <w:rFonts w:ascii="Arial" w:hAnsi="Arial" w:cs="Arial"/>
          <w:b/>
          <w:sz w:val="24"/>
          <w:szCs w:val="24"/>
        </w:rPr>
        <w:t>QUESTION FOR WRITTEN REPLY</w:t>
      </w:r>
    </w:p>
    <w:p w:rsidR="00A13EF9" w:rsidRPr="00A13EF9" w:rsidRDefault="00A13EF9" w:rsidP="00A13EF9">
      <w:pPr>
        <w:spacing w:after="0" w:line="360" w:lineRule="auto"/>
        <w:contextualSpacing/>
        <w:jc w:val="both"/>
        <w:rPr>
          <w:rFonts w:ascii="Arial" w:hAnsi="Arial" w:cs="Arial"/>
          <w:b/>
          <w:color w:val="FF0000"/>
          <w:sz w:val="24"/>
          <w:szCs w:val="24"/>
        </w:rPr>
      </w:pPr>
      <w:r w:rsidRPr="00A13EF9">
        <w:rPr>
          <w:rFonts w:ascii="Arial" w:hAnsi="Arial" w:cs="Arial"/>
          <w:b/>
          <w:sz w:val="24"/>
          <w:szCs w:val="24"/>
        </w:rPr>
        <w:t xml:space="preserve">QUESTION NUMBER: </w:t>
      </w:r>
      <w:r w:rsidRPr="00A13EF9">
        <w:rPr>
          <w:rFonts w:ascii="Arial" w:hAnsi="Arial" w:cs="Arial"/>
          <w:b/>
          <w:bCs/>
          <w:sz w:val="24"/>
          <w:szCs w:val="24"/>
          <w:lang w:val="en-US"/>
        </w:rPr>
        <w:t>1625</w:t>
      </w:r>
    </w:p>
    <w:p w:rsidR="00A13EF9" w:rsidRPr="00A13EF9" w:rsidRDefault="00A13EF9" w:rsidP="00A13EF9">
      <w:pPr>
        <w:pBdr>
          <w:bottom w:val="single" w:sz="12" w:space="1" w:color="auto"/>
        </w:pBdr>
        <w:spacing w:after="0" w:line="360" w:lineRule="auto"/>
        <w:contextualSpacing/>
        <w:jc w:val="both"/>
        <w:rPr>
          <w:rFonts w:ascii="Arial" w:hAnsi="Arial" w:cs="Arial"/>
          <w:b/>
          <w:sz w:val="24"/>
          <w:szCs w:val="24"/>
        </w:rPr>
      </w:pPr>
      <w:r w:rsidRPr="00A13EF9">
        <w:rPr>
          <w:rFonts w:ascii="Arial" w:hAnsi="Arial" w:cs="Arial"/>
          <w:b/>
          <w:sz w:val="24"/>
          <w:szCs w:val="24"/>
        </w:rPr>
        <w:t xml:space="preserve">DATE OF PUBLICATION:  </w:t>
      </w:r>
      <w:r w:rsidR="009B433A">
        <w:rPr>
          <w:rFonts w:ascii="Arial" w:hAnsi="Arial" w:cs="Arial"/>
          <w:b/>
          <w:sz w:val="24"/>
          <w:szCs w:val="24"/>
        </w:rPr>
        <w:t>MAY</w:t>
      </w:r>
      <w:r w:rsidRPr="00A13EF9">
        <w:rPr>
          <w:rFonts w:ascii="Arial" w:hAnsi="Arial" w:cs="Arial"/>
          <w:b/>
          <w:sz w:val="24"/>
          <w:szCs w:val="24"/>
        </w:rPr>
        <w:t xml:space="preserve"> 2016</w:t>
      </w:r>
    </w:p>
    <w:p w:rsidR="00A13EF9" w:rsidRDefault="00A13EF9" w:rsidP="00A13EF9">
      <w:pPr>
        <w:spacing w:before="100" w:beforeAutospacing="1" w:after="100" w:afterAutospacing="1" w:line="360" w:lineRule="auto"/>
        <w:contextualSpacing/>
        <w:jc w:val="both"/>
        <w:rPr>
          <w:rFonts w:ascii="Arial" w:hAnsi="Arial" w:cs="Arial"/>
          <w:b/>
          <w:bCs/>
          <w:sz w:val="24"/>
          <w:szCs w:val="24"/>
        </w:rPr>
      </w:pPr>
    </w:p>
    <w:p w:rsidR="00A13EF9" w:rsidRPr="00A13EF9" w:rsidRDefault="00A13EF9" w:rsidP="00A13EF9">
      <w:pPr>
        <w:spacing w:before="100" w:beforeAutospacing="1" w:after="100" w:afterAutospacing="1" w:line="360" w:lineRule="auto"/>
        <w:contextualSpacing/>
        <w:jc w:val="both"/>
        <w:rPr>
          <w:rFonts w:ascii="Arial" w:hAnsi="Arial" w:cs="Arial"/>
          <w:sz w:val="24"/>
          <w:szCs w:val="24"/>
        </w:rPr>
      </w:pPr>
      <w:r w:rsidRPr="00A13EF9">
        <w:rPr>
          <w:rFonts w:ascii="Arial" w:hAnsi="Arial" w:cs="Arial"/>
          <w:b/>
          <w:bCs/>
          <w:sz w:val="24"/>
          <w:szCs w:val="24"/>
        </w:rPr>
        <w:t xml:space="preserve">Ms P T van </w:t>
      </w:r>
      <w:proofErr w:type="spellStart"/>
      <w:r w:rsidRPr="00A13EF9">
        <w:rPr>
          <w:rFonts w:ascii="Arial" w:hAnsi="Arial" w:cs="Arial"/>
          <w:b/>
          <w:bCs/>
          <w:sz w:val="24"/>
          <w:szCs w:val="24"/>
        </w:rPr>
        <w:t>Damme</w:t>
      </w:r>
      <w:proofErr w:type="spellEnd"/>
      <w:r w:rsidRPr="00A13EF9">
        <w:rPr>
          <w:rFonts w:ascii="Arial" w:hAnsi="Arial" w:cs="Arial"/>
          <w:b/>
          <w:bCs/>
          <w:sz w:val="24"/>
          <w:szCs w:val="24"/>
        </w:rPr>
        <w:t xml:space="preserve"> (DA) to ask the Minister of Communications:</w:t>
      </w:r>
    </w:p>
    <w:p w:rsidR="00A13EF9" w:rsidRDefault="00A13EF9" w:rsidP="00A13EF9">
      <w:pPr>
        <w:spacing w:before="100" w:beforeAutospacing="1" w:after="100" w:afterAutospacing="1" w:line="360" w:lineRule="auto"/>
        <w:contextualSpacing/>
        <w:jc w:val="both"/>
        <w:rPr>
          <w:rFonts w:ascii="Arial" w:hAnsi="Arial" w:cs="Arial"/>
          <w:sz w:val="24"/>
          <w:szCs w:val="24"/>
        </w:rPr>
      </w:pPr>
    </w:p>
    <w:p w:rsidR="00A13EF9" w:rsidRPr="00A13EF9" w:rsidRDefault="00A13EF9" w:rsidP="00A13EF9">
      <w:pPr>
        <w:spacing w:before="100" w:beforeAutospacing="1" w:after="100" w:afterAutospacing="1" w:line="360" w:lineRule="auto"/>
        <w:contextualSpacing/>
        <w:jc w:val="both"/>
        <w:rPr>
          <w:rFonts w:ascii="Arial" w:hAnsi="Arial" w:cs="Arial"/>
          <w:sz w:val="24"/>
          <w:szCs w:val="24"/>
        </w:rPr>
      </w:pPr>
      <w:r w:rsidRPr="00A13EF9">
        <w:rPr>
          <w:rFonts w:ascii="Arial" w:hAnsi="Arial" w:cs="Arial"/>
          <w:sz w:val="24"/>
          <w:szCs w:val="24"/>
        </w:rPr>
        <w:t>What are the relevant details of the processes followed by the SA Broadcasting Corporation in deciding to air 90% local content on its radio stations? NW1795E</w:t>
      </w:r>
    </w:p>
    <w:p w:rsidR="00A13EF9" w:rsidRPr="00A13EF9" w:rsidRDefault="00A13EF9" w:rsidP="00A13EF9">
      <w:pPr>
        <w:spacing w:after="160" w:line="360" w:lineRule="auto"/>
        <w:contextualSpacing/>
        <w:jc w:val="both"/>
        <w:rPr>
          <w:rFonts w:ascii="Arial" w:eastAsia="Calibri" w:hAnsi="Arial" w:cs="Arial"/>
          <w:b/>
          <w:sz w:val="24"/>
          <w:szCs w:val="24"/>
        </w:rPr>
      </w:pPr>
    </w:p>
    <w:p w:rsidR="00A13EF9" w:rsidRPr="00A13EF9" w:rsidRDefault="00A13EF9" w:rsidP="00A13EF9">
      <w:pPr>
        <w:spacing w:after="160" w:line="360" w:lineRule="auto"/>
        <w:contextualSpacing/>
        <w:jc w:val="both"/>
        <w:rPr>
          <w:rFonts w:ascii="Arial" w:eastAsia="Calibri" w:hAnsi="Arial" w:cs="Arial"/>
          <w:b/>
          <w:sz w:val="24"/>
          <w:szCs w:val="24"/>
        </w:rPr>
      </w:pPr>
      <w:r w:rsidRPr="00A13EF9">
        <w:rPr>
          <w:rFonts w:ascii="Arial" w:eastAsia="Calibri" w:hAnsi="Arial" w:cs="Arial"/>
          <w:b/>
          <w:sz w:val="24"/>
          <w:szCs w:val="24"/>
        </w:rPr>
        <w:t>REPLY: THE MINISTER OF COMMUNICATIONS</w:t>
      </w:r>
    </w:p>
    <w:p w:rsidR="00A13EF9" w:rsidRDefault="00A13EF9" w:rsidP="00A13EF9">
      <w:pPr>
        <w:spacing w:after="160" w:line="360" w:lineRule="auto"/>
        <w:contextualSpacing/>
        <w:jc w:val="both"/>
        <w:rPr>
          <w:rFonts w:ascii="Arial" w:hAnsi="Arial" w:cs="Arial"/>
          <w:sz w:val="24"/>
          <w:szCs w:val="24"/>
        </w:rPr>
      </w:pPr>
    </w:p>
    <w:p w:rsidR="00A13EF9" w:rsidRPr="00A13EF9" w:rsidRDefault="00A13EF9" w:rsidP="00A13EF9">
      <w:pPr>
        <w:spacing w:after="160" w:line="360" w:lineRule="auto"/>
        <w:contextualSpacing/>
        <w:jc w:val="both"/>
        <w:rPr>
          <w:rFonts w:ascii="Arial" w:eastAsia="Calibri" w:hAnsi="Arial" w:cs="Arial"/>
          <w:bCs/>
          <w:sz w:val="24"/>
          <w:szCs w:val="24"/>
          <w:lang w:val="en-GB"/>
        </w:rPr>
      </w:pPr>
      <w:r w:rsidRPr="00A13EF9">
        <w:rPr>
          <w:rFonts w:ascii="Arial" w:hAnsi="Arial" w:cs="Arial"/>
          <w:sz w:val="24"/>
          <w:szCs w:val="24"/>
        </w:rPr>
        <w:t>ICASA sets the minimum local content quota that the SABC needs to meet, but it does not prohibit the SABC from exceeding that quota. The SABC in its effort to address the outcry by local artists that most of the royalties paid to artists leave the country, as less local content is played on SABC platforms</w:t>
      </w:r>
      <w:r w:rsidR="00462A8C">
        <w:rPr>
          <w:rFonts w:ascii="Arial" w:hAnsi="Arial" w:cs="Arial"/>
          <w:sz w:val="24"/>
          <w:szCs w:val="24"/>
        </w:rPr>
        <w:t>, a</w:t>
      </w:r>
      <w:r w:rsidRPr="00A13EF9">
        <w:rPr>
          <w:rFonts w:ascii="Arial" w:hAnsi="Arial" w:cs="Arial"/>
          <w:sz w:val="24"/>
          <w:szCs w:val="24"/>
        </w:rPr>
        <w:t xml:space="preserve"> decision was therefore taken by the SABC that local content quotas will be increased.</w:t>
      </w:r>
    </w:p>
    <w:p w:rsidR="00A13EF9" w:rsidRPr="00A13EF9" w:rsidRDefault="00A13EF9" w:rsidP="00A13EF9">
      <w:pPr>
        <w:pStyle w:val="NoSpacing"/>
        <w:spacing w:line="360" w:lineRule="auto"/>
        <w:contextualSpacing/>
        <w:jc w:val="both"/>
        <w:rPr>
          <w:rFonts w:ascii="Arial" w:hAnsi="Arial" w:cs="Arial"/>
          <w:b/>
          <w:sz w:val="24"/>
          <w:szCs w:val="24"/>
        </w:rPr>
      </w:pPr>
    </w:p>
    <w:p w:rsidR="00A13EF9" w:rsidRDefault="00A13EF9" w:rsidP="00A13EF9">
      <w:pPr>
        <w:pStyle w:val="NoSpacing"/>
        <w:spacing w:line="360" w:lineRule="auto"/>
        <w:contextualSpacing/>
        <w:jc w:val="both"/>
        <w:rPr>
          <w:rFonts w:ascii="Arial" w:hAnsi="Arial" w:cs="Arial"/>
          <w:b/>
          <w:sz w:val="24"/>
          <w:szCs w:val="24"/>
        </w:rPr>
      </w:pPr>
    </w:p>
    <w:p w:rsidR="00A13EF9" w:rsidRDefault="00A13EF9" w:rsidP="00A13EF9">
      <w:pPr>
        <w:pStyle w:val="NoSpacing"/>
        <w:spacing w:line="360" w:lineRule="auto"/>
        <w:contextualSpacing/>
        <w:jc w:val="both"/>
        <w:rPr>
          <w:rFonts w:ascii="Arial" w:hAnsi="Arial" w:cs="Arial"/>
          <w:b/>
          <w:sz w:val="24"/>
          <w:szCs w:val="24"/>
        </w:rPr>
      </w:pPr>
    </w:p>
    <w:p w:rsidR="00A13EF9" w:rsidRPr="00A13EF9" w:rsidRDefault="00A13EF9" w:rsidP="00A13EF9">
      <w:pPr>
        <w:pStyle w:val="NoSpacing"/>
        <w:spacing w:line="360" w:lineRule="auto"/>
        <w:contextualSpacing/>
        <w:jc w:val="both"/>
        <w:rPr>
          <w:rFonts w:ascii="Arial" w:hAnsi="Arial" w:cs="Arial"/>
          <w:b/>
          <w:sz w:val="24"/>
          <w:szCs w:val="24"/>
        </w:rPr>
      </w:pPr>
      <w:r w:rsidRPr="00A13EF9">
        <w:rPr>
          <w:rFonts w:ascii="Arial" w:hAnsi="Arial" w:cs="Arial"/>
          <w:b/>
          <w:sz w:val="24"/>
          <w:szCs w:val="24"/>
        </w:rPr>
        <w:t>MR NN MUNZHELELE</w:t>
      </w:r>
    </w:p>
    <w:p w:rsidR="00A13EF9" w:rsidRPr="00A13EF9" w:rsidRDefault="00A13EF9" w:rsidP="00A13EF9">
      <w:pPr>
        <w:pStyle w:val="NoSpacing"/>
        <w:spacing w:line="360" w:lineRule="auto"/>
        <w:contextualSpacing/>
        <w:jc w:val="both"/>
        <w:rPr>
          <w:rFonts w:ascii="Arial" w:hAnsi="Arial" w:cs="Arial"/>
          <w:b/>
          <w:sz w:val="24"/>
          <w:szCs w:val="24"/>
        </w:rPr>
      </w:pPr>
      <w:r w:rsidRPr="00A13EF9">
        <w:rPr>
          <w:rFonts w:ascii="Arial" w:hAnsi="Arial" w:cs="Arial"/>
          <w:b/>
          <w:sz w:val="24"/>
          <w:szCs w:val="24"/>
        </w:rPr>
        <w:t>DIRECTOR GENERAL [ACTING]</w:t>
      </w:r>
    </w:p>
    <w:p w:rsidR="00A13EF9" w:rsidRPr="00A13EF9" w:rsidRDefault="00A13EF9" w:rsidP="00A13EF9">
      <w:pPr>
        <w:pStyle w:val="NoSpacing"/>
        <w:spacing w:line="360" w:lineRule="auto"/>
        <w:contextualSpacing/>
        <w:jc w:val="both"/>
        <w:rPr>
          <w:rFonts w:ascii="Arial" w:hAnsi="Arial" w:cs="Arial"/>
          <w:b/>
          <w:sz w:val="24"/>
          <w:szCs w:val="24"/>
        </w:rPr>
      </w:pPr>
      <w:r w:rsidRPr="00A13EF9">
        <w:rPr>
          <w:rFonts w:ascii="Arial" w:hAnsi="Arial" w:cs="Arial"/>
          <w:b/>
          <w:sz w:val="24"/>
          <w:szCs w:val="24"/>
        </w:rPr>
        <w:t>DEPARTMENT OF COMMUNICATIONS</w:t>
      </w:r>
    </w:p>
    <w:p w:rsidR="00A13EF9" w:rsidRPr="00A13EF9" w:rsidRDefault="00A13EF9" w:rsidP="00A13EF9">
      <w:pPr>
        <w:pStyle w:val="NoSpacing"/>
        <w:spacing w:line="360" w:lineRule="auto"/>
        <w:contextualSpacing/>
        <w:jc w:val="both"/>
        <w:rPr>
          <w:rFonts w:ascii="Arial" w:hAnsi="Arial" w:cs="Arial"/>
          <w:b/>
          <w:sz w:val="24"/>
          <w:szCs w:val="24"/>
        </w:rPr>
      </w:pPr>
      <w:r w:rsidRPr="00A13EF9">
        <w:rPr>
          <w:rFonts w:ascii="Arial" w:hAnsi="Arial" w:cs="Arial"/>
          <w:b/>
          <w:sz w:val="24"/>
          <w:szCs w:val="24"/>
        </w:rPr>
        <w:t>DATE:</w:t>
      </w:r>
    </w:p>
    <w:p w:rsidR="00A13EF9" w:rsidRPr="00A13EF9" w:rsidRDefault="00A13EF9" w:rsidP="00A13EF9">
      <w:pPr>
        <w:pStyle w:val="NoSpacing"/>
        <w:spacing w:line="360" w:lineRule="auto"/>
        <w:contextualSpacing/>
        <w:jc w:val="both"/>
        <w:rPr>
          <w:rFonts w:ascii="Arial" w:hAnsi="Arial" w:cs="Arial"/>
          <w:b/>
          <w:sz w:val="24"/>
          <w:szCs w:val="24"/>
        </w:rPr>
      </w:pPr>
    </w:p>
    <w:p w:rsidR="00A13EF9" w:rsidRDefault="00A13EF9" w:rsidP="00A13EF9">
      <w:pPr>
        <w:pStyle w:val="NoSpacing"/>
        <w:spacing w:line="360" w:lineRule="auto"/>
        <w:contextualSpacing/>
        <w:jc w:val="both"/>
        <w:rPr>
          <w:rFonts w:ascii="Arial" w:hAnsi="Arial" w:cs="Arial"/>
          <w:b/>
          <w:sz w:val="24"/>
          <w:szCs w:val="24"/>
        </w:rPr>
      </w:pPr>
    </w:p>
    <w:p w:rsidR="00A13EF9" w:rsidRPr="00A13EF9" w:rsidRDefault="00A13EF9" w:rsidP="00A13EF9">
      <w:pPr>
        <w:pStyle w:val="NoSpacing"/>
        <w:spacing w:line="360" w:lineRule="auto"/>
        <w:contextualSpacing/>
        <w:jc w:val="both"/>
        <w:rPr>
          <w:rFonts w:ascii="Arial" w:hAnsi="Arial" w:cs="Arial"/>
          <w:b/>
          <w:sz w:val="24"/>
          <w:szCs w:val="24"/>
        </w:rPr>
      </w:pPr>
      <w:r w:rsidRPr="00A13EF9">
        <w:rPr>
          <w:rFonts w:ascii="Arial" w:hAnsi="Arial" w:cs="Arial"/>
          <w:b/>
          <w:sz w:val="24"/>
          <w:szCs w:val="24"/>
        </w:rPr>
        <w:t>MS AF MUTHAMBI (MP)</w:t>
      </w:r>
    </w:p>
    <w:p w:rsidR="00A13EF9" w:rsidRPr="00A13EF9" w:rsidRDefault="00A13EF9" w:rsidP="00A13EF9">
      <w:pPr>
        <w:pStyle w:val="NoSpacing"/>
        <w:spacing w:line="360" w:lineRule="auto"/>
        <w:contextualSpacing/>
        <w:jc w:val="both"/>
        <w:rPr>
          <w:rFonts w:ascii="Arial" w:hAnsi="Arial" w:cs="Arial"/>
          <w:b/>
          <w:sz w:val="24"/>
          <w:szCs w:val="24"/>
        </w:rPr>
      </w:pPr>
      <w:r w:rsidRPr="00A13EF9">
        <w:rPr>
          <w:rFonts w:ascii="Arial" w:hAnsi="Arial" w:cs="Arial"/>
          <w:b/>
          <w:sz w:val="24"/>
          <w:szCs w:val="24"/>
        </w:rPr>
        <w:t>MINISTER OF COMMUNICATIONS</w:t>
      </w:r>
    </w:p>
    <w:p w:rsidR="00A13EF9" w:rsidRPr="00A13EF9" w:rsidRDefault="00A13EF9" w:rsidP="00A13EF9">
      <w:pPr>
        <w:pStyle w:val="NoSpacing"/>
        <w:spacing w:line="360" w:lineRule="auto"/>
        <w:contextualSpacing/>
        <w:jc w:val="both"/>
        <w:rPr>
          <w:rFonts w:ascii="Arial" w:hAnsi="Arial" w:cs="Arial"/>
        </w:rPr>
      </w:pPr>
      <w:r w:rsidRPr="00A13EF9">
        <w:rPr>
          <w:rFonts w:ascii="Arial" w:hAnsi="Arial" w:cs="Arial"/>
          <w:b/>
          <w:sz w:val="24"/>
          <w:szCs w:val="24"/>
        </w:rPr>
        <w:t>DATE:</w:t>
      </w:r>
    </w:p>
    <w:p w:rsidR="00EF69DE" w:rsidRDefault="00EF69DE"/>
    <w:sectPr w:rsidR="00EF69DE" w:rsidSect="00F17368">
      <w:headerReference w:type="default" r:id="rId9"/>
      <w:footerReference w:type="default" r:id="rId10"/>
      <w:pgSz w:w="11906" w:h="16838"/>
      <w:pgMar w:top="-1620" w:right="1440" w:bottom="99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F6" w:rsidRDefault="00D134F6" w:rsidP="00A13EF9">
      <w:pPr>
        <w:spacing w:after="0" w:line="240" w:lineRule="auto"/>
      </w:pPr>
      <w:r>
        <w:separator/>
      </w:r>
    </w:p>
  </w:endnote>
  <w:endnote w:type="continuationSeparator" w:id="0">
    <w:p w:rsidR="00D134F6" w:rsidRDefault="00D134F6" w:rsidP="00A1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28" w:rsidRDefault="0057032E" w:rsidP="00176828">
    <w:pPr>
      <w:pStyle w:val="Footer"/>
    </w:pPr>
    <w:r>
      <w:t>Parliamentary Question 1</w:t>
    </w:r>
    <w:r w:rsidR="00A13EF9">
      <w:t>625</w:t>
    </w:r>
  </w:p>
  <w:p w:rsidR="0080056B" w:rsidRDefault="00FC1EF2" w:rsidP="00176828">
    <w:pPr>
      <w:pStyle w:val="Footer"/>
    </w:pPr>
  </w:p>
  <w:p w:rsidR="006F49E7" w:rsidRDefault="00FC1EF2" w:rsidP="006F49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F6" w:rsidRDefault="00D134F6" w:rsidP="00A13EF9">
      <w:pPr>
        <w:spacing w:after="0" w:line="240" w:lineRule="auto"/>
      </w:pPr>
      <w:r>
        <w:separator/>
      </w:r>
    </w:p>
  </w:footnote>
  <w:footnote w:type="continuationSeparator" w:id="0">
    <w:p w:rsidR="00D134F6" w:rsidRDefault="00D134F6" w:rsidP="00A13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C5" w:rsidRPr="00AA0D77" w:rsidRDefault="0057032E"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F9"/>
    <w:rsid w:val="00462A8C"/>
    <w:rsid w:val="0057032E"/>
    <w:rsid w:val="009B433A"/>
    <w:rsid w:val="00A13EF9"/>
    <w:rsid w:val="00B908AE"/>
    <w:rsid w:val="00C759AF"/>
    <w:rsid w:val="00CB41BF"/>
    <w:rsid w:val="00D134F6"/>
    <w:rsid w:val="00EB0231"/>
    <w:rsid w:val="00EF69DE"/>
    <w:rsid w:val="00FC1E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F9"/>
    <w:pPr>
      <w:spacing w:after="200" w:line="276" w:lineRule="auto"/>
    </w:pPr>
  </w:style>
  <w:style w:type="paragraph" w:styleId="Heading1">
    <w:name w:val="heading 1"/>
    <w:basedOn w:val="Normal"/>
    <w:next w:val="Normal"/>
    <w:link w:val="Heading1Char"/>
    <w:uiPriority w:val="9"/>
    <w:qFormat/>
    <w:rsid w:val="00A13EF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EF9"/>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A13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F9"/>
  </w:style>
  <w:style w:type="paragraph" w:styleId="NoSpacing">
    <w:name w:val="No Spacing"/>
    <w:uiPriority w:val="1"/>
    <w:qFormat/>
    <w:rsid w:val="00A13EF9"/>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A13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F9"/>
  </w:style>
  <w:style w:type="paragraph" w:styleId="BalloonText">
    <w:name w:val="Balloon Text"/>
    <w:basedOn w:val="Normal"/>
    <w:link w:val="BalloonTextChar"/>
    <w:uiPriority w:val="99"/>
    <w:semiHidden/>
    <w:unhideWhenUsed/>
    <w:rsid w:val="00B9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8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F9"/>
    <w:pPr>
      <w:spacing w:after="200" w:line="276" w:lineRule="auto"/>
    </w:pPr>
  </w:style>
  <w:style w:type="paragraph" w:styleId="Heading1">
    <w:name w:val="heading 1"/>
    <w:basedOn w:val="Normal"/>
    <w:next w:val="Normal"/>
    <w:link w:val="Heading1Char"/>
    <w:uiPriority w:val="9"/>
    <w:qFormat/>
    <w:rsid w:val="00A13EF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EF9"/>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A13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EF9"/>
  </w:style>
  <w:style w:type="paragraph" w:styleId="NoSpacing">
    <w:name w:val="No Spacing"/>
    <w:uiPriority w:val="1"/>
    <w:qFormat/>
    <w:rsid w:val="00A13EF9"/>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A13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EF9"/>
  </w:style>
  <w:style w:type="paragraph" w:styleId="BalloonText">
    <w:name w:val="Balloon Text"/>
    <w:basedOn w:val="Normal"/>
    <w:link w:val="BalloonTextChar"/>
    <w:uiPriority w:val="99"/>
    <w:semiHidden/>
    <w:unhideWhenUsed/>
    <w:rsid w:val="00B9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cp:lastPrinted>2016-06-13T08:37:00Z</cp:lastPrinted>
  <dcterms:created xsi:type="dcterms:W3CDTF">2016-06-21T06:46:00Z</dcterms:created>
  <dcterms:modified xsi:type="dcterms:W3CDTF">2016-06-21T06:46:00Z</dcterms:modified>
</cp:coreProperties>
</file>