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F40" w:rsidRPr="00117912" w:rsidRDefault="00141CC6" w:rsidP="007F5785">
      <w:pPr>
        <w:jc w:val="center"/>
        <w:rPr>
          <w:rFonts w:ascii="Arial" w:hAnsi="Arial" w:cs="Arial"/>
          <w:b/>
          <w:sz w:val="22"/>
          <w:szCs w:val="22"/>
        </w:rPr>
      </w:pPr>
      <w:bookmarkStart w:id="0" w:name="_GoBack"/>
      <w:bookmarkEnd w:id="0"/>
      <w:r>
        <w:rPr>
          <w:noProof/>
          <w:sz w:val="22"/>
          <w:szCs w:val="22"/>
          <w:lang w:val="en-ZA" w:eastAsia="en-ZA"/>
        </w:rPr>
        <w:drawing>
          <wp:anchor distT="0" distB="0" distL="114300" distR="114300" simplePos="0" relativeHeight="251657728" behindDoc="1" locked="0" layoutInCell="1" allowOverlap="0">
            <wp:simplePos x="0" y="0"/>
            <wp:positionH relativeFrom="margin">
              <wp:posOffset>285750</wp:posOffset>
            </wp:positionH>
            <wp:positionV relativeFrom="margin">
              <wp:posOffset>-447675</wp:posOffset>
            </wp:positionV>
            <wp:extent cx="4886325" cy="1933575"/>
            <wp:effectExtent l="0" t="0" r="9525" b="9525"/>
            <wp:wrapTight wrapText="bothSides">
              <wp:wrapPolygon edited="0">
                <wp:start x="0" y="0"/>
                <wp:lineTo x="0" y="21494"/>
                <wp:lineTo x="21558" y="21494"/>
                <wp:lineTo x="21558" y="0"/>
                <wp:lineTo x="0" y="0"/>
              </wp:wrapPolygon>
            </wp:wrapTight>
            <wp:docPr id="2" name="Picture 2" descr="ECO DEV MIN 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 DEV MIN L-H"/>
                    <pic:cNvPicPr>
                      <a:picLocks noChangeAspect="1" noChangeArrowheads="1"/>
                    </pic:cNvPicPr>
                  </pic:nvPicPr>
                  <pic:blipFill>
                    <a:blip r:embed="rId9">
                      <a:extLst>
                        <a:ext uri="{28A0092B-C50C-407E-A947-70E740481C1C}">
                          <a14:useLocalDpi xmlns:a14="http://schemas.microsoft.com/office/drawing/2010/main" val="0"/>
                        </a:ext>
                      </a:extLst>
                    </a:blip>
                    <a:srcRect l="13605" t="5807" r="13365" b="70718"/>
                    <a:stretch>
                      <a:fillRect/>
                    </a:stretch>
                  </pic:blipFill>
                  <pic:spPr bwMode="auto">
                    <a:xfrm>
                      <a:off x="0" y="0"/>
                      <a:ext cx="4886325" cy="1933575"/>
                    </a:xfrm>
                    <a:prstGeom prst="rect">
                      <a:avLst/>
                    </a:prstGeom>
                    <a:noFill/>
                  </pic:spPr>
                </pic:pic>
              </a:graphicData>
            </a:graphic>
            <wp14:sizeRelH relativeFrom="page">
              <wp14:pctWidth>0</wp14:pctWidth>
            </wp14:sizeRelH>
            <wp14:sizeRelV relativeFrom="page">
              <wp14:pctHeight>0</wp14:pctHeight>
            </wp14:sizeRelV>
          </wp:anchor>
        </w:drawing>
      </w:r>
      <w:r w:rsidR="007C33C3" w:rsidRPr="00117912">
        <w:rPr>
          <w:rFonts w:ascii="Arial" w:hAnsi="Arial" w:cs="Arial"/>
          <w:b/>
          <w:sz w:val="22"/>
          <w:szCs w:val="22"/>
        </w:rPr>
        <w:t>NATIONAL ASSEMBLY</w:t>
      </w:r>
    </w:p>
    <w:p w:rsidR="0051032F" w:rsidRPr="00117912" w:rsidRDefault="0051032F" w:rsidP="007F5785">
      <w:pPr>
        <w:autoSpaceDE w:val="0"/>
        <w:autoSpaceDN w:val="0"/>
        <w:adjustRightInd w:val="0"/>
        <w:rPr>
          <w:rFonts w:ascii="Arial" w:hAnsi="Arial" w:cs="Arial"/>
          <w:b/>
          <w:sz w:val="22"/>
          <w:szCs w:val="22"/>
        </w:rPr>
      </w:pPr>
    </w:p>
    <w:p w:rsidR="000B3F01" w:rsidRPr="00117912" w:rsidRDefault="000B3F01" w:rsidP="00572A4F">
      <w:pPr>
        <w:autoSpaceDE w:val="0"/>
        <w:autoSpaceDN w:val="0"/>
        <w:adjustRightInd w:val="0"/>
        <w:spacing w:line="276" w:lineRule="auto"/>
        <w:rPr>
          <w:rFonts w:ascii="Arial" w:hAnsi="Arial" w:cs="Arial"/>
          <w:b/>
          <w:sz w:val="22"/>
          <w:szCs w:val="22"/>
        </w:rPr>
      </w:pPr>
      <w:r w:rsidRPr="00117912">
        <w:rPr>
          <w:rFonts w:ascii="Arial" w:hAnsi="Arial" w:cs="Arial"/>
          <w:b/>
          <w:sz w:val="22"/>
          <w:szCs w:val="22"/>
        </w:rPr>
        <w:t>WRITTEN REPLY</w:t>
      </w:r>
    </w:p>
    <w:p w:rsidR="0051032F" w:rsidRPr="00117912" w:rsidRDefault="0051032F" w:rsidP="00572A4F">
      <w:pPr>
        <w:autoSpaceDE w:val="0"/>
        <w:autoSpaceDN w:val="0"/>
        <w:adjustRightInd w:val="0"/>
        <w:spacing w:line="276" w:lineRule="auto"/>
        <w:rPr>
          <w:rFonts w:ascii="Arial" w:hAnsi="Arial" w:cs="Arial"/>
          <w:b/>
          <w:sz w:val="22"/>
          <w:szCs w:val="22"/>
        </w:rPr>
      </w:pPr>
    </w:p>
    <w:p w:rsidR="000B3F01" w:rsidRPr="00117912" w:rsidRDefault="00836C92" w:rsidP="00A14C2C">
      <w:pPr>
        <w:tabs>
          <w:tab w:val="right" w:pos="8640"/>
        </w:tabs>
        <w:autoSpaceDE w:val="0"/>
        <w:autoSpaceDN w:val="0"/>
        <w:adjustRightInd w:val="0"/>
        <w:spacing w:line="276" w:lineRule="auto"/>
        <w:rPr>
          <w:rFonts w:ascii="Arial" w:hAnsi="Arial" w:cs="Arial"/>
          <w:b/>
          <w:sz w:val="22"/>
          <w:szCs w:val="22"/>
        </w:rPr>
      </w:pPr>
      <w:r w:rsidRPr="00117912">
        <w:rPr>
          <w:rFonts w:ascii="Arial" w:hAnsi="Arial" w:cs="Arial"/>
          <w:b/>
          <w:sz w:val="22"/>
          <w:szCs w:val="22"/>
        </w:rPr>
        <w:t xml:space="preserve">QUESTION NO </w:t>
      </w:r>
      <w:r w:rsidR="00AF46A5" w:rsidRPr="00117912">
        <w:rPr>
          <w:rFonts w:ascii="Arial" w:hAnsi="Arial" w:cs="Arial"/>
          <w:b/>
          <w:sz w:val="22"/>
          <w:szCs w:val="22"/>
        </w:rPr>
        <w:t>1</w:t>
      </w:r>
      <w:r w:rsidR="004B0E5B" w:rsidRPr="00117912">
        <w:rPr>
          <w:rFonts w:ascii="Arial" w:hAnsi="Arial" w:cs="Arial"/>
          <w:b/>
          <w:sz w:val="22"/>
          <w:szCs w:val="22"/>
        </w:rPr>
        <w:t>624</w:t>
      </w:r>
      <w:r w:rsidR="00A14C2C">
        <w:rPr>
          <w:rFonts w:ascii="Arial" w:hAnsi="Arial" w:cs="Arial"/>
          <w:b/>
          <w:sz w:val="22"/>
          <w:szCs w:val="22"/>
        </w:rPr>
        <w:tab/>
      </w:r>
    </w:p>
    <w:p w:rsidR="000B3F01" w:rsidRPr="00117912" w:rsidRDefault="000B3F01" w:rsidP="00572A4F">
      <w:pPr>
        <w:autoSpaceDE w:val="0"/>
        <w:autoSpaceDN w:val="0"/>
        <w:adjustRightInd w:val="0"/>
        <w:spacing w:line="276" w:lineRule="auto"/>
        <w:jc w:val="both"/>
        <w:rPr>
          <w:rFonts w:ascii="Arial" w:hAnsi="Arial" w:cs="Arial"/>
          <w:b/>
          <w:sz w:val="22"/>
          <w:szCs w:val="22"/>
        </w:rPr>
      </w:pPr>
    </w:p>
    <w:p w:rsidR="000B3F01" w:rsidRPr="00117912" w:rsidRDefault="000B3F01" w:rsidP="00572A4F">
      <w:pPr>
        <w:autoSpaceDE w:val="0"/>
        <w:autoSpaceDN w:val="0"/>
        <w:adjustRightInd w:val="0"/>
        <w:spacing w:line="276" w:lineRule="auto"/>
        <w:jc w:val="both"/>
        <w:rPr>
          <w:rFonts w:ascii="Arial" w:hAnsi="Arial" w:cs="Arial"/>
          <w:b/>
          <w:sz w:val="22"/>
          <w:szCs w:val="22"/>
        </w:rPr>
      </w:pPr>
      <w:r w:rsidRPr="00117912">
        <w:rPr>
          <w:rFonts w:ascii="Arial" w:hAnsi="Arial" w:cs="Arial"/>
          <w:b/>
          <w:sz w:val="22"/>
          <w:szCs w:val="22"/>
        </w:rPr>
        <w:t xml:space="preserve">DATE OF PUBLICATION: </w:t>
      </w:r>
      <w:r w:rsidR="00AF46A5" w:rsidRPr="00117912">
        <w:rPr>
          <w:rFonts w:ascii="Arial" w:hAnsi="Arial" w:cs="Arial"/>
          <w:b/>
          <w:sz w:val="22"/>
          <w:szCs w:val="22"/>
        </w:rPr>
        <w:t>2</w:t>
      </w:r>
      <w:r w:rsidR="00836C92" w:rsidRPr="00117912">
        <w:rPr>
          <w:rFonts w:ascii="Arial" w:hAnsi="Arial" w:cs="Arial"/>
          <w:b/>
          <w:sz w:val="22"/>
          <w:szCs w:val="22"/>
        </w:rPr>
        <w:t>7</w:t>
      </w:r>
      <w:r w:rsidR="00FF3B27" w:rsidRPr="00117912">
        <w:rPr>
          <w:rFonts w:ascii="Arial" w:hAnsi="Arial" w:cs="Arial"/>
          <w:b/>
          <w:sz w:val="22"/>
          <w:szCs w:val="22"/>
        </w:rPr>
        <w:t xml:space="preserve"> MAY 2016</w:t>
      </w:r>
    </w:p>
    <w:p w:rsidR="004B0E5B" w:rsidRPr="00117912" w:rsidRDefault="004B0E5B" w:rsidP="00572A4F">
      <w:pPr>
        <w:spacing w:before="100" w:beforeAutospacing="1" w:after="100" w:afterAutospacing="1" w:line="276" w:lineRule="auto"/>
        <w:jc w:val="both"/>
        <w:outlineLvl w:val="0"/>
        <w:rPr>
          <w:rFonts w:ascii="Arial" w:eastAsia="Calibri" w:hAnsi="Arial" w:cs="Arial"/>
          <w:sz w:val="22"/>
          <w:szCs w:val="22"/>
          <w:lang w:val="af-ZA"/>
        </w:rPr>
      </w:pPr>
      <w:r w:rsidRPr="00117912">
        <w:rPr>
          <w:rFonts w:ascii="Arial" w:eastAsia="Calibri" w:hAnsi="Arial" w:cs="Arial"/>
          <w:b/>
          <w:sz w:val="22"/>
          <w:szCs w:val="22"/>
          <w:lang w:val="af-ZA"/>
        </w:rPr>
        <w:t xml:space="preserve">Mr P G Atkinson (DA) to </w:t>
      </w:r>
      <w:r w:rsidRPr="00117912">
        <w:rPr>
          <w:rFonts w:ascii="Arial" w:eastAsia="Calibri" w:hAnsi="Arial" w:cs="Arial"/>
          <w:b/>
          <w:sz w:val="22"/>
          <w:szCs w:val="22"/>
          <w:lang w:val="en-ZA"/>
        </w:rPr>
        <w:t>ask</w:t>
      </w:r>
      <w:r w:rsidRPr="00117912">
        <w:rPr>
          <w:rFonts w:ascii="Arial" w:eastAsia="Calibri" w:hAnsi="Arial" w:cs="Arial"/>
          <w:b/>
          <w:sz w:val="22"/>
          <w:szCs w:val="22"/>
          <w:lang w:val="af-ZA"/>
        </w:rPr>
        <w:t xml:space="preserve"> the Minister of Economic Development:</w:t>
      </w:r>
    </w:p>
    <w:p w:rsidR="004B0E5B" w:rsidRPr="00117912" w:rsidRDefault="004B0E5B" w:rsidP="004B0E5B">
      <w:pPr>
        <w:spacing w:before="100" w:beforeAutospacing="1" w:after="100" w:afterAutospacing="1" w:line="276" w:lineRule="auto"/>
        <w:ind w:left="720" w:hanging="720"/>
        <w:jc w:val="both"/>
        <w:rPr>
          <w:rFonts w:ascii="Arial" w:eastAsia="Calibri" w:hAnsi="Arial" w:cs="Arial"/>
          <w:sz w:val="22"/>
          <w:szCs w:val="22"/>
          <w:lang w:val="af-ZA"/>
        </w:rPr>
      </w:pPr>
      <w:r w:rsidRPr="00117912">
        <w:rPr>
          <w:rFonts w:ascii="Arial" w:eastAsia="Calibri" w:hAnsi="Arial" w:cs="Arial"/>
          <w:sz w:val="22"/>
          <w:szCs w:val="22"/>
          <w:lang w:val="af-ZA"/>
        </w:rPr>
        <w:t>(1)</w:t>
      </w:r>
      <w:r w:rsidRPr="00117912">
        <w:rPr>
          <w:rFonts w:ascii="Arial" w:eastAsia="Calibri" w:hAnsi="Arial" w:cs="Arial"/>
          <w:sz w:val="22"/>
          <w:szCs w:val="22"/>
          <w:lang w:val="af-ZA"/>
        </w:rPr>
        <w:tab/>
        <w:t xml:space="preserve">What (a) was the initial loan amount given to Oakbay Resources and Energy by the Industrial Development Corporation (IDC) to fund the purchase of the Shiva uranium mine, (b) amount of the specified loan plus accrued interest was paid back to the IDC before the remainder of the loan was converted into equity and (c) were </w:t>
      </w:r>
      <w:r w:rsidRPr="00117912">
        <w:rPr>
          <w:rFonts w:ascii="Arial" w:hAnsi="Arial" w:cs="Arial"/>
          <w:sz w:val="22"/>
          <w:szCs w:val="22"/>
          <w:lang w:val="en-GB"/>
        </w:rPr>
        <w:t>the</w:t>
      </w:r>
      <w:r w:rsidRPr="00117912">
        <w:rPr>
          <w:rFonts w:ascii="Arial" w:eastAsia="Calibri" w:hAnsi="Arial" w:cs="Arial"/>
          <w:sz w:val="22"/>
          <w:szCs w:val="22"/>
          <w:lang w:val="af-ZA"/>
        </w:rPr>
        <w:t xml:space="preserve"> reasons for the IDC registering a (i) mortgage bond to the value of R250 million and (ii) general bond to the value of R 250 million over the specified mine’s assets;</w:t>
      </w:r>
    </w:p>
    <w:p w:rsidR="004B0E5B" w:rsidRPr="00117912" w:rsidRDefault="004B0E5B" w:rsidP="004B0E5B">
      <w:pPr>
        <w:spacing w:before="100" w:beforeAutospacing="1" w:after="100" w:afterAutospacing="1" w:line="276" w:lineRule="auto"/>
        <w:ind w:left="720" w:hanging="720"/>
        <w:jc w:val="both"/>
        <w:rPr>
          <w:rFonts w:ascii="Arial" w:eastAsia="Calibri" w:hAnsi="Arial" w:cs="Arial"/>
          <w:sz w:val="22"/>
          <w:szCs w:val="22"/>
          <w:lang w:val="af-ZA"/>
        </w:rPr>
      </w:pPr>
      <w:r w:rsidRPr="00117912">
        <w:rPr>
          <w:rFonts w:ascii="Arial" w:eastAsia="Calibri" w:hAnsi="Arial" w:cs="Arial"/>
          <w:sz w:val="22"/>
          <w:szCs w:val="22"/>
          <w:lang w:val="af-ZA"/>
        </w:rPr>
        <w:t>(2)</w:t>
      </w:r>
      <w:r w:rsidRPr="00117912">
        <w:rPr>
          <w:rFonts w:ascii="Arial" w:eastAsia="Calibri" w:hAnsi="Arial" w:cs="Arial"/>
          <w:sz w:val="22"/>
          <w:szCs w:val="22"/>
          <w:lang w:val="af-ZA"/>
        </w:rPr>
        <w:tab/>
        <w:t xml:space="preserve">was any further consideration given to the specified mine for the specified bonds; if </w:t>
      </w:r>
      <w:r w:rsidRPr="00117912">
        <w:rPr>
          <w:rFonts w:ascii="Arial" w:hAnsi="Arial" w:cs="Arial"/>
          <w:sz w:val="22"/>
          <w:szCs w:val="22"/>
          <w:lang w:val="en-GB"/>
        </w:rPr>
        <w:t>not</w:t>
      </w:r>
      <w:r w:rsidRPr="00117912">
        <w:rPr>
          <w:rFonts w:ascii="Arial" w:eastAsia="Calibri" w:hAnsi="Arial" w:cs="Arial"/>
          <w:sz w:val="22"/>
          <w:szCs w:val="22"/>
          <w:lang w:val="af-ZA"/>
        </w:rPr>
        <w:t>, why not; if so, what are the relevant details;</w:t>
      </w:r>
    </w:p>
    <w:p w:rsidR="004B0E5B" w:rsidRPr="00117912" w:rsidRDefault="004B0E5B" w:rsidP="004B0E5B">
      <w:pPr>
        <w:spacing w:before="100" w:beforeAutospacing="1" w:after="100" w:afterAutospacing="1" w:line="276" w:lineRule="auto"/>
        <w:ind w:left="720" w:hanging="720"/>
        <w:jc w:val="both"/>
        <w:rPr>
          <w:rFonts w:ascii="Arial" w:eastAsia="Calibri" w:hAnsi="Arial" w:cs="Arial"/>
          <w:sz w:val="22"/>
          <w:szCs w:val="22"/>
          <w:lang w:val="af-ZA"/>
        </w:rPr>
      </w:pPr>
      <w:r w:rsidRPr="00117912">
        <w:rPr>
          <w:rFonts w:ascii="Arial" w:eastAsia="Calibri" w:hAnsi="Arial" w:cs="Arial"/>
          <w:sz w:val="22"/>
          <w:szCs w:val="22"/>
          <w:lang w:val="af-ZA"/>
        </w:rPr>
        <w:t>(3)</w:t>
      </w:r>
      <w:r w:rsidRPr="00117912">
        <w:rPr>
          <w:rFonts w:ascii="Arial" w:eastAsia="Calibri" w:hAnsi="Arial" w:cs="Arial"/>
          <w:sz w:val="22"/>
          <w:szCs w:val="22"/>
          <w:lang w:val="af-ZA"/>
        </w:rPr>
        <w:tab/>
        <w:t>whether any steps have been taken by the IDC to protect its interest in its investment(s) in the specified mine, such as acquiring a director for the board; if not, why not; if so, what are the relevant details;</w:t>
      </w:r>
    </w:p>
    <w:p w:rsidR="004B0E5B" w:rsidRPr="00117912" w:rsidRDefault="004B0E5B" w:rsidP="004B0E5B">
      <w:pPr>
        <w:spacing w:before="100" w:beforeAutospacing="1" w:after="100" w:afterAutospacing="1" w:line="276" w:lineRule="auto"/>
        <w:ind w:left="720" w:hanging="720"/>
        <w:jc w:val="both"/>
        <w:rPr>
          <w:rFonts w:ascii="Arial" w:eastAsia="Calibri" w:hAnsi="Arial" w:cs="Arial"/>
          <w:sz w:val="22"/>
          <w:szCs w:val="22"/>
          <w:lang w:val="af-ZA"/>
        </w:rPr>
      </w:pPr>
      <w:r w:rsidRPr="00117912">
        <w:rPr>
          <w:rFonts w:ascii="Arial" w:eastAsia="Calibri" w:hAnsi="Arial" w:cs="Arial"/>
          <w:sz w:val="22"/>
          <w:szCs w:val="22"/>
          <w:lang w:val="af-ZA"/>
        </w:rPr>
        <w:t>(4)</w:t>
      </w:r>
      <w:r w:rsidRPr="00117912">
        <w:rPr>
          <w:rFonts w:ascii="Arial" w:eastAsia="Calibri" w:hAnsi="Arial" w:cs="Arial"/>
          <w:sz w:val="22"/>
          <w:szCs w:val="22"/>
          <w:lang w:val="af-ZA"/>
        </w:rPr>
        <w:tab/>
        <w:t>(a) what was the final amount converted to equity of the loan given by the IDC to Oakbay Resources and Energy to purchase the Shiva mine, (b) how did the IDC determine the value for the shareholding percentage of the converted equity and (c) what residual amount remains owing to the IDC after the specified loan was converted to equity;</w:t>
      </w:r>
    </w:p>
    <w:p w:rsidR="004B0E5B" w:rsidRPr="00117912" w:rsidRDefault="004B0E5B" w:rsidP="004B0E5B">
      <w:pPr>
        <w:spacing w:before="100" w:beforeAutospacing="1" w:after="100" w:afterAutospacing="1" w:line="276" w:lineRule="auto"/>
        <w:ind w:left="720" w:hanging="720"/>
        <w:jc w:val="both"/>
        <w:rPr>
          <w:rFonts w:ascii="Arial" w:eastAsia="Calibri" w:hAnsi="Arial" w:cs="Arial"/>
          <w:sz w:val="22"/>
          <w:szCs w:val="22"/>
          <w:lang w:val="af-ZA"/>
        </w:rPr>
      </w:pPr>
      <w:r w:rsidRPr="00117912">
        <w:rPr>
          <w:rFonts w:ascii="Arial" w:eastAsia="Calibri" w:hAnsi="Arial" w:cs="Arial"/>
          <w:sz w:val="22"/>
          <w:szCs w:val="22"/>
          <w:lang w:val="af-ZA"/>
        </w:rPr>
        <w:t>(5)</w:t>
      </w:r>
      <w:r w:rsidRPr="00117912">
        <w:rPr>
          <w:rFonts w:ascii="Arial" w:eastAsia="Calibri" w:hAnsi="Arial" w:cs="Arial"/>
          <w:sz w:val="22"/>
          <w:szCs w:val="22"/>
          <w:lang w:val="af-ZA"/>
        </w:rPr>
        <w:tab/>
        <w:t xml:space="preserve">whether the IDC granted any other loans to (a) Oakbay Resources and Energy, (b) any other Oakbay Investments entity and/or (c) any other company linked to the Gupta </w:t>
      </w:r>
      <w:r w:rsidRPr="00117912">
        <w:rPr>
          <w:rFonts w:ascii="Arial" w:hAnsi="Arial" w:cs="Arial"/>
          <w:sz w:val="22"/>
          <w:szCs w:val="22"/>
          <w:lang w:val="en-GB"/>
        </w:rPr>
        <w:t>family</w:t>
      </w:r>
      <w:r w:rsidRPr="00117912">
        <w:rPr>
          <w:rFonts w:ascii="Arial" w:eastAsia="Calibri" w:hAnsi="Arial" w:cs="Arial"/>
          <w:sz w:val="22"/>
          <w:szCs w:val="22"/>
          <w:lang w:val="af-ZA"/>
        </w:rPr>
        <w:t>; if so, what are the relevant details in each case?NW1794E</w:t>
      </w:r>
    </w:p>
    <w:p w:rsidR="00AF46A5" w:rsidRPr="00117912" w:rsidRDefault="00AF46A5" w:rsidP="00FF3B27">
      <w:pPr>
        <w:tabs>
          <w:tab w:val="center" w:pos="4320"/>
        </w:tabs>
        <w:autoSpaceDE w:val="0"/>
        <w:autoSpaceDN w:val="0"/>
        <w:adjustRightInd w:val="0"/>
        <w:spacing w:line="360" w:lineRule="auto"/>
        <w:jc w:val="both"/>
        <w:rPr>
          <w:rFonts w:ascii="Arial" w:hAnsi="Arial" w:cs="Arial"/>
          <w:b/>
          <w:bCs/>
          <w:color w:val="000000"/>
          <w:sz w:val="22"/>
          <w:szCs w:val="22"/>
        </w:rPr>
      </w:pPr>
    </w:p>
    <w:p w:rsidR="00D5684A" w:rsidRPr="00117912" w:rsidRDefault="007E3F40" w:rsidP="00FF3B27">
      <w:pPr>
        <w:tabs>
          <w:tab w:val="center" w:pos="4320"/>
        </w:tabs>
        <w:autoSpaceDE w:val="0"/>
        <w:autoSpaceDN w:val="0"/>
        <w:adjustRightInd w:val="0"/>
        <w:spacing w:line="360" w:lineRule="auto"/>
        <w:jc w:val="both"/>
        <w:rPr>
          <w:rFonts w:ascii="Arial" w:hAnsi="Arial" w:cs="Arial"/>
          <w:b/>
          <w:bCs/>
          <w:color w:val="000000"/>
          <w:sz w:val="22"/>
          <w:szCs w:val="22"/>
        </w:rPr>
      </w:pPr>
      <w:r w:rsidRPr="00117912">
        <w:rPr>
          <w:rFonts w:ascii="Arial" w:hAnsi="Arial" w:cs="Arial"/>
          <w:b/>
          <w:bCs/>
          <w:color w:val="000000"/>
          <w:sz w:val="22"/>
          <w:szCs w:val="22"/>
        </w:rPr>
        <w:lastRenderedPageBreak/>
        <w:t>REPLY</w:t>
      </w:r>
      <w:r w:rsidR="007B0BC4" w:rsidRPr="00117912">
        <w:rPr>
          <w:rFonts w:ascii="Arial" w:hAnsi="Arial" w:cs="Arial"/>
          <w:b/>
          <w:bCs/>
          <w:color w:val="000000"/>
          <w:sz w:val="22"/>
          <w:szCs w:val="22"/>
        </w:rPr>
        <w:t>:</w:t>
      </w:r>
    </w:p>
    <w:p w:rsidR="002C0200" w:rsidRPr="00117912" w:rsidRDefault="002C0200" w:rsidP="00FF3B27">
      <w:pPr>
        <w:tabs>
          <w:tab w:val="center" w:pos="4320"/>
        </w:tabs>
        <w:autoSpaceDE w:val="0"/>
        <w:autoSpaceDN w:val="0"/>
        <w:adjustRightInd w:val="0"/>
        <w:spacing w:line="360" w:lineRule="auto"/>
        <w:jc w:val="both"/>
        <w:rPr>
          <w:rFonts w:ascii="Arial" w:hAnsi="Arial" w:cs="Arial"/>
          <w:bCs/>
          <w:color w:val="000000"/>
          <w:sz w:val="22"/>
          <w:szCs w:val="22"/>
        </w:rPr>
      </w:pPr>
      <w:r w:rsidRPr="00117912">
        <w:rPr>
          <w:rFonts w:ascii="Arial" w:hAnsi="Arial" w:cs="Arial"/>
          <w:bCs/>
          <w:color w:val="000000"/>
          <w:sz w:val="22"/>
          <w:szCs w:val="22"/>
        </w:rPr>
        <w:t>I have been furnished with a reply by the CEO of the Industrial Development Corporation (IDC), Mr Geoffrey Qhena, on the matters covered by the question.</w:t>
      </w:r>
      <w:r w:rsidR="00511C63" w:rsidRPr="00117912">
        <w:rPr>
          <w:rFonts w:ascii="Arial" w:hAnsi="Arial" w:cs="Arial"/>
          <w:bCs/>
          <w:color w:val="000000"/>
          <w:sz w:val="22"/>
          <w:szCs w:val="22"/>
        </w:rPr>
        <w:t xml:space="preserve"> The reply follows: </w:t>
      </w:r>
    </w:p>
    <w:p w:rsidR="00511C63" w:rsidRPr="00117912" w:rsidRDefault="00511C63" w:rsidP="00FF3B27">
      <w:pPr>
        <w:tabs>
          <w:tab w:val="center" w:pos="4320"/>
        </w:tabs>
        <w:autoSpaceDE w:val="0"/>
        <w:autoSpaceDN w:val="0"/>
        <w:adjustRightInd w:val="0"/>
        <w:spacing w:line="360" w:lineRule="auto"/>
        <w:jc w:val="both"/>
        <w:rPr>
          <w:rFonts w:ascii="Arial" w:hAnsi="Arial" w:cs="Arial"/>
          <w:bCs/>
          <w:color w:val="000000"/>
          <w:sz w:val="22"/>
          <w:szCs w:val="22"/>
        </w:rPr>
      </w:pPr>
    </w:p>
    <w:p w:rsidR="00511C63" w:rsidRPr="00117912" w:rsidRDefault="00117912" w:rsidP="00DE015A">
      <w:pPr>
        <w:tabs>
          <w:tab w:val="left" w:pos="9027"/>
        </w:tabs>
        <w:jc w:val="both"/>
        <w:rPr>
          <w:rFonts w:ascii="Arial" w:hAnsi="Arial" w:cs="Arial"/>
          <w:sz w:val="22"/>
          <w:szCs w:val="22"/>
        </w:rPr>
      </w:pPr>
      <w:r w:rsidRPr="00117912">
        <w:rPr>
          <w:rFonts w:ascii="Arial" w:hAnsi="Arial" w:cs="Arial"/>
          <w:b/>
          <w:sz w:val="22"/>
          <w:szCs w:val="22"/>
        </w:rPr>
        <w:t>“SUBJECT</w:t>
      </w:r>
      <w:r w:rsidR="00511C63" w:rsidRPr="00117912">
        <w:rPr>
          <w:rFonts w:ascii="Arial" w:hAnsi="Arial" w:cs="Arial"/>
          <w:b/>
          <w:sz w:val="22"/>
          <w:szCs w:val="22"/>
        </w:rPr>
        <w:t>: IDC RESPONSE TO PARLIAMENTARY QUESTION NW1794E</w:t>
      </w:r>
    </w:p>
    <w:p w:rsidR="00511C63" w:rsidRPr="00117912" w:rsidRDefault="00511C63" w:rsidP="00511C63">
      <w:pPr>
        <w:jc w:val="both"/>
        <w:rPr>
          <w:rFonts w:ascii="Arial" w:hAnsi="Arial" w:cs="Arial"/>
          <w:sz w:val="22"/>
          <w:szCs w:val="22"/>
        </w:rPr>
      </w:pPr>
    </w:p>
    <w:p w:rsidR="00511C63" w:rsidRPr="00117912" w:rsidRDefault="00511C63" w:rsidP="00511C63">
      <w:pPr>
        <w:jc w:val="both"/>
        <w:rPr>
          <w:rFonts w:ascii="Arial" w:hAnsi="Arial" w:cs="Arial"/>
          <w:sz w:val="22"/>
          <w:szCs w:val="22"/>
        </w:rPr>
      </w:pPr>
      <w:r w:rsidRPr="00117912">
        <w:rPr>
          <w:rFonts w:ascii="Arial" w:hAnsi="Arial" w:cs="Arial"/>
          <w:sz w:val="22"/>
          <w:szCs w:val="22"/>
        </w:rPr>
        <w:t xml:space="preserve">The IDC has been requested to respond to a question asked in parliament by </w:t>
      </w:r>
      <w:r w:rsidRPr="00117912">
        <w:rPr>
          <w:rFonts w:ascii="Arial" w:hAnsi="Arial" w:cs="Arial"/>
          <w:sz w:val="22"/>
          <w:szCs w:val="22"/>
          <w:lang w:val="af-ZA"/>
        </w:rPr>
        <w:t xml:space="preserve">Mr P G Atkinson </w:t>
      </w:r>
      <w:r w:rsidRPr="00117912">
        <w:rPr>
          <w:rFonts w:ascii="Arial" w:hAnsi="Arial" w:cs="Arial"/>
          <w:sz w:val="22"/>
          <w:szCs w:val="22"/>
        </w:rPr>
        <w:t>(DA). Set out below is IDC’s response to the question.</w:t>
      </w:r>
    </w:p>
    <w:p w:rsidR="00511C63" w:rsidRPr="00117912" w:rsidRDefault="00511C63" w:rsidP="00511C63">
      <w:pPr>
        <w:jc w:val="both"/>
        <w:rPr>
          <w:rFonts w:ascii="Arial" w:hAnsi="Arial" w:cs="Arial"/>
          <w:sz w:val="22"/>
          <w:szCs w:val="22"/>
        </w:rPr>
      </w:pPr>
    </w:p>
    <w:p w:rsidR="00511C63" w:rsidRPr="00117912" w:rsidRDefault="00511C63" w:rsidP="00511C63">
      <w:pPr>
        <w:jc w:val="both"/>
        <w:rPr>
          <w:rFonts w:ascii="Arial" w:hAnsi="Arial" w:cs="Arial"/>
          <w:b/>
          <w:sz w:val="22"/>
          <w:szCs w:val="22"/>
          <w:u w:val="single"/>
          <w:lang w:val="af-ZA"/>
        </w:rPr>
      </w:pPr>
      <w:r w:rsidRPr="00117912">
        <w:rPr>
          <w:rFonts w:ascii="Arial" w:hAnsi="Arial" w:cs="Arial"/>
          <w:b/>
          <w:sz w:val="22"/>
          <w:szCs w:val="22"/>
          <w:u w:val="single"/>
        </w:rPr>
        <w:t>QUESTION</w:t>
      </w:r>
      <w:r w:rsidRPr="00117912">
        <w:rPr>
          <w:rFonts w:ascii="Arial" w:hAnsi="Arial" w:cs="Arial"/>
          <w:b/>
          <w:sz w:val="22"/>
          <w:szCs w:val="22"/>
          <w:u w:val="single"/>
          <w:lang w:val="af-ZA"/>
        </w:rPr>
        <w:t xml:space="preserve"> 1</w:t>
      </w:r>
    </w:p>
    <w:p w:rsidR="00511C63" w:rsidRPr="00751DC1" w:rsidRDefault="00511C63" w:rsidP="00511C63">
      <w:pPr>
        <w:pStyle w:val="ListParagraph"/>
        <w:numPr>
          <w:ilvl w:val="0"/>
          <w:numId w:val="13"/>
        </w:numPr>
        <w:spacing w:after="0" w:line="360" w:lineRule="auto"/>
        <w:ind w:hanging="720"/>
        <w:jc w:val="both"/>
        <w:rPr>
          <w:rFonts w:ascii="Arial" w:hAnsi="Arial" w:cs="Arial"/>
          <w:b/>
          <w:lang w:val="af-ZA"/>
        </w:rPr>
      </w:pPr>
      <w:r w:rsidRPr="00751DC1">
        <w:rPr>
          <w:rFonts w:ascii="Arial" w:hAnsi="Arial" w:cs="Arial"/>
          <w:b/>
          <w:lang w:val="af-ZA"/>
        </w:rPr>
        <w:t>What was the initial loan amount given to Oakbay Resources and Energy by the Industrial Development Corporation (IDC) to fund the purchase of the Shiva uranium mine?</w:t>
      </w:r>
    </w:p>
    <w:p w:rsidR="00511C63" w:rsidRPr="00117912" w:rsidRDefault="00511C63" w:rsidP="00511C63">
      <w:pPr>
        <w:jc w:val="both"/>
        <w:rPr>
          <w:rFonts w:ascii="Arial" w:hAnsi="Arial" w:cs="Arial"/>
          <w:sz w:val="22"/>
          <w:szCs w:val="22"/>
          <w:lang w:val="af-ZA"/>
        </w:rPr>
      </w:pPr>
    </w:p>
    <w:p w:rsidR="00511C63" w:rsidRPr="00117912" w:rsidRDefault="00511C63" w:rsidP="00751DC1">
      <w:pPr>
        <w:ind w:left="720"/>
        <w:jc w:val="both"/>
        <w:rPr>
          <w:rFonts w:ascii="Arial" w:hAnsi="Arial" w:cs="Arial"/>
          <w:b/>
          <w:sz w:val="22"/>
          <w:szCs w:val="22"/>
          <w:u w:val="single"/>
          <w:lang w:val="af-ZA"/>
        </w:rPr>
      </w:pPr>
      <w:r w:rsidRPr="00117912">
        <w:rPr>
          <w:rFonts w:ascii="Arial" w:hAnsi="Arial" w:cs="Arial"/>
          <w:b/>
          <w:sz w:val="22"/>
          <w:szCs w:val="22"/>
          <w:u w:val="single"/>
          <w:lang w:val="af-ZA"/>
        </w:rPr>
        <w:t>IDC REPLY</w:t>
      </w:r>
    </w:p>
    <w:p w:rsidR="00511C63" w:rsidRPr="00751DC1" w:rsidRDefault="00511C63" w:rsidP="00751DC1">
      <w:pPr>
        <w:ind w:left="720"/>
        <w:jc w:val="both"/>
        <w:rPr>
          <w:rFonts w:ascii="Arial" w:hAnsi="Arial" w:cs="Arial"/>
          <w:i/>
          <w:sz w:val="22"/>
          <w:szCs w:val="22"/>
          <w:lang w:val="af-ZA"/>
        </w:rPr>
      </w:pPr>
      <w:r w:rsidRPr="00751DC1">
        <w:rPr>
          <w:rFonts w:ascii="Arial" w:hAnsi="Arial" w:cs="Arial"/>
          <w:i/>
          <w:sz w:val="22"/>
          <w:szCs w:val="22"/>
          <w:lang w:val="af-ZA"/>
        </w:rPr>
        <w:t>The initial loan amount given to Oakbay Resources and Energy was R250 million.</w:t>
      </w:r>
    </w:p>
    <w:p w:rsidR="00511C63" w:rsidRPr="00117912" w:rsidRDefault="00511C63" w:rsidP="00511C63">
      <w:pPr>
        <w:jc w:val="both"/>
        <w:rPr>
          <w:rFonts w:ascii="Arial" w:hAnsi="Arial" w:cs="Arial"/>
          <w:sz w:val="22"/>
          <w:szCs w:val="22"/>
          <w:lang w:val="af-ZA"/>
        </w:rPr>
      </w:pPr>
    </w:p>
    <w:p w:rsidR="00511C63" w:rsidRPr="00751DC1" w:rsidRDefault="00511C63" w:rsidP="00511C63">
      <w:pPr>
        <w:pStyle w:val="ListParagraph"/>
        <w:numPr>
          <w:ilvl w:val="0"/>
          <w:numId w:val="13"/>
        </w:numPr>
        <w:spacing w:after="0" w:line="360" w:lineRule="auto"/>
        <w:ind w:hanging="720"/>
        <w:jc w:val="both"/>
        <w:rPr>
          <w:rFonts w:ascii="Arial" w:hAnsi="Arial" w:cs="Arial"/>
          <w:b/>
          <w:lang w:val="af-ZA"/>
        </w:rPr>
      </w:pPr>
      <w:r w:rsidRPr="00751DC1">
        <w:rPr>
          <w:rFonts w:ascii="Arial" w:hAnsi="Arial" w:cs="Arial"/>
          <w:b/>
          <w:lang w:val="af-ZA"/>
        </w:rPr>
        <w:t>What amount of the specified loan plus accrued interest was paid back to the IDC before the remainder of the loan was converted into equity and;</w:t>
      </w:r>
    </w:p>
    <w:p w:rsidR="00511C63" w:rsidRPr="00117912" w:rsidRDefault="00511C63" w:rsidP="00511C63">
      <w:pPr>
        <w:pStyle w:val="ListParagraph"/>
        <w:spacing w:after="0" w:line="360" w:lineRule="auto"/>
        <w:jc w:val="both"/>
        <w:rPr>
          <w:rFonts w:ascii="Arial" w:hAnsi="Arial" w:cs="Arial"/>
          <w:lang w:val="af-ZA"/>
        </w:rPr>
      </w:pPr>
    </w:p>
    <w:p w:rsidR="00511C63" w:rsidRPr="00117912" w:rsidRDefault="00511C63" w:rsidP="00751DC1">
      <w:pPr>
        <w:ind w:left="720"/>
        <w:jc w:val="both"/>
        <w:rPr>
          <w:rFonts w:ascii="Arial" w:hAnsi="Arial" w:cs="Arial"/>
          <w:b/>
          <w:sz w:val="22"/>
          <w:szCs w:val="22"/>
          <w:u w:val="single"/>
          <w:lang w:val="af-ZA"/>
        </w:rPr>
      </w:pPr>
      <w:r w:rsidRPr="00117912">
        <w:rPr>
          <w:rFonts w:ascii="Arial" w:hAnsi="Arial" w:cs="Arial"/>
          <w:b/>
          <w:sz w:val="22"/>
          <w:szCs w:val="22"/>
          <w:u w:val="single"/>
          <w:lang w:val="af-ZA"/>
        </w:rPr>
        <w:t>IDC REPLY</w:t>
      </w:r>
    </w:p>
    <w:p w:rsidR="00511C63" w:rsidRPr="00751DC1" w:rsidRDefault="00511C63" w:rsidP="00751DC1">
      <w:pPr>
        <w:ind w:left="720"/>
        <w:jc w:val="both"/>
        <w:rPr>
          <w:rFonts w:ascii="Arial" w:hAnsi="Arial" w:cs="Arial"/>
          <w:i/>
          <w:sz w:val="22"/>
          <w:szCs w:val="22"/>
          <w:lang w:val="af-ZA"/>
        </w:rPr>
      </w:pPr>
      <w:r w:rsidRPr="00751DC1">
        <w:rPr>
          <w:rFonts w:ascii="Arial" w:hAnsi="Arial" w:cs="Arial"/>
          <w:i/>
          <w:sz w:val="22"/>
          <w:szCs w:val="22"/>
          <w:lang w:val="af-ZA"/>
        </w:rPr>
        <w:t xml:space="preserve">None of the capital amount (R250 million) was converted to equity.  </w:t>
      </w:r>
    </w:p>
    <w:p w:rsidR="00511C63" w:rsidRPr="00751DC1" w:rsidRDefault="00511C63" w:rsidP="00751DC1">
      <w:pPr>
        <w:ind w:left="720"/>
        <w:jc w:val="both"/>
        <w:rPr>
          <w:rFonts w:ascii="Arial" w:hAnsi="Arial" w:cs="Arial"/>
          <w:i/>
          <w:sz w:val="22"/>
          <w:szCs w:val="22"/>
          <w:lang w:val="af-ZA"/>
        </w:rPr>
      </w:pPr>
    </w:p>
    <w:p w:rsidR="00511C63" w:rsidRPr="00751DC1" w:rsidRDefault="00511C63" w:rsidP="00751DC1">
      <w:pPr>
        <w:ind w:left="720"/>
        <w:jc w:val="both"/>
        <w:rPr>
          <w:rFonts w:ascii="Arial" w:hAnsi="Arial" w:cs="Arial"/>
          <w:i/>
          <w:sz w:val="22"/>
          <w:szCs w:val="22"/>
          <w:lang w:val="af-ZA"/>
        </w:rPr>
      </w:pPr>
      <w:r w:rsidRPr="00751DC1">
        <w:rPr>
          <w:rFonts w:ascii="Arial" w:eastAsia="Arial" w:hAnsi="Arial" w:cs="Arial"/>
          <w:i/>
          <w:spacing w:val="2"/>
          <w:sz w:val="22"/>
          <w:szCs w:val="22"/>
        </w:rPr>
        <w:t>T</w:t>
      </w:r>
      <w:r w:rsidRPr="00751DC1">
        <w:rPr>
          <w:rFonts w:ascii="Arial" w:eastAsia="Arial" w:hAnsi="Arial" w:cs="Arial"/>
          <w:i/>
          <w:sz w:val="22"/>
          <w:szCs w:val="22"/>
        </w:rPr>
        <w:t>o</w:t>
      </w:r>
      <w:r w:rsidRPr="00751DC1">
        <w:rPr>
          <w:rFonts w:ascii="Arial" w:eastAsia="Arial" w:hAnsi="Arial" w:cs="Arial"/>
          <w:i/>
          <w:spacing w:val="2"/>
          <w:sz w:val="22"/>
          <w:szCs w:val="22"/>
        </w:rPr>
        <w:t xml:space="preserve"> </w:t>
      </w:r>
      <w:r w:rsidRPr="00751DC1">
        <w:rPr>
          <w:rFonts w:ascii="Arial" w:eastAsia="Arial" w:hAnsi="Arial" w:cs="Arial"/>
          <w:i/>
          <w:sz w:val="22"/>
          <w:szCs w:val="22"/>
        </w:rPr>
        <w:t>d</w:t>
      </w:r>
      <w:r w:rsidRPr="00751DC1">
        <w:rPr>
          <w:rFonts w:ascii="Arial" w:eastAsia="Arial" w:hAnsi="Arial" w:cs="Arial"/>
          <w:i/>
          <w:spacing w:val="-3"/>
          <w:sz w:val="22"/>
          <w:szCs w:val="22"/>
        </w:rPr>
        <w:t>a</w:t>
      </w:r>
      <w:r w:rsidRPr="00751DC1">
        <w:rPr>
          <w:rFonts w:ascii="Arial" w:eastAsia="Arial" w:hAnsi="Arial" w:cs="Arial"/>
          <w:i/>
          <w:spacing w:val="1"/>
          <w:sz w:val="22"/>
          <w:szCs w:val="22"/>
        </w:rPr>
        <w:t>t</w:t>
      </w:r>
      <w:r w:rsidRPr="00751DC1">
        <w:rPr>
          <w:rFonts w:ascii="Arial" w:eastAsia="Arial" w:hAnsi="Arial" w:cs="Arial"/>
          <w:i/>
          <w:sz w:val="22"/>
          <w:szCs w:val="22"/>
        </w:rPr>
        <w:t>e</w:t>
      </w:r>
      <w:r w:rsidRPr="00751DC1">
        <w:rPr>
          <w:rFonts w:ascii="Arial" w:eastAsia="Arial" w:hAnsi="Arial" w:cs="Arial"/>
          <w:i/>
          <w:spacing w:val="2"/>
          <w:sz w:val="22"/>
          <w:szCs w:val="22"/>
        </w:rPr>
        <w:t xml:space="preserve"> </w:t>
      </w:r>
      <w:r w:rsidRPr="00751DC1">
        <w:rPr>
          <w:rFonts w:ascii="Arial" w:eastAsia="Arial" w:hAnsi="Arial" w:cs="Arial"/>
          <w:i/>
          <w:sz w:val="22"/>
          <w:szCs w:val="22"/>
        </w:rPr>
        <w:t>a</w:t>
      </w:r>
      <w:r w:rsidRPr="00751DC1">
        <w:rPr>
          <w:rFonts w:ascii="Arial" w:eastAsia="Arial" w:hAnsi="Arial" w:cs="Arial"/>
          <w:i/>
          <w:spacing w:val="2"/>
          <w:sz w:val="22"/>
          <w:szCs w:val="22"/>
        </w:rPr>
        <w:t xml:space="preserve"> </w:t>
      </w:r>
      <w:r w:rsidRPr="00751DC1">
        <w:rPr>
          <w:rFonts w:ascii="Arial" w:eastAsia="Arial" w:hAnsi="Arial" w:cs="Arial"/>
          <w:i/>
          <w:spacing w:val="1"/>
          <w:sz w:val="22"/>
          <w:szCs w:val="22"/>
        </w:rPr>
        <w:t>t</w:t>
      </w:r>
      <w:r w:rsidRPr="00751DC1">
        <w:rPr>
          <w:rFonts w:ascii="Arial" w:eastAsia="Arial" w:hAnsi="Arial" w:cs="Arial"/>
          <w:i/>
          <w:spacing w:val="-3"/>
          <w:sz w:val="22"/>
          <w:szCs w:val="22"/>
        </w:rPr>
        <w:t>o</w:t>
      </w:r>
      <w:r w:rsidRPr="00751DC1">
        <w:rPr>
          <w:rFonts w:ascii="Arial" w:eastAsia="Arial" w:hAnsi="Arial" w:cs="Arial"/>
          <w:i/>
          <w:spacing w:val="1"/>
          <w:sz w:val="22"/>
          <w:szCs w:val="22"/>
        </w:rPr>
        <w:t>t</w:t>
      </w:r>
      <w:r w:rsidRPr="00751DC1">
        <w:rPr>
          <w:rFonts w:ascii="Arial" w:eastAsia="Arial" w:hAnsi="Arial" w:cs="Arial"/>
          <w:i/>
          <w:sz w:val="22"/>
          <w:szCs w:val="22"/>
        </w:rPr>
        <w:t>al</w:t>
      </w:r>
      <w:r w:rsidRPr="00751DC1">
        <w:rPr>
          <w:rFonts w:ascii="Arial" w:eastAsia="Arial" w:hAnsi="Arial" w:cs="Arial"/>
          <w:i/>
          <w:spacing w:val="1"/>
          <w:sz w:val="22"/>
          <w:szCs w:val="22"/>
        </w:rPr>
        <w:t xml:space="preserve"> </w:t>
      </w:r>
      <w:r w:rsidRPr="00751DC1">
        <w:rPr>
          <w:rFonts w:ascii="Arial" w:eastAsia="Arial" w:hAnsi="Arial" w:cs="Arial"/>
          <w:i/>
          <w:spacing w:val="-3"/>
          <w:sz w:val="22"/>
          <w:szCs w:val="22"/>
        </w:rPr>
        <w:t>o</w:t>
      </w:r>
      <w:r w:rsidRPr="00751DC1">
        <w:rPr>
          <w:rFonts w:ascii="Arial" w:eastAsia="Arial" w:hAnsi="Arial" w:cs="Arial"/>
          <w:i/>
          <w:sz w:val="22"/>
          <w:szCs w:val="22"/>
        </w:rPr>
        <w:t>f</w:t>
      </w:r>
      <w:r w:rsidRPr="00751DC1">
        <w:rPr>
          <w:rFonts w:ascii="Arial" w:eastAsia="Arial" w:hAnsi="Arial" w:cs="Arial"/>
          <w:i/>
          <w:spacing w:val="8"/>
          <w:sz w:val="22"/>
          <w:szCs w:val="22"/>
        </w:rPr>
        <w:t xml:space="preserve"> </w:t>
      </w:r>
      <w:r w:rsidRPr="00751DC1">
        <w:rPr>
          <w:rFonts w:ascii="Arial" w:eastAsia="Arial" w:hAnsi="Arial" w:cs="Arial"/>
          <w:i/>
          <w:spacing w:val="-1"/>
          <w:sz w:val="22"/>
          <w:szCs w:val="22"/>
        </w:rPr>
        <w:t>R</w:t>
      </w:r>
      <w:r w:rsidRPr="00751DC1">
        <w:rPr>
          <w:rFonts w:ascii="Arial" w:eastAsia="Arial" w:hAnsi="Arial" w:cs="Arial"/>
          <w:i/>
          <w:sz w:val="22"/>
          <w:szCs w:val="22"/>
        </w:rPr>
        <w:t>1</w:t>
      </w:r>
      <w:r w:rsidRPr="00751DC1">
        <w:rPr>
          <w:rFonts w:ascii="Arial" w:eastAsia="Arial" w:hAnsi="Arial" w:cs="Arial"/>
          <w:i/>
          <w:spacing w:val="-1"/>
          <w:sz w:val="22"/>
          <w:szCs w:val="22"/>
        </w:rPr>
        <w:t>3</w:t>
      </w:r>
      <w:r w:rsidRPr="00751DC1">
        <w:rPr>
          <w:rFonts w:ascii="Arial" w:eastAsia="Arial" w:hAnsi="Arial" w:cs="Arial"/>
          <w:i/>
          <w:sz w:val="22"/>
          <w:szCs w:val="22"/>
        </w:rPr>
        <w:t>7</w:t>
      </w:r>
      <w:r w:rsidRPr="00751DC1">
        <w:rPr>
          <w:rFonts w:ascii="Arial" w:eastAsia="Arial" w:hAnsi="Arial" w:cs="Arial"/>
          <w:i/>
          <w:spacing w:val="-2"/>
          <w:sz w:val="22"/>
          <w:szCs w:val="22"/>
        </w:rPr>
        <w:t>.</w:t>
      </w:r>
      <w:r w:rsidRPr="00751DC1">
        <w:rPr>
          <w:rFonts w:ascii="Arial" w:eastAsia="Arial" w:hAnsi="Arial" w:cs="Arial"/>
          <w:i/>
          <w:sz w:val="22"/>
          <w:szCs w:val="22"/>
        </w:rPr>
        <w:t>5</w:t>
      </w:r>
      <w:r w:rsidRPr="00751DC1">
        <w:rPr>
          <w:rFonts w:ascii="Arial" w:eastAsia="Arial" w:hAnsi="Arial" w:cs="Arial"/>
          <w:i/>
          <w:spacing w:val="2"/>
          <w:sz w:val="22"/>
          <w:szCs w:val="22"/>
        </w:rPr>
        <w:t xml:space="preserve"> </w:t>
      </w:r>
      <w:r w:rsidRPr="00751DC1">
        <w:rPr>
          <w:rFonts w:ascii="Arial" w:eastAsia="Arial" w:hAnsi="Arial" w:cs="Arial"/>
          <w:i/>
          <w:spacing w:val="1"/>
          <w:sz w:val="22"/>
          <w:szCs w:val="22"/>
        </w:rPr>
        <w:t>m</w:t>
      </w:r>
      <w:r w:rsidRPr="00751DC1">
        <w:rPr>
          <w:rFonts w:ascii="Arial" w:eastAsia="Arial" w:hAnsi="Arial" w:cs="Arial"/>
          <w:i/>
          <w:spacing w:val="-1"/>
          <w:sz w:val="22"/>
          <w:szCs w:val="22"/>
        </w:rPr>
        <w:t>illi</w:t>
      </w:r>
      <w:r w:rsidRPr="00751DC1">
        <w:rPr>
          <w:rFonts w:ascii="Arial" w:eastAsia="Arial" w:hAnsi="Arial" w:cs="Arial"/>
          <w:i/>
          <w:sz w:val="22"/>
          <w:szCs w:val="22"/>
        </w:rPr>
        <w:t>on</w:t>
      </w:r>
      <w:r w:rsidRPr="00751DC1">
        <w:rPr>
          <w:rFonts w:ascii="Arial" w:eastAsia="Arial" w:hAnsi="Arial" w:cs="Arial"/>
          <w:i/>
          <w:spacing w:val="4"/>
          <w:sz w:val="22"/>
          <w:szCs w:val="22"/>
        </w:rPr>
        <w:t xml:space="preserve"> </w:t>
      </w:r>
      <w:r w:rsidRPr="00751DC1">
        <w:rPr>
          <w:rFonts w:ascii="Arial" w:eastAsia="Arial" w:hAnsi="Arial" w:cs="Arial"/>
          <w:i/>
          <w:sz w:val="22"/>
          <w:szCs w:val="22"/>
        </w:rPr>
        <w:t>of</w:t>
      </w:r>
      <w:r w:rsidRPr="00751DC1">
        <w:rPr>
          <w:rFonts w:ascii="Arial" w:eastAsia="Arial" w:hAnsi="Arial" w:cs="Arial"/>
          <w:i/>
          <w:spacing w:val="5"/>
          <w:sz w:val="22"/>
          <w:szCs w:val="22"/>
        </w:rPr>
        <w:t xml:space="preserve"> </w:t>
      </w:r>
      <w:r w:rsidRPr="00751DC1">
        <w:rPr>
          <w:rFonts w:ascii="Arial" w:eastAsia="Arial" w:hAnsi="Arial" w:cs="Arial"/>
          <w:i/>
          <w:sz w:val="22"/>
          <w:szCs w:val="22"/>
        </w:rPr>
        <w:t>ca</w:t>
      </w:r>
      <w:r w:rsidRPr="00751DC1">
        <w:rPr>
          <w:rFonts w:ascii="Arial" w:eastAsia="Arial" w:hAnsi="Arial" w:cs="Arial"/>
          <w:i/>
          <w:spacing w:val="-1"/>
          <w:sz w:val="22"/>
          <w:szCs w:val="22"/>
        </w:rPr>
        <w:t>pi</w:t>
      </w:r>
      <w:r w:rsidRPr="00751DC1">
        <w:rPr>
          <w:rFonts w:ascii="Arial" w:eastAsia="Arial" w:hAnsi="Arial" w:cs="Arial"/>
          <w:i/>
          <w:spacing w:val="1"/>
          <w:sz w:val="22"/>
          <w:szCs w:val="22"/>
        </w:rPr>
        <w:t>t</w:t>
      </w:r>
      <w:r w:rsidRPr="00751DC1">
        <w:rPr>
          <w:rFonts w:ascii="Arial" w:eastAsia="Arial" w:hAnsi="Arial" w:cs="Arial"/>
          <w:i/>
          <w:sz w:val="22"/>
          <w:szCs w:val="22"/>
        </w:rPr>
        <w:t>al</w:t>
      </w:r>
      <w:r w:rsidRPr="00751DC1">
        <w:rPr>
          <w:rFonts w:ascii="Arial" w:eastAsia="Arial" w:hAnsi="Arial" w:cs="Arial"/>
          <w:i/>
          <w:spacing w:val="1"/>
          <w:sz w:val="22"/>
          <w:szCs w:val="22"/>
        </w:rPr>
        <w:t xml:space="preserve"> r</w:t>
      </w:r>
      <w:r w:rsidRPr="00751DC1">
        <w:rPr>
          <w:rFonts w:ascii="Arial" w:eastAsia="Arial" w:hAnsi="Arial" w:cs="Arial"/>
          <w:i/>
          <w:sz w:val="22"/>
          <w:szCs w:val="22"/>
        </w:rPr>
        <w:t>e</w:t>
      </w:r>
      <w:r w:rsidRPr="00751DC1">
        <w:rPr>
          <w:rFonts w:ascii="Arial" w:eastAsia="Arial" w:hAnsi="Arial" w:cs="Arial"/>
          <w:i/>
          <w:spacing w:val="-1"/>
          <w:sz w:val="22"/>
          <w:szCs w:val="22"/>
        </w:rPr>
        <w:t>p</w:t>
      </w:r>
      <w:r w:rsidRPr="00751DC1">
        <w:rPr>
          <w:rFonts w:ascii="Arial" w:eastAsia="Arial" w:hAnsi="Arial" w:cs="Arial"/>
          <w:i/>
          <w:sz w:val="22"/>
          <w:szCs w:val="22"/>
        </w:rPr>
        <w:t>a</w:t>
      </w:r>
      <w:r w:rsidRPr="00751DC1">
        <w:rPr>
          <w:rFonts w:ascii="Arial" w:eastAsia="Arial" w:hAnsi="Arial" w:cs="Arial"/>
          <w:i/>
          <w:spacing w:val="-5"/>
          <w:sz w:val="22"/>
          <w:szCs w:val="22"/>
        </w:rPr>
        <w:t>y</w:t>
      </w:r>
      <w:r w:rsidRPr="00751DC1">
        <w:rPr>
          <w:rFonts w:ascii="Arial" w:eastAsia="Arial" w:hAnsi="Arial" w:cs="Arial"/>
          <w:i/>
          <w:spacing w:val="1"/>
          <w:sz w:val="22"/>
          <w:szCs w:val="22"/>
        </w:rPr>
        <w:t>m</w:t>
      </w:r>
      <w:r w:rsidRPr="00751DC1">
        <w:rPr>
          <w:rFonts w:ascii="Arial" w:eastAsia="Arial" w:hAnsi="Arial" w:cs="Arial"/>
          <w:i/>
          <w:sz w:val="22"/>
          <w:szCs w:val="22"/>
        </w:rPr>
        <w:t>e</w:t>
      </w:r>
      <w:r w:rsidRPr="00751DC1">
        <w:rPr>
          <w:rFonts w:ascii="Arial" w:eastAsia="Arial" w:hAnsi="Arial" w:cs="Arial"/>
          <w:i/>
          <w:spacing w:val="-1"/>
          <w:sz w:val="22"/>
          <w:szCs w:val="22"/>
        </w:rPr>
        <w:t>n</w:t>
      </w:r>
      <w:r w:rsidRPr="00751DC1">
        <w:rPr>
          <w:rFonts w:ascii="Arial" w:eastAsia="Arial" w:hAnsi="Arial" w:cs="Arial"/>
          <w:i/>
          <w:spacing w:val="1"/>
          <w:sz w:val="22"/>
          <w:szCs w:val="22"/>
        </w:rPr>
        <w:t>t</w:t>
      </w:r>
      <w:r w:rsidRPr="00751DC1">
        <w:rPr>
          <w:rFonts w:ascii="Arial" w:eastAsia="Arial" w:hAnsi="Arial" w:cs="Arial"/>
          <w:i/>
          <w:sz w:val="22"/>
          <w:szCs w:val="22"/>
        </w:rPr>
        <w:t>s</w:t>
      </w:r>
      <w:r w:rsidRPr="00751DC1">
        <w:rPr>
          <w:rFonts w:ascii="Arial" w:eastAsia="Arial" w:hAnsi="Arial" w:cs="Arial"/>
          <w:i/>
          <w:spacing w:val="3"/>
          <w:sz w:val="22"/>
          <w:szCs w:val="22"/>
        </w:rPr>
        <w:t xml:space="preserve"> </w:t>
      </w:r>
      <w:r w:rsidRPr="00751DC1">
        <w:rPr>
          <w:rFonts w:ascii="Arial" w:eastAsia="Arial" w:hAnsi="Arial" w:cs="Arial"/>
          <w:i/>
          <w:sz w:val="22"/>
          <w:szCs w:val="22"/>
        </w:rPr>
        <w:t>h</w:t>
      </w:r>
      <w:r w:rsidRPr="00751DC1">
        <w:rPr>
          <w:rFonts w:ascii="Arial" w:eastAsia="Arial" w:hAnsi="Arial" w:cs="Arial"/>
          <w:i/>
          <w:spacing w:val="-1"/>
          <w:sz w:val="22"/>
          <w:szCs w:val="22"/>
        </w:rPr>
        <w:t>a</w:t>
      </w:r>
      <w:r w:rsidRPr="00751DC1">
        <w:rPr>
          <w:rFonts w:ascii="Arial" w:eastAsia="Arial" w:hAnsi="Arial" w:cs="Arial"/>
          <w:i/>
          <w:spacing w:val="-2"/>
          <w:sz w:val="22"/>
          <w:szCs w:val="22"/>
        </w:rPr>
        <w:t>v</w:t>
      </w:r>
      <w:r w:rsidRPr="00751DC1">
        <w:rPr>
          <w:rFonts w:ascii="Arial" w:eastAsia="Arial" w:hAnsi="Arial" w:cs="Arial"/>
          <w:i/>
          <w:sz w:val="22"/>
          <w:szCs w:val="22"/>
        </w:rPr>
        <w:t>e</w:t>
      </w:r>
      <w:r w:rsidRPr="00751DC1">
        <w:rPr>
          <w:rFonts w:ascii="Arial" w:eastAsia="Arial" w:hAnsi="Arial" w:cs="Arial"/>
          <w:i/>
          <w:spacing w:val="2"/>
          <w:sz w:val="22"/>
          <w:szCs w:val="22"/>
        </w:rPr>
        <w:t xml:space="preserve"> </w:t>
      </w:r>
      <w:r w:rsidRPr="00751DC1">
        <w:rPr>
          <w:rFonts w:ascii="Arial" w:eastAsia="Arial" w:hAnsi="Arial" w:cs="Arial"/>
          <w:i/>
          <w:sz w:val="22"/>
          <w:szCs w:val="22"/>
        </w:rPr>
        <w:t>b</w:t>
      </w:r>
      <w:r w:rsidRPr="00751DC1">
        <w:rPr>
          <w:rFonts w:ascii="Arial" w:eastAsia="Arial" w:hAnsi="Arial" w:cs="Arial"/>
          <w:i/>
          <w:spacing w:val="-1"/>
          <w:sz w:val="22"/>
          <w:szCs w:val="22"/>
        </w:rPr>
        <w:t>e</w:t>
      </w:r>
      <w:r w:rsidRPr="00751DC1">
        <w:rPr>
          <w:rFonts w:ascii="Arial" w:eastAsia="Arial" w:hAnsi="Arial" w:cs="Arial"/>
          <w:i/>
          <w:sz w:val="22"/>
          <w:szCs w:val="22"/>
        </w:rPr>
        <w:t>en</w:t>
      </w:r>
      <w:r w:rsidRPr="00751DC1">
        <w:rPr>
          <w:rFonts w:ascii="Arial" w:eastAsia="Arial" w:hAnsi="Arial" w:cs="Arial"/>
          <w:i/>
          <w:spacing w:val="2"/>
          <w:sz w:val="22"/>
          <w:szCs w:val="22"/>
        </w:rPr>
        <w:t xml:space="preserve"> </w:t>
      </w:r>
      <w:r w:rsidRPr="00751DC1">
        <w:rPr>
          <w:rFonts w:ascii="Arial" w:eastAsia="Arial" w:hAnsi="Arial" w:cs="Arial"/>
          <w:i/>
          <w:spacing w:val="1"/>
          <w:sz w:val="22"/>
          <w:szCs w:val="22"/>
        </w:rPr>
        <w:t>r</w:t>
      </w:r>
      <w:r w:rsidRPr="00751DC1">
        <w:rPr>
          <w:rFonts w:ascii="Arial" w:eastAsia="Arial" w:hAnsi="Arial" w:cs="Arial"/>
          <w:i/>
          <w:sz w:val="22"/>
          <w:szCs w:val="22"/>
        </w:rPr>
        <w:t>ec</w:t>
      </w:r>
      <w:r w:rsidRPr="00751DC1">
        <w:rPr>
          <w:rFonts w:ascii="Arial" w:eastAsia="Arial" w:hAnsi="Arial" w:cs="Arial"/>
          <w:i/>
          <w:spacing w:val="-1"/>
          <w:sz w:val="22"/>
          <w:szCs w:val="22"/>
        </w:rPr>
        <w:t>ei</w:t>
      </w:r>
      <w:r w:rsidRPr="00751DC1">
        <w:rPr>
          <w:rFonts w:ascii="Arial" w:eastAsia="Arial" w:hAnsi="Arial" w:cs="Arial"/>
          <w:i/>
          <w:spacing w:val="-2"/>
          <w:sz w:val="22"/>
          <w:szCs w:val="22"/>
        </w:rPr>
        <w:t>v</w:t>
      </w:r>
      <w:r w:rsidRPr="00751DC1">
        <w:rPr>
          <w:rFonts w:ascii="Arial" w:eastAsia="Arial" w:hAnsi="Arial" w:cs="Arial"/>
          <w:i/>
          <w:sz w:val="22"/>
          <w:szCs w:val="22"/>
        </w:rPr>
        <w:t>e</w:t>
      </w:r>
      <w:r w:rsidRPr="00751DC1">
        <w:rPr>
          <w:rFonts w:ascii="Arial" w:eastAsia="Arial" w:hAnsi="Arial" w:cs="Arial"/>
          <w:i/>
          <w:spacing w:val="-1"/>
          <w:sz w:val="22"/>
          <w:szCs w:val="22"/>
        </w:rPr>
        <w:t>d</w:t>
      </w:r>
      <w:r w:rsidRPr="00751DC1">
        <w:rPr>
          <w:rFonts w:ascii="Arial" w:eastAsia="Arial" w:hAnsi="Arial" w:cs="Arial"/>
          <w:i/>
          <w:spacing w:val="-4"/>
          <w:sz w:val="22"/>
          <w:szCs w:val="22"/>
        </w:rPr>
        <w:t xml:space="preserve"> </w:t>
      </w:r>
      <w:r w:rsidRPr="00751DC1">
        <w:rPr>
          <w:rFonts w:ascii="Arial" w:eastAsia="Arial" w:hAnsi="Arial" w:cs="Arial"/>
          <w:i/>
          <w:spacing w:val="-1"/>
          <w:sz w:val="22"/>
          <w:szCs w:val="22"/>
        </w:rPr>
        <w:t>i</w:t>
      </w:r>
      <w:r w:rsidRPr="00751DC1">
        <w:rPr>
          <w:rFonts w:ascii="Arial" w:eastAsia="Arial" w:hAnsi="Arial" w:cs="Arial"/>
          <w:i/>
          <w:sz w:val="22"/>
          <w:szCs w:val="22"/>
        </w:rPr>
        <w:t>n</w:t>
      </w:r>
      <w:r w:rsidRPr="00751DC1">
        <w:rPr>
          <w:rFonts w:ascii="Arial" w:eastAsia="Arial" w:hAnsi="Arial" w:cs="Arial"/>
          <w:i/>
          <w:spacing w:val="-2"/>
          <w:sz w:val="22"/>
          <w:szCs w:val="22"/>
        </w:rPr>
        <w:t xml:space="preserve"> </w:t>
      </w:r>
      <w:r w:rsidRPr="00751DC1">
        <w:rPr>
          <w:rFonts w:ascii="Arial" w:eastAsia="Arial" w:hAnsi="Arial" w:cs="Arial"/>
          <w:i/>
          <w:spacing w:val="-1"/>
          <w:sz w:val="22"/>
          <w:szCs w:val="22"/>
        </w:rPr>
        <w:t>li</w:t>
      </w:r>
      <w:r w:rsidRPr="00751DC1">
        <w:rPr>
          <w:rFonts w:ascii="Arial" w:eastAsia="Arial" w:hAnsi="Arial" w:cs="Arial"/>
          <w:i/>
          <w:sz w:val="22"/>
          <w:szCs w:val="22"/>
        </w:rPr>
        <w:t>ne</w:t>
      </w:r>
      <w:r w:rsidRPr="00751DC1">
        <w:rPr>
          <w:rFonts w:ascii="Arial" w:eastAsia="Arial" w:hAnsi="Arial" w:cs="Arial"/>
          <w:i/>
          <w:spacing w:val="-4"/>
          <w:sz w:val="22"/>
          <w:szCs w:val="22"/>
        </w:rPr>
        <w:t xml:space="preserve"> </w:t>
      </w:r>
      <w:r w:rsidRPr="00751DC1">
        <w:rPr>
          <w:rFonts w:ascii="Arial" w:eastAsia="Arial" w:hAnsi="Arial" w:cs="Arial"/>
          <w:i/>
          <w:spacing w:val="-3"/>
          <w:sz w:val="22"/>
          <w:szCs w:val="22"/>
        </w:rPr>
        <w:t>w</w:t>
      </w:r>
      <w:r w:rsidRPr="00751DC1">
        <w:rPr>
          <w:rFonts w:ascii="Arial" w:eastAsia="Arial" w:hAnsi="Arial" w:cs="Arial"/>
          <w:i/>
          <w:spacing w:val="-1"/>
          <w:sz w:val="22"/>
          <w:szCs w:val="22"/>
        </w:rPr>
        <w:t>i</w:t>
      </w:r>
      <w:r w:rsidRPr="00751DC1">
        <w:rPr>
          <w:rFonts w:ascii="Arial" w:eastAsia="Arial" w:hAnsi="Arial" w:cs="Arial"/>
          <w:i/>
          <w:spacing w:val="1"/>
          <w:sz w:val="22"/>
          <w:szCs w:val="22"/>
        </w:rPr>
        <w:t>t</w:t>
      </w:r>
      <w:r w:rsidRPr="00751DC1">
        <w:rPr>
          <w:rFonts w:ascii="Arial" w:eastAsia="Arial" w:hAnsi="Arial" w:cs="Arial"/>
          <w:i/>
          <w:sz w:val="22"/>
          <w:szCs w:val="22"/>
        </w:rPr>
        <w:t>h</w:t>
      </w:r>
      <w:r w:rsidRPr="00751DC1">
        <w:rPr>
          <w:rFonts w:ascii="Arial" w:eastAsia="Arial" w:hAnsi="Arial" w:cs="Arial"/>
          <w:i/>
          <w:spacing w:val="-4"/>
          <w:sz w:val="22"/>
          <w:szCs w:val="22"/>
        </w:rPr>
        <w:t xml:space="preserve"> </w:t>
      </w:r>
      <w:r w:rsidRPr="00751DC1">
        <w:rPr>
          <w:rFonts w:ascii="Arial" w:eastAsia="Arial" w:hAnsi="Arial" w:cs="Arial"/>
          <w:i/>
          <w:spacing w:val="1"/>
          <w:sz w:val="22"/>
          <w:szCs w:val="22"/>
        </w:rPr>
        <w:t>t</w:t>
      </w:r>
      <w:r w:rsidRPr="00751DC1">
        <w:rPr>
          <w:rFonts w:ascii="Arial" w:eastAsia="Arial" w:hAnsi="Arial" w:cs="Arial"/>
          <w:i/>
          <w:sz w:val="22"/>
          <w:szCs w:val="22"/>
        </w:rPr>
        <w:t>he</w:t>
      </w:r>
      <w:r w:rsidRPr="00751DC1">
        <w:rPr>
          <w:rFonts w:ascii="Arial" w:eastAsia="Arial" w:hAnsi="Arial" w:cs="Arial"/>
          <w:i/>
          <w:spacing w:val="-7"/>
          <w:sz w:val="22"/>
          <w:szCs w:val="22"/>
        </w:rPr>
        <w:t xml:space="preserve"> </w:t>
      </w:r>
      <w:r w:rsidRPr="00751DC1">
        <w:rPr>
          <w:rFonts w:ascii="Arial" w:eastAsia="Arial" w:hAnsi="Arial" w:cs="Arial"/>
          <w:i/>
          <w:sz w:val="22"/>
          <w:szCs w:val="22"/>
        </w:rPr>
        <w:t>se</w:t>
      </w:r>
      <w:r w:rsidRPr="00751DC1">
        <w:rPr>
          <w:rFonts w:ascii="Arial" w:eastAsia="Arial" w:hAnsi="Arial" w:cs="Arial"/>
          <w:i/>
          <w:spacing w:val="-2"/>
          <w:sz w:val="22"/>
          <w:szCs w:val="22"/>
        </w:rPr>
        <w:t>t</w:t>
      </w:r>
      <w:r w:rsidRPr="00751DC1">
        <w:rPr>
          <w:rFonts w:ascii="Arial" w:eastAsia="Arial" w:hAnsi="Arial" w:cs="Arial"/>
          <w:i/>
          <w:spacing w:val="1"/>
          <w:sz w:val="22"/>
          <w:szCs w:val="22"/>
        </w:rPr>
        <w:t>t</w:t>
      </w:r>
      <w:r w:rsidRPr="00751DC1">
        <w:rPr>
          <w:rFonts w:ascii="Arial" w:eastAsia="Arial" w:hAnsi="Arial" w:cs="Arial"/>
          <w:i/>
          <w:spacing w:val="-1"/>
          <w:sz w:val="22"/>
          <w:szCs w:val="22"/>
        </w:rPr>
        <w:t>l</w:t>
      </w:r>
      <w:r w:rsidRPr="00751DC1">
        <w:rPr>
          <w:rFonts w:ascii="Arial" w:eastAsia="Arial" w:hAnsi="Arial" w:cs="Arial"/>
          <w:i/>
          <w:sz w:val="22"/>
          <w:szCs w:val="22"/>
        </w:rPr>
        <w:t>ement</w:t>
      </w:r>
      <w:r w:rsidRPr="00751DC1">
        <w:rPr>
          <w:rFonts w:ascii="Arial" w:eastAsia="Arial" w:hAnsi="Arial" w:cs="Arial"/>
          <w:i/>
          <w:spacing w:val="-5"/>
          <w:sz w:val="22"/>
          <w:szCs w:val="22"/>
        </w:rPr>
        <w:t xml:space="preserve"> </w:t>
      </w:r>
      <w:r w:rsidRPr="00751DC1">
        <w:rPr>
          <w:rFonts w:ascii="Arial" w:eastAsia="Arial" w:hAnsi="Arial" w:cs="Arial"/>
          <w:i/>
          <w:spacing w:val="-3"/>
          <w:sz w:val="22"/>
          <w:szCs w:val="22"/>
        </w:rPr>
        <w:t>a</w:t>
      </w:r>
      <w:r w:rsidRPr="00751DC1">
        <w:rPr>
          <w:rFonts w:ascii="Arial" w:eastAsia="Arial" w:hAnsi="Arial" w:cs="Arial"/>
          <w:i/>
          <w:spacing w:val="2"/>
          <w:sz w:val="22"/>
          <w:szCs w:val="22"/>
        </w:rPr>
        <w:t>g</w:t>
      </w:r>
      <w:r w:rsidRPr="00751DC1">
        <w:rPr>
          <w:rFonts w:ascii="Arial" w:eastAsia="Arial" w:hAnsi="Arial" w:cs="Arial"/>
          <w:i/>
          <w:spacing w:val="1"/>
          <w:sz w:val="22"/>
          <w:szCs w:val="22"/>
        </w:rPr>
        <w:t>r</w:t>
      </w:r>
      <w:r w:rsidRPr="00751DC1">
        <w:rPr>
          <w:rFonts w:ascii="Arial" w:eastAsia="Arial" w:hAnsi="Arial" w:cs="Arial"/>
          <w:i/>
          <w:sz w:val="22"/>
          <w:szCs w:val="22"/>
        </w:rPr>
        <w:t>e</w:t>
      </w:r>
      <w:r w:rsidRPr="00751DC1">
        <w:rPr>
          <w:rFonts w:ascii="Arial" w:eastAsia="Arial" w:hAnsi="Arial" w:cs="Arial"/>
          <w:i/>
          <w:spacing w:val="-3"/>
          <w:sz w:val="22"/>
          <w:szCs w:val="22"/>
        </w:rPr>
        <w:t>e</w:t>
      </w:r>
      <w:r w:rsidRPr="00751DC1">
        <w:rPr>
          <w:rFonts w:ascii="Arial" w:eastAsia="Arial" w:hAnsi="Arial" w:cs="Arial"/>
          <w:i/>
          <w:spacing w:val="1"/>
          <w:sz w:val="22"/>
          <w:szCs w:val="22"/>
        </w:rPr>
        <w:t>m</w:t>
      </w:r>
      <w:r w:rsidRPr="00751DC1">
        <w:rPr>
          <w:rFonts w:ascii="Arial" w:eastAsia="Arial" w:hAnsi="Arial" w:cs="Arial"/>
          <w:i/>
          <w:sz w:val="22"/>
          <w:szCs w:val="22"/>
        </w:rPr>
        <w:t>e</w:t>
      </w:r>
      <w:r w:rsidRPr="00751DC1">
        <w:rPr>
          <w:rFonts w:ascii="Arial" w:eastAsia="Arial" w:hAnsi="Arial" w:cs="Arial"/>
          <w:i/>
          <w:spacing w:val="-1"/>
          <w:sz w:val="22"/>
          <w:szCs w:val="22"/>
        </w:rPr>
        <w:t>n</w:t>
      </w:r>
      <w:r w:rsidRPr="00751DC1">
        <w:rPr>
          <w:rFonts w:ascii="Arial" w:eastAsia="Arial" w:hAnsi="Arial" w:cs="Arial"/>
          <w:i/>
          <w:sz w:val="22"/>
          <w:szCs w:val="22"/>
        </w:rPr>
        <w:t>t</w:t>
      </w:r>
      <w:r w:rsidRPr="00751DC1">
        <w:rPr>
          <w:rFonts w:ascii="Arial" w:eastAsia="Arial" w:hAnsi="Arial" w:cs="Arial"/>
          <w:i/>
          <w:spacing w:val="-5"/>
          <w:sz w:val="22"/>
          <w:szCs w:val="22"/>
        </w:rPr>
        <w:t xml:space="preserve"> </w:t>
      </w:r>
      <w:r w:rsidRPr="00751DC1">
        <w:rPr>
          <w:rFonts w:ascii="Arial" w:eastAsia="Arial" w:hAnsi="Arial" w:cs="Arial"/>
          <w:i/>
          <w:sz w:val="22"/>
          <w:szCs w:val="22"/>
        </w:rPr>
        <w:t>concluded</w:t>
      </w:r>
      <w:r w:rsidRPr="00751DC1">
        <w:rPr>
          <w:rFonts w:ascii="Arial" w:eastAsia="Arial" w:hAnsi="Arial" w:cs="Arial"/>
          <w:i/>
          <w:spacing w:val="-7"/>
          <w:sz w:val="22"/>
          <w:szCs w:val="22"/>
        </w:rPr>
        <w:t xml:space="preserve"> </w:t>
      </w:r>
      <w:r w:rsidRPr="00751DC1">
        <w:rPr>
          <w:rFonts w:ascii="Arial" w:eastAsia="Arial" w:hAnsi="Arial" w:cs="Arial"/>
          <w:i/>
          <w:spacing w:val="-3"/>
          <w:sz w:val="22"/>
          <w:szCs w:val="22"/>
        </w:rPr>
        <w:t>d</w:t>
      </w:r>
      <w:r w:rsidRPr="00751DC1">
        <w:rPr>
          <w:rFonts w:ascii="Arial" w:eastAsia="Arial" w:hAnsi="Arial" w:cs="Arial"/>
          <w:i/>
          <w:sz w:val="22"/>
          <w:szCs w:val="22"/>
        </w:rPr>
        <w:t>uri</w:t>
      </w:r>
      <w:r w:rsidRPr="00751DC1">
        <w:rPr>
          <w:rFonts w:ascii="Arial" w:eastAsia="Arial" w:hAnsi="Arial" w:cs="Arial"/>
          <w:i/>
          <w:spacing w:val="-1"/>
          <w:sz w:val="22"/>
          <w:szCs w:val="22"/>
        </w:rPr>
        <w:t>n</w:t>
      </w:r>
      <w:r w:rsidRPr="00751DC1">
        <w:rPr>
          <w:rFonts w:ascii="Arial" w:eastAsia="Arial" w:hAnsi="Arial" w:cs="Arial"/>
          <w:i/>
          <w:sz w:val="22"/>
          <w:szCs w:val="22"/>
        </w:rPr>
        <w:t>g</w:t>
      </w:r>
      <w:r w:rsidRPr="00751DC1">
        <w:rPr>
          <w:rFonts w:ascii="Arial" w:eastAsia="Arial" w:hAnsi="Arial" w:cs="Arial"/>
          <w:i/>
          <w:spacing w:val="-4"/>
          <w:sz w:val="22"/>
          <w:szCs w:val="22"/>
        </w:rPr>
        <w:t xml:space="preserve"> </w:t>
      </w:r>
      <w:r w:rsidRPr="00751DC1">
        <w:rPr>
          <w:rFonts w:ascii="Arial" w:eastAsia="Arial" w:hAnsi="Arial" w:cs="Arial"/>
          <w:i/>
          <w:sz w:val="22"/>
          <w:szCs w:val="22"/>
        </w:rPr>
        <w:t>2</w:t>
      </w:r>
      <w:r w:rsidRPr="00751DC1">
        <w:rPr>
          <w:rFonts w:ascii="Arial" w:eastAsia="Arial" w:hAnsi="Arial" w:cs="Arial"/>
          <w:i/>
          <w:spacing w:val="-1"/>
          <w:sz w:val="22"/>
          <w:szCs w:val="22"/>
        </w:rPr>
        <w:t>0</w:t>
      </w:r>
      <w:r w:rsidRPr="00751DC1">
        <w:rPr>
          <w:rFonts w:ascii="Arial" w:eastAsia="Arial" w:hAnsi="Arial" w:cs="Arial"/>
          <w:i/>
          <w:sz w:val="22"/>
          <w:szCs w:val="22"/>
        </w:rPr>
        <w:t>14</w:t>
      </w:r>
      <w:r w:rsidRPr="00751DC1">
        <w:rPr>
          <w:rFonts w:ascii="Arial" w:eastAsia="Arial" w:hAnsi="Arial" w:cs="Arial"/>
          <w:i/>
          <w:spacing w:val="-4"/>
          <w:sz w:val="22"/>
          <w:szCs w:val="22"/>
        </w:rPr>
        <w:t xml:space="preserve"> </w:t>
      </w:r>
      <w:r w:rsidRPr="00751DC1">
        <w:rPr>
          <w:rFonts w:ascii="Arial" w:eastAsia="Arial" w:hAnsi="Arial" w:cs="Arial"/>
          <w:i/>
          <w:sz w:val="22"/>
          <w:szCs w:val="22"/>
        </w:rPr>
        <w:t>a</w:t>
      </w:r>
      <w:r w:rsidRPr="00751DC1">
        <w:rPr>
          <w:rFonts w:ascii="Arial" w:eastAsia="Arial" w:hAnsi="Arial" w:cs="Arial"/>
          <w:i/>
          <w:spacing w:val="-1"/>
          <w:sz w:val="22"/>
          <w:szCs w:val="22"/>
        </w:rPr>
        <w:t>n</w:t>
      </w:r>
      <w:r w:rsidRPr="00751DC1">
        <w:rPr>
          <w:rFonts w:ascii="Arial" w:eastAsia="Arial" w:hAnsi="Arial" w:cs="Arial"/>
          <w:i/>
          <w:sz w:val="22"/>
          <w:szCs w:val="22"/>
        </w:rPr>
        <w:t>d</w:t>
      </w:r>
      <w:r w:rsidRPr="00751DC1">
        <w:rPr>
          <w:rFonts w:ascii="Arial" w:eastAsia="Arial" w:hAnsi="Arial" w:cs="Arial"/>
          <w:i/>
          <w:spacing w:val="-6"/>
          <w:sz w:val="22"/>
          <w:szCs w:val="22"/>
        </w:rPr>
        <w:t xml:space="preserve"> </w:t>
      </w:r>
      <w:r w:rsidRPr="00751DC1">
        <w:rPr>
          <w:rFonts w:ascii="Arial" w:eastAsia="Arial" w:hAnsi="Arial" w:cs="Arial"/>
          <w:i/>
          <w:spacing w:val="1"/>
          <w:sz w:val="22"/>
          <w:szCs w:val="22"/>
        </w:rPr>
        <w:t>t</w:t>
      </w:r>
      <w:r w:rsidRPr="00751DC1">
        <w:rPr>
          <w:rFonts w:ascii="Arial" w:eastAsia="Arial" w:hAnsi="Arial" w:cs="Arial"/>
          <w:i/>
          <w:spacing w:val="-3"/>
          <w:sz w:val="22"/>
          <w:szCs w:val="22"/>
        </w:rPr>
        <w:t>h</w:t>
      </w:r>
      <w:r w:rsidRPr="00751DC1">
        <w:rPr>
          <w:rFonts w:ascii="Arial" w:eastAsia="Arial" w:hAnsi="Arial" w:cs="Arial"/>
          <w:i/>
          <w:sz w:val="22"/>
          <w:szCs w:val="22"/>
        </w:rPr>
        <w:t xml:space="preserve">e </w:t>
      </w:r>
      <w:r w:rsidRPr="00751DC1">
        <w:rPr>
          <w:rFonts w:ascii="Arial" w:eastAsia="Arial" w:hAnsi="Arial" w:cs="Arial"/>
          <w:i/>
          <w:spacing w:val="1"/>
          <w:sz w:val="22"/>
          <w:szCs w:val="22"/>
        </w:rPr>
        <w:t>r</w:t>
      </w:r>
      <w:r w:rsidRPr="00751DC1">
        <w:rPr>
          <w:rFonts w:ascii="Arial" w:eastAsia="Arial" w:hAnsi="Arial" w:cs="Arial"/>
          <w:i/>
          <w:sz w:val="22"/>
          <w:szCs w:val="22"/>
        </w:rPr>
        <w:t>ema</w:t>
      </w:r>
      <w:r w:rsidRPr="00751DC1">
        <w:rPr>
          <w:rFonts w:ascii="Arial" w:eastAsia="Arial" w:hAnsi="Arial" w:cs="Arial"/>
          <w:i/>
          <w:spacing w:val="-1"/>
          <w:sz w:val="22"/>
          <w:szCs w:val="22"/>
        </w:rPr>
        <w:t>i</w:t>
      </w:r>
      <w:r w:rsidRPr="00751DC1">
        <w:rPr>
          <w:rFonts w:ascii="Arial" w:eastAsia="Arial" w:hAnsi="Arial" w:cs="Arial"/>
          <w:i/>
          <w:sz w:val="22"/>
          <w:szCs w:val="22"/>
        </w:rPr>
        <w:t>n</w:t>
      </w:r>
      <w:r w:rsidRPr="00751DC1">
        <w:rPr>
          <w:rFonts w:ascii="Arial" w:eastAsia="Arial" w:hAnsi="Arial" w:cs="Arial"/>
          <w:i/>
          <w:spacing w:val="-1"/>
          <w:sz w:val="22"/>
          <w:szCs w:val="22"/>
        </w:rPr>
        <w:t>i</w:t>
      </w:r>
      <w:r w:rsidRPr="00751DC1">
        <w:rPr>
          <w:rFonts w:ascii="Arial" w:eastAsia="Arial" w:hAnsi="Arial" w:cs="Arial"/>
          <w:i/>
          <w:sz w:val="22"/>
          <w:szCs w:val="22"/>
        </w:rPr>
        <w:t>ng</w:t>
      </w:r>
      <w:r w:rsidRPr="00751DC1">
        <w:rPr>
          <w:rFonts w:ascii="Arial" w:eastAsia="Arial" w:hAnsi="Arial" w:cs="Arial"/>
          <w:i/>
          <w:spacing w:val="5"/>
          <w:sz w:val="22"/>
          <w:szCs w:val="22"/>
        </w:rPr>
        <w:t xml:space="preserve"> </w:t>
      </w:r>
      <w:r w:rsidRPr="00751DC1">
        <w:rPr>
          <w:rFonts w:ascii="Arial" w:eastAsia="Arial" w:hAnsi="Arial" w:cs="Arial"/>
          <w:i/>
          <w:sz w:val="22"/>
          <w:szCs w:val="22"/>
        </w:rPr>
        <w:t>b</w:t>
      </w:r>
      <w:r w:rsidRPr="00751DC1">
        <w:rPr>
          <w:rFonts w:ascii="Arial" w:eastAsia="Arial" w:hAnsi="Arial" w:cs="Arial"/>
          <w:i/>
          <w:spacing w:val="-1"/>
          <w:sz w:val="22"/>
          <w:szCs w:val="22"/>
        </w:rPr>
        <w:t>al</w:t>
      </w:r>
      <w:r w:rsidRPr="00751DC1">
        <w:rPr>
          <w:rFonts w:ascii="Arial" w:eastAsia="Arial" w:hAnsi="Arial" w:cs="Arial"/>
          <w:i/>
          <w:sz w:val="22"/>
          <w:szCs w:val="22"/>
        </w:rPr>
        <w:t>a</w:t>
      </w:r>
      <w:r w:rsidRPr="00751DC1">
        <w:rPr>
          <w:rFonts w:ascii="Arial" w:eastAsia="Arial" w:hAnsi="Arial" w:cs="Arial"/>
          <w:i/>
          <w:spacing w:val="-1"/>
          <w:sz w:val="22"/>
          <w:szCs w:val="22"/>
        </w:rPr>
        <w:t>n</w:t>
      </w:r>
      <w:r w:rsidRPr="00751DC1">
        <w:rPr>
          <w:rFonts w:ascii="Arial" w:eastAsia="Arial" w:hAnsi="Arial" w:cs="Arial"/>
          <w:i/>
          <w:sz w:val="22"/>
          <w:szCs w:val="22"/>
        </w:rPr>
        <w:t>ce</w:t>
      </w:r>
      <w:r w:rsidRPr="00751DC1">
        <w:rPr>
          <w:rFonts w:ascii="Arial" w:eastAsia="Arial" w:hAnsi="Arial" w:cs="Arial"/>
          <w:i/>
          <w:spacing w:val="5"/>
          <w:sz w:val="22"/>
          <w:szCs w:val="22"/>
        </w:rPr>
        <w:t xml:space="preserve"> </w:t>
      </w:r>
      <w:r w:rsidRPr="00751DC1">
        <w:rPr>
          <w:rFonts w:ascii="Arial" w:eastAsia="Arial" w:hAnsi="Arial" w:cs="Arial"/>
          <w:i/>
          <w:spacing w:val="-3"/>
          <w:sz w:val="22"/>
          <w:szCs w:val="22"/>
        </w:rPr>
        <w:t xml:space="preserve">is </w:t>
      </w:r>
      <w:r w:rsidRPr="00751DC1">
        <w:rPr>
          <w:rFonts w:ascii="Arial" w:eastAsia="Arial" w:hAnsi="Arial" w:cs="Arial"/>
          <w:i/>
          <w:spacing w:val="-1"/>
          <w:sz w:val="22"/>
          <w:szCs w:val="22"/>
        </w:rPr>
        <w:t>R</w:t>
      </w:r>
      <w:r w:rsidRPr="00751DC1">
        <w:rPr>
          <w:rFonts w:ascii="Arial" w:eastAsia="Arial" w:hAnsi="Arial" w:cs="Arial"/>
          <w:i/>
          <w:spacing w:val="-3"/>
          <w:sz w:val="22"/>
          <w:szCs w:val="22"/>
        </w:rPr>
        <w:t>1</w:t>
      </w:r>
      <w:r w:rsidRPr="00751DC1">
        <w:rPr>
          <w:rFonts w:ascii="Arial" w:eastAsia="Arial" w:hAnsi="Arial" w:cs="Arial"/>
          <w:i/>
          <w:sz w:val="22"/>
          <w:szCs w:val="22"/>
        </w:rPr>
        <w:t>1</w:t>
      </w:r>
      <w:r w:rsidRPr="00751DC1">
        <w:rPr>
          <w:rFonts w:ascii="Arial" w:eastAsia="Arial" w:hAnsi="Arial" w:cs="Arial"/>
          <w:i/>
          <w:spacing w:val="-1"/>
          <w:sz w:val="22"/>
          <w:szCs w:val="22"/>
        </w:rPr>
        <w:t>2</w:t>
      </w:r>
      <w:r w:rsidRPr="00751DC1">
        <w:rPr>
          <w:rFonts w:ascii="Arial" w:eastAsia="Arial" w:hAnsi="Arial" w:cs="Arial"/>
          <w:i/>
          <w:spacing w:val="1"/>
          <w:sz w:val="22"/>
          <w:szCs w:val="22"/>
        </w:rPr>
        <w:t>.</w:t>
      </w:r>
      <w:r w:rsidRPr="00751DC1">
        <w:rPr>
          <w:rFonts w:ascii="Arial" w:eastAsia="Arial" w:hAnsi="Arial" w:cs="Arial"/>
          <w:i/>
          <w:sz w:val="22"/>
          <w:szCs w:val="22"/>
        </w:rPr>
        <w:t xml:space="preserve">5 million with </w:t>
      </w:r>
      <w:r w:rsidRPr="00751DC1">
        <w:rPr>
          <w:rFonts w:ascii="Arial" w:eastAsia="Arial" w:hAnsi="Arial" w:cs="Arial"/>
          <w:i/>
          <w:spacing w:val="-1"/>
          <w:sz w:val="22"/>
          <w:szCs w:val="22"/>
        </w:rPr>
        <w:t>the n</w:t>
      </w:r>
      <w:r w:rsidRPr="00751DC1">
        <w:rPr>
          <w:rFonts w:ascii="Arial" w:eastAsia="Arial" w:hAnsi="Arial" w:cs="Arial"/>
          <w:i/>
          <w:sz w:val="22"/>
          <w:szCs w:val="22"/>
        </w:rPr>
        <w:t>e</w:t>
      </w:r>
      <w:r w:rsidRPr="00751DC1">
        <w:rPr>
          <w:rFonts w:ascii="Arial" w:eastAsia="Arial" w:hAnsi="Arial" w:cs="Arial"/>
          <w:i/>
          <w:spacing w:val="-3"/>
          <w:sz w:val="22"/>
          <w:szCs w:val="22"/>
        </w:rPr>
        <w:t>x</w:t>
      </w:r>
      <w:r w:rsidRPr="00751DC1">
        <w:rPr>
          <w:rFonts w:ascii="Arial" w:eastAsia="Arial" w:hAnsi="Arial" w:cs="Arial"/>
          <w:i/>
          <w:sz w:val="22"/>
          <w:szCs w:val="22"/>
        </w:rPr>
        <w:t>t</w:t>
      </w:r>
      <w:r w:rsidRPr="00751DC1">
        <w:rPr>
          <w:rFonts w:ascii="Arial" w:eastAsia="Arial" w:hAnsi="Arial" w:cs="Arial"/>
          <w:i/>
          <w:spacing w:val="2"/>
          <w:sz w:val="22"/>
          <w:szCs w:val="22"/>
        </w:rPr>
        <w:t xml:space="preserve"> </w:t>
      </w:r>
      <w:r w:rsidRPr="00751DC1">
        <w:rPr>
          <w:rFonts w:ascii="Arial" w:eastAsia="Arial" w:hAnsi="Arial" w:cs="Arial"/>
          <w:i/>
          <w:sz w:val="22"/>
          <w:szCs w:val="22"/>
        </w:rPr>
        <w:t>ca</w:t>
      </w:r>
      <w:r w:rsidRPr="00751DC1">
        <w:rPr>
          <w:rFonts w:ascii="Arial" w:eastAsia="Arial" w:hAnsi="Arial" w:cs="Arial"/>
          <w:i/>
          <w:spacing w:val="-1"/>
          <w:sz w:val="22"/>
          <w:szCs w:val="22"/>
        </w:rPr>
        <w:t>pit</w:t>
      </w:r>
      <w:r w:rsidRPr="00751DC1">
        <w:rPr>
          <w:rFonts w:ascii="Arial" w:eastAsia="Arial" w:hAnsi="Arial" w:cs="Arial"/>
          <w:i/>
          <w:sz w:val="22"/>
          <w:szCs w:val="22"/>
        </w:rPr>
        <w:t xml:space="preserve">al </w:t>
      </w:r>
      <w:r w:rsidRPr="00751DC1">
        <w:rPr>
          <w:rFonts w:ascii="Arial" w:eastAsia="Arial" w:hAnsi="Arial" w:cs="Arial"/>
          <w:i/>
          <w:spacing w:val="-1"/>
          <w:sz w:val="22"/>
          <w:szCs w:val="22"/>
        </w:rPr>
        <w:t>i</w:t>
      </w:r>
      <w:r w:rsidRPr="00751DC1">
        <w:rPr>
          <w:rFonts w:ascii="Arial" w:eastAsia="Arial" w:hAnsi="Arial" w:cs="Arial"/>
          <w:i/>
          <w:sz w:val="22"/>
          <w:szCs w:val="22"/>
        </w:rPr>
        <w:t>nsta</w:t>
      </w:r>
      <w:r w:rsidRPr="00751DC1">
        <w:rPr>
          <w:rFonts w:ascii="Arial" w:eastAsia="Arial" w:hAnsi="Arial" w:cs="Arial"/>
          <w:i/>
          <w:spacing w:val="-1"/>
          <w:sz w:val="22"/>
          <w:szCs w:val="22"/>
        </w:rPr>
        <w:t>l</w:t>
      </w:r>
      <w:r w:rsidRPr="00751DC1">
        <w:rPr>
          <w:rFonts w:ascii="Arial" w:eastAsia="Arial" w:hAnsi="Arial" w:cs="Arial"/>
          <w:i/>
          <w:spacing w:val="1"/>
          <w:sz w:val="22"/>
          <w:szCs w:val="22"/>
        </w:rPr>
        <w:t>m</w:t>
      </w:r>
      <w:r w:rsidRPr="00751DC1">
        <w:rPr>
          <w:rFonts w:ascii="Arial" w:eastAsia="Arial" w:hAnsi="Arial" w:cs="Arial"/>
          <w:i/>
          <w:sz w:val="22"/>
          <w:szCs w:val="22"/>
        </w:rPr>
        <w:t>e</w:t>
      </w:r>
      <w:r w:rsidRPr="00751DC1">
        <w:rPr>
          <w:rFonts w:ascii="Arial" w:eastAsia="Arial" w:hAnsi="Arial" w:cs="Arial"/>
          <w:i/>
          <w:spacing w:val="-1"/>
          <w:sz w:val="22"/>
          <w:szCs w:val="22"/>
        </w:rPr>
        <w:t>n</w:t>
      </w:r>
      <w:r w:rsidRPr="00751DC1">
        <w:rPr>
          <w:rFonts w:ascii="Arial" w:eastAsia="Arial" w:hAnsi="Arial" w:cs="Arial"/>
          <w:i/>
          <w:sz w:val="22"/>
          <w:szCs w:val="22"/>
        </w:rPr>
        <w:t>t of R37,5 million d</w:t>
      </w:r>
      <w:r w:rsidRPr="00751DC1">
        <w:rPr>
          <w:rFonts w:ascii="Arial" w:eastAsia="Arial" w:hAnsi="Arial" w:cs="Arial"/>
          <w:i/>
          <w:spacing w:val="-1"/>
          <w:sz w:val="22"/>
          <w:szCs w:val="22"/>
        </w:rPr>
        <w:t>u</w:t>
      </w:r>
      <w:r w:rsidRPr="00751DC1">
        <w:rPr>
          <w:rFonts w:ascii="Arial" w:eastAsia="Arial" w:hAnsi="Arial" w:cs="Arial"/>
          <w:i/>
          <w:sz w:val="22"/>
          <w:szCs w:val="22"/>
        </w:rPr>
        <w:t>e</w:t>
      </w:r>
      <w:r w:rsidRPr="00751DC1">
        <w:rPr>
          <w:rFonts w:ascii="Arial" w:eastAsia="Arial" w:hAnsi="Arial" w:cs="Arial"/>
          <w:i/>
          <w:spacing w:val="-2"/>
          <w:sz w:val="22"/>
          <w:szCs w:val="22"/>
        </w:rPr>
        <w:t xml:space="preserve"> </w:t>
      </w:r>
      <w:r w:rsidRPr="00751DC1">
        <w:rPr>
          <w:rFonts w:ascii="Arial" w:eastAsia="Arial" w:hAnsi="Arial" w:cs="Arial"/>
          <w:i/>
          <w:spacing w:val="-1"/>
          <w:sz w:val="22"/>
          <w:szCs w:val="22"/>
        </w:rPr>
        <w:t>i</w:t>
      </w:r>
      <w:r w:rsidRPr="00751DC1">
        <w:rPr>
          <w:rFonts w:ascii="Arial" w:eastAsia="Arial" w:hAnsi="Arial" w:cs="Arial"/>
          <w:i/>
          <w:sz w:val="22"/>
          <w:szCs w:val="22"/>
        </w:rPr>
        <w:t>n J</w:t>
      </w:r>
      <w:r w:rsidRPr="00751DC1">
        <w:rPr>
          <w:rFonts w:ascii="Arial" w:eastAsia="Arial" w:hAnsi="Arial" w:cs="Arial"/>
          <w:i/>
          <w:spacing w:val="-2"/>
          <w:sz w:val="22"/>
          <w:szCs w:val="22"/>
        </w:rPr>
        <w:t>u</w:t>
      </w:r>
      <w:r w:rsidRPr="00751DC1">
        <w:rPr>
          <w:rFonts w:ascii="Arial" w:eastAsia="Arial" w:hAnsi="Arial" w:cs="Arial"/>
          <w:i/>
          <w:sz w:val="22"/>
          <w:szCs w:val="22"/>
        </w:rPr>
        <w:t>ne 2</w:t>
      </w:r>
      <w:r w:rsidRPr="00751DC1">
        <w:rPr>
          <w:rFonts w:ascii="Arial" w:eastAsia="Arial" w:hAnsi="Arial" w:cs="Arial"/>
          <w:i/>
          <w:spacing w:val="-1"/>
          <w:sz w:val="22"/>
          <w:szCs w:val="22"/>
        </w:rPr>
        <w:t>0</w:t>
      </w:r>
      <w:r w:rsidRPr="00751DC1">
        <w:rPr>
          <w:rFonts w:ascii="Arial" w:eastAsia="Arial" w:hAnsi="Arial" w:cs="Arial"/>
          <w:i/>
          <w:sz w:val="22"/>
          <w:szCs w:val="22"/>
        </w:rPr>
        <w:t>1</w:t>
      </w:r>
      <w:r w:rsidRPr="00751DC1">
        <w:rPr>
          <w:rFonts w:ascii="Arial" w:eastAsia="Arial" w:hAnsi="Arial" w:cs="Arial"/>
          <w:i/>
          <w:spacing w:val="-1"/>
          <w:sz w:val="22"/>
          <w:szCs w:val="22"/>
        </w:rPr>
        <w:t>6.</w:t>
      </w:r>
      <w:r w:rsidRPr="00751DC1">
        <w:rPr>
          <w:rFonts w:ascii="Arial" w:hAnsi="Arial" w:cs="Arial"/>
          <w:i/>
          <w:sz w:val="22"/>
          <w:szCs w:val="22"/>
          <w:lang w:val="af-ZA"/>
        </w:rPr>
        <w:t xml:space="preserve">  </w:t>
      </w:r>
    </w:p>
    <w:p w:rsidR="00511C63" w:rsidRPr="00751DC1" w:rsidRDefault="00511C63" w:rsidP="00751DC1">
      <w:pPr>
        <w:ind w:left="720"/>
        <w:jc w:val="both"/>
        <w:rPr>
          <w:rFonts w:ascii="Arial" w:eastAsia="Arial" w:hAnsi="Arial" w:cs="Arial"/>
          <w:i/>
          <w:spacing w:val="2"/>
          <w:sz w:val="22"/>
          <w:szCs w:val="22"/>
        </w:rPr>
      </w:pPr>
    </w:p>
    <w:p w:rsidR="00511C63" w:rsidRPr="00751DC1" w:rsidRDefault="00511C63" w:rsidP="00751DC1">
      <w:pPr>
        <w:ind w:left="720"/>
        <w:contextualSpacing/>
        <w:jc w:val="both"/>
        <w:rPr>
          <w:rFonts w:ascii="Arial" w:eastAsia="Arial" w:hAnsi="Arial" w:cs="Arial"/>
          <w:i/>
          <w:sz w:val="22"/>
          <w:szCs w:val="22"/>
        </w:rPr>
      </w:pPr>
      <w:r w:rsidRPr="00751DC1">
        <w:rPr>
          <w:rFonts w:ascii="Arial" w:eastAsia="Arial" w:hAnsi="Arial" w:cs="Arial"/>
          <w:i/>
          <w:spacing w:val="2"/>
          <w:sz w:val="22"/>
          <w:szCs w:val="22"/>
        </w:rPr>
        <w:t>T</w:t>
      </w:r>
      <w:r w:rsidRPr="00751DC1">
        <w:rPr>
          <w:rFonts w:ascii="Arial" w:eastAsia="Arial" w:hAnsi="Arial" w:cs="Arial"/>
          <w:i/>
          <w:sz w:val="22"/>
          <w:szCs w:val="22"/>
        </w:rPr>
        <w:t>he</w:t>
      </w:r>
      <w:r w:rsidRPr="00751DC1">
        <w:rPr>
          <w:rFonts w:ascii="Arial" w:eastAsia="Arial" w:hAnsi="Arial" w:cs="Arial"/>
          <w:i/>
          <w:spacing w:val="-2"/>
          <w:sz w:val="22"/>
          <w:szCs w:val="22"/>
        </w:rPr>
        <w:t xml:space="preserve"> </w:t>
      </w:r>
      <w:r w:rsidRPr="00751DC1">
        <w:rPr>
          <w:rFonts w:ascii="Arial" w:eastAsia="Arial" w:hAnsi="Arial" w:cs="Arial"/>
          <w:i/>
          <w:spacing w:val="1"/>
          <w:sz w:val="22"/>
          <w:szCs w:val="22"/>
        </w:rPr>
        <w:t>r</w:t>
      </w:r>
      <w:r w:rsidRPr="00751DC1">
        <w:rPr>
          <w:rFonts w:ascii="Arial" w:eastAsia="Arial" w:hAnsi="Arial" w:cs="Arial"/>
          <w:i/>
          <w:spacing w:val="-3"/>
          <w:sz w:val="22"/>
          <w:szCs w:val="22"/>
        </w:rPr>
        <w:t>e</w:t>
      </w:r>
      <w:r w:rsidRPr="00751DC1">
        <w:rPr>
          <w:rFonts w:ascii="Arial" w:eastAsia="Arial" w:hAnsi="Arial" w:cs="Arial"/>
          <w:i/>
          <w:spacing w:val="1"/>
          <w:sz w:val="22"/>
          <w:szCs w:val="22"/>
        </w:rPr>
        <w:t>t</w:t>
      </w:r>
      <w:r w:rsidRPr="00751DC1">
        <w:rPr>
          <w:rFonts w:ascii="Arial" w:eastAsia="Arial" w:hAnsi="Arial" w:cs="Arial"/>
          <w:i/>
          <w:sz w:val="22"/>
          <w:szCs w:val="22"/>
        </w:rPr>
        <w:t>urn</w:t>
      </w:r>
      <w:r w:rsidRPr="00751DC1">
        <w:rPr>
          <w:rFonts w:ascii="Arial" w:eastAsia="Arial" w:hAnsi="Arial" w:cs="Arial"/>
          <w:i/>
          <w:spacing w:val="-1"/>
          <w:sz w:val="22"/>
          <w:szCs w:val="22"/>
        </w:rPr>
        <w:t xml:space="preserve"> </w:t>
      </w:r>
      <w:r w:rsidRPr="00751DC1">
        <w:rPr>
          <w:rFonts w:ascii="Arial" w:eastAsia="Arial" w:hAnsi="Arial" w:cs="Arial"/>
          <w:i/>
          <w:spacing w:val="1"/>
          <w:sz w:val="22"/>
          <w:szCs w:val="22"/>
        </w:rPr>
        <w:t>(</w:t>
      </w:r>
      <w:r w:rsidRPr="00751DC1">
        <w:rPr>
          <w:rFonts w:ascii="Arial" w:eastAsia="Arial" w:hAnsi="Arial" w:cs="Arial"/>
          <w:i/>
          <w:sz w:val="22"/>
          <w:szCs w:val="22"/>
        </w:rPr>
        <w:t>b</w:t>
      </w:r>
      <w:r w:rsidRPr="00751DC1">
        <w:rPr>
          <w:rFonts w:ascii="Arial" w:eastAsia="Arial" w:hAnsi="Arial" w:cs="Arial"/>
          <w:i/>
          <w:spacing w:val="-1"/>
          <w:sz w:val="22"/>
          <w:szCs w:val="22"/>
        </w:rPr>
        <w:t>a</w:t>
      </w:r>
      <w:r w:rsidRPr="00751DC1">
        <w:rPr>
          <w:rFonts w:ascii="Arial" w:eastAsia="Arial" w:hAnsi="Arial" w:cs="Arial"/>
          <w:i/>
          <w:sz w:val="22"/>
          <w:szCs w:val="22"/>
        </w:rPr>
        <w:t>s</w:t>
      </w:r>
      <w:r w:rsidRPr="00751DC1">
        <w:rPr>
          <w:rFonts w:ascii="Arial" w:eastAsia="Arial" w:hAnsi="Arial" w:cs="Arial"/>
          <w:i/>
          <w:spacing w:val="-3"/>
          <w:sz w:val="22"/>
          <w:szCs w:val="22"/>
        </w:rPr>
        <w:t>e</w:t>
      </w:r>
      <w:r w:rsidRPr="00751DC1">
        <w:rPr>
          <w:rFonts w:ascii="Arial" w:eastAsia="Arial" w:hAnsi="Arial" w:cs="Arial"/>
          <w:i/>
          <w:sz w:val="22"/>
          <w:szCs w:val="22"/>
        </w:rPr>
        <w:t>d on</w:t>
      </w:r>
      <w:r w:rsidRPr="00751DC1">
        <w:rPr>
          <w:rFonts w:ascii="Arial" w:eastAsia="Arial" w:hAnsi="Arial" w:cs="Arial"/>
          <w:i/>
          <w:spacing w:val="-1"/>
          <w:sz w:val="22"/>
          <w:szCs w:val="22"/>
        </w:rPr>
        <w:t xml:space="preserve"> </w:t>
      </w:r>
      <w:r w:rsidRPr="00751DC1">
        <w:rPr>
          <w:rFonts w:ascii="Arial" w:eastAsia="Arial" w:hAnsi="Arial" w:cs="Arial"/>
          <w:i/>
          <w:sz w:val="22"/>
          <w:szCs w:val="22"/>
        </w:rPr>
        <w:t>1</w:t>
      </w:r>
      <w:r w:rsidRPr="00751DC1">
        <w:rPr>
          <w:rFonts w:ascii="Arial" w:eastAsia="Arial" w:hAnsi="Arial" w:cs="Arial"/>
          <w:i/>
          <w:spacing w:val="-1"/>
          <w:sz w:val="22"/>
          <w:szCs w:val="22"/>
        </w:rPr>
        <w:t>0</w:t>
      </w:r>
      <w:r w:rsidRPr="00751DC1">
        <w:rPr>
          <w:rFonts w:ascii="Arial" w:eastAsia="Arial" w:hAnsi="Arial" w:cs="Arial"/>
          <w:i/>
          <w:sz w:val="22"/>
          <w:szCs w:val="22"/>
        </w:rPr>
        <w:t>%</w:t>
      </w:r>
      <w:r w:rsidRPr="00751DC1">
        <w:rPr>
          <w:rFonts w:ascii="Arial" w:eastAsia="Arial" w:hAnsi="Arial" w:cs="Arial"/>
          <w:i/>
          <w:spacing w:val="-1"/>
          <w:sz w:val="22"/>
          <w:szCs w:val="22"/>
        </w:rPr>
        <w:t xml:space="preserve"> R</w:t>
      </w:r>
      <w:r w:rsidRPr="00751DC1">
        <w:rPr>
          <w:rFonts w:ascii="Arial" w:eastAsia="Arial" w:hAnsi="Arial" w:cs="Arial"/>
          <w:i/>
          <w:spacing w:val="-3"/>
          <w:sz w:val="22"/>
          <w:szCs w:val="22"/>
        </w:rPr>
        <w:t>A</w:t>
      </w:r>
      <w:r w:rsidRPr="00751DC1">
        <w:rPr>
          <w:rFonts w:ascii="Arial" w:eastAsia="Arial" w:hAnsi="Arial" w:cs="Arial"/>
          <w:i/>
          <w:spacing w:val="2"/>
          <w:sz w:val="22"/>
          <w:szCs w:val="22"/>
        </w:rPr>
        <w:t>T</w:t>
      </w:r>
      <w:r w:rsidRPr="00751DC1">
        <w:rPr>
          <w:rFonts w:ascii="Arial" w:eastAsia="Arial" w:hAnsi="Arial" w:cs="Arial"/>
          <w:i/>
          <w:spacing w:val="1"/>
          <w:sz w:val="22"/>
          <w:szCs w:val="22"/>
        </w:rPr>
        <w:t>I</w:t>
      </w:r>
      <w:r w:rsidRPr="00751DC1">
        <w:rPr>
          <w:rFonts w:ascii="Arial" w:eastAsia="Arial" w:hAnsi="Arial" w:cs="Arial"/>
          <w:i/>
          <w:spacing w:val="-1"/>
          <w:sz w:val="22"/>
          <w:szCs w:val="22"/>
        </w:rPr>
        <w:t>RR</w:t>
      </w:r>
      <w:r w:rsidRPr="00751DC1">
        <w:rPr>
          <w:rFonts w:ascii="Arial" w:eastAsia="Arial" w:hAnsi="Arial" w:cs="Arial"/>
          <w:i/>
          <w:sz w:val="22"/>
          <w:szCs w:val="22"/>
        </w:rPr>
        <w:t>)</w:t>
      </w:r>
      <w:r w:rsidRPr="00751DC1">
        <w:rPr>
          <w:rFonts w:ascii="Arial" w:eastAsia="Arial" w:hAnsi="Arial" w:cs="Arial"/>
          <w:i/>
          <w:spacing w:val="2"/>
          <w:sz w:val="22"/>
          <w:szCs w:val="22"/>
        </w:rPr>
        <w:t xml:space="preserve"> of </w:t>
      </w:r>
      <w:r w:rsidRPr="00751DC1">
        <w:rPr>
          <w:rFonts w:ascii="Arial" w:eastAsia="Arial" w:hAnsi="Arial" w:cs="Arial"/>
          <w:i/>
          <w:sz w:val="22"/>
          <w:szCs w:val="22"/>
        </w:rPr>
        <w:t>c</w:t>
      </w:r>
      <w:r w:rsidRPr="00751DC1">
        <w:rPr>
          <w:rFonts w:ascii="Arial" w:eastAsia="Arial" w:hAnsi="Arial" w:cs="Arial"/>
          <w:i/>
          <w:spacing w:val="-1"/>
          <w:sz w:val="22"/>
          <w:szCs w:val="22"/>
        </w:rPr>
        <w:t>i</w:t>
      </w:r>
      <w:r w:rsidRPr="00751DC1">
        <w:rPr>
          <w:rFonts w:ascii="Arial" w:eastAsia="Arial" w:hAnsi="Arial" w:cs="Arial"/>
          <w:i/>
          <w:spacing w:val="-2"/>
          <w:sz w:val="22"/>
          <w:szCs w:val="22"/>
        </w:rPr>
        <w:t>r</w:t>
      </w:r>
      <w:r w:rsidRPr="00751DC1">
        <w:rPr>
          <w:rFonts w:ascii="Arial" w:eastAsia="Arial" w:hAnsi="Arial" w:cs="Arial"/>
          <w:i/>
          <w:sz w:val="22"/>
          <w:szCs w:val="22"/>
        </w:rPr>
        <w:t>ca</w:t>
      </w:r>
      <w:r w:rsidRPr="00751DC1">
        <w:rPr>
          <w:rFonts w:ascii="Arial" w:eastAsia="Arial" w:hAnsi="Arial" w:cs="Arial"/>
          <w:i/>
          <w:spacing w:val="-1"/>
          <w:sz w:val="22"/>
          <w:szCs w:val="22"/>
        </w:rPr>
        <w:t xml:space="preserve"> </w:t>
      </w:r>
      <w:r w:rsidRPr="00751DC1">
        <w:rPr>
          <w:rFonts w:ascii="Arial" w:eastAsia="Arial" w:hAnsi="Arial" w:cs="Arial"/>
          <w:bCs/>
          <w:i/>
          <w:spacing w:val="-1"/>
          <w:sz w:val="22"/>
          <w:szCs w:val="22"/>
        </w:rPr>
        <w:t>R</w:t>
      </w:r>
      <w:r w:rsidRPr="00751DC1">
        <w:rPr>
          <w:rFonts w:ascii="Arial" w:eastAsia="Arial" w:hAnsi="Arial" w:cs="Arial"/>
          <w:bCs/>
          <w:i/>
          <w:sz w:val="22"/>
          <w:szCs w:val="22"/>
        </w:rPr>
        <w:t>2</w:t>
      </w:r>
      <w:r w:rsidRPr="00751DC1">
        <w:rPr>
          <w:rFonts w:ascii="Arial" w:eastAsia="Arial" w:hAnsi="Arial" w:cs="Arial"/>
          <w:bCs/>
          <w:i/>
          <w:spacing w:val="-1"/>
          <w:sz w:val="22"/>
          <w:szCs w:val="22"/>
        </w:rPr>
        <w:t>5</w:t>
      </w:r>
      <w:r w:rsidRPr="00751DC1">
        <w:rPr>
          <w:rFonts w:ascii="Arial" w:eastAsia="Arial" w:hAnsi="Arial" w:cs="Arial"/>
          <w:bCs/>
          <w:i/>
          <w:sz w:val="22"/>
          <w:szCs w:val="22"/>
        </w:rPr>
        <w:t>7</w:t>
      </w:r>
      <w:r w:rsidRPr="00751DC1">
        <w:rPr>
          <w:rFonts w:ascii="Arial" w:eastAsia="Arial" w:hAnsi="Arial" w:cs="Arial"/>
          <w:bCs/>
          <w:i/>
          <w:spacing w:val="-2"/>
          <w:sz w:val="22"/>
          <w:szCs w:val="22"/>
        </w:rPr>
        <w:t xml:space="preserve"> m</w:t>
      </w:r>
      <w:r w:rsidRPr="00751DC1">
        <w:rPr>
          <w:rFonts w:ascii="Arial" w:eastAsia="Arial" w:hAnsi="Arial" w:cs="Arial"/>
          <w:bCs/>
          <w:i/>
          <w:spacing w:val="1"/>
          <w:sz w:val="22"/>
          <w:szCs w:val="22"/>
        </w:rPr>
        <w:t>i</w:t>
      </w:r>
      <w:r w:rsidRPr="00751DC1">
        <w:rPr>
          <w:rFonts w:ascii="Arial" w:eastAsia="Arial" w:hAnsi="Arial" w:cs="Arial"/>
          <w:bCs/>
          <w:i/>
          <w:spacing w:val="-1"/>
          <w:sz w:val="22"/>
          <w:szCs w:val="22"/>
        </w:rPr>
        <w:t>l</w:t>
      </w:r>
      <w:r w:rsidRPr="00751DC1">
        <w:rPr>
          <w:rFonts w:ascii="Arial" w:eastAsia="Arial" w:hAnsi="Arial" w:cs="Arial"/>
          <w:bCs/>
          <w:i/>
          <w:spacing w:val="1"/>
          <w:sz w:val="22"/>
          <w:szCs w:val="22"/>
        </w:rPr>
        <w:t>li</w:t>
      </w:r>
      <w:r w:rsidRPr="00751DC1">
        <w:rPr>
          <w:rFonts w:ascii="Arial" w:eastAsia="Arial" w:hAnsi="Arial" w:cs="Arial"/>
          <w:bCs/>
          <w:i/>
          <w:sz w:val="22"/>
          <w:szCs w:val="22"/>
        </w:rPr>
        <w:t xml:space="preserve">on at the time of signing the restructuring agreement </w:t>
      </w:r>
      <w:r w:rsidRPr="00751DC1">
        <w:rPr>
          <w:rFonts w:ascii="Arial" w:eastAsia="Arial" w:hAnsi="Arial" w:cs="Arial"/>
          <w:i/>
          <w:spacing w:val="-3"/>
          <w:sz w:val="22"/>
          <w:szCs w:val="22"/>
        </w:rPr>
        <w:t>w</w:t>
      </w:r>
      <w:r w:rsidRPr="00751DC1">
        <w:rPr>
          <w:rFonts w:ascii="Arial" w:eastAsia="Arial" w:hAnsi="Arial" w:cs="Arial"/>
          <w:i/>
          <w:sz w:val="22"/>
          <w:szCs w:val="22"/>
        </w:rPr>
        <w:t>as</w:t>
      </w:r>
      <w:r w:rsidRPr="00751DC1">
        <w:rPr>
          <w:rFonts w:ascii="Arial" w:eastAsia="Arial" w:hAnsi="Arial" w:cs="Arial"/>
          <w:i/>
          <w:spacing w:val="1"/>
          <w:sz w:val="22"/>
          <w:szCs w:val="22"/>
        </w:rPr>
        <w:t xml:space="preserve"> converted </w:t>
      </w:r>
      <w:r w:rsidRPr="00751DC1">
        <w:rPr>
          <w:rFonts w:ascii="Arial" w:eastAsia="Arial" w:hAnsi="Arial" w:cs="Arial"/>
          <w:i/>
          <w:spacing w:val="-1"/>
          <w:sz w:val="22"/>
          <w:szCs w:val="22"/>
        </w:rPr>
        <w:t>i</w:t>
      </w:r>
      <w:r w:rsidRPr="00751DC1">
        <w:rPr>
          <w:rFonts w:ascii="Arial" w:eastAsia="Arial" w:hAnsi="Arial" w:cs="Arial"/>
          <w:i/>
          <w:sz w:val="22"/>
          <w:szCs w:val="22"/>
        </w:rPr>
        <w:t>nto sh</w:t>
      </w:r>
      <w:r w:rsidRPr="00751DC1">
        <w:rPr>
          <w:rFonts w:ascii="Arial" w:eastAsia="Arial" w:hAnsi="Arial" w:cs="Arial"/>
          <w:i/>
          <w:spacing w:val="-1"/>
          <w:sz w:val="22"/>
          <w:szCs w:val="22"/>
        </w:rPr>
        <w:t>a</w:t>
      </w:r>
      <w:r w:rsidRPr="00751DC1">
        <w:rPr>
          <w:rFonts w:ascii="Arial" w:eastAsia="Arial" w:hAnsi="Arial" w:cs="Arial"/>
          <w:i/>
          <w:spacing w:val="1"/>
          <w:sz w:val="22"/>
          <w:szCs w:val="22"/>
        </w:rPr>
        <w:t>r</w:t>
      </w:r>
      <w:r w:rsidRPr="00751DC1">
        <w:rPr>
          <w:rFonts w:ascii="Arial" w:eastAsia="Arial" w:hAnsi="Arial" w:cs="Arial"/>
          <w:i/>
          <w:sz w:val="22"/>
          <w:szCs w:val="22"/>
        </w:rPr>
        <w:t>es</w:t>
      </w:r>
      <w:r w:rsidRPr="00751DC1">
        <w:rPr>
          <w:rFonts w:ascii="Arial" w:eastAsia="Arial" w:hAnsi="Arial" w:cs="Arial"/>
          <w:i/>
          <w:spacing w:val="2"/>
          <w:sz w:val="22"/>
          <w:szCs w:val="22"/>
        </w:rPr>
        <w:t xml:space="preserve"> </w:t>
      </w:r>
      <w:r w:rsidRPr="00751DC1">
        <w:rPr>
          <w:rFonts w:ascii="Arial" w:eastAsia="Arial" w:hAnsi="Arial" w:cs="Arial"/>
          <w:i/>
          <w:sz w:val="22"/>
          <w:szCs w:val="22"/>
        </w:rPr>
        <w:t>on</w:t>
      </w:r>
      <w:r w:rsidRPr="00751DC1">
        <w:rPr>
          <w:rFonts w:ascii="Arial" w:eastAsia="Arial" w:hAnsi="Arial" w:cs="Arial"/>
          <w:i/>
          <w:spacing w:val="4"/>
          <w:sz w:val="22"/>
          <w:szCs w:val="22"/>
        </w:rPr>
        <w:t xml:space="preserve"> </w:t>
      </w:r>
      <w:r w:rsidRPr="00751DC1">
        <w:rPr>
          <w:rFonts w:ascii="Arial" w:eastAsia="Arial" w:hAnsi="Arial" w:cs="Arial"/>
          <w:i/>
          <w:spacing w:val="-1"/>
          <w:sz w:val="22"/>
          <w:szCs w:val="22"/>
        </w:rPr>
        <w:t>li</w:t>
      </w:r>
      <w:r w:rsidRPr="00751DC1">
        <w:rPr>
          <w:rFonts w:ascii="Arial" w:eastAsia="Arial" w:hAnsi="Arial" w:cs="Arial"/>
          <w:i/>
          <w:sz w:val="22"/>
          <w:szCs w:val="22"/>
        </w:rPr>
        <w:t>s</w:t>
      </w:r>
      <w:r w:rsidRPr="00751DC1">
        <w:rPr>
          <w:rFonts w:ascii="Arial" w:eastAsia="Arial" w:hAnsi="Arial" w:cs="Arial"/>
          <w:i/>
          <w:spacing w:val="1"/>
          <w:sz w:val="22"/>
          <w:szCs w:val="22"/>
        </w:rPr>
        <w:t>t</w:t>
      </w:r>
      <w:r w:rsidRPr="00751DC1">
        <w:rPr>
          <w:rFonts w:ascii="Arial" w:eastAsia="Arial" w:hAnsi="Arial" w:cs="Arial"/>
          <w:i/>
          <w:spacing w:val="-1"/>
          <w:sz w:val="22"/>
          <w:szCs w:val="22"/>
        </w:rPr>
        <w:t>i</w:t>
      </w:r>
      <w:r w:rsidRPr="00751DC1">
        <w:rPr>
          <w:rFonts w:ascii="Arial" w:eastAsia="Arial" w:hAnsi="Arial" w:cs="Arial"/>
          <w:i/>
          <w:spacing w:val="-3"/>
          <w:sz w:val="22"/>
          <w:szCs w:val="22"/>
        </w:rPr>
        <w:t>n</w:t>
      </w:r>
      <w:r w:rsidRPr="00751DC1">
        <w:rPr>
          <w:rFonts w:ascii="Arial" w:eastAsia="Arial" w:hAnsi="Arial" w:cs="Arial"/>
          <w:i/>
          <w:sz w:val="22"/>
          <w:szCs w:val="22"/>
        </w:rPr>
        <w:t>g</w:t>
      </w:r>
      <w:r w:rsidRPr="00751DC1">
        <w:rPr>
          <w:rFonts w:ascii="Arial" w:eastAsia="Arial" w:hAnsi="Arial" w:cs="Arial"/>
          <w:i/>
          <w:spacing w:val="4"/>
          <w:sz w:val="22"/>
          <w:szCs w:val="22"/>
        </w:rPr>
        <w:t xml:space="preserve"> </w:t>
      </w:r>
      <w:r w:rsidRPr="00751DC1">
        <w:rPr>
          <w:rFonts w:ascii="Arial" w:eastAsia="Arial" w:hAnsi="Arial" w:cs="Arial"/>
          <w:i/>
          <w:sz w:val="22"/>
          <w:szCs w:val="22"/>
        </w:rPr>
        <w:t>d</w:t>
      </w:r>
      <w:r w:rsidRPr="00751DC1">
        <w:rPr>
          <w:rFonts w:ascii="Arial" w:eastAsia="Arial" w:hAnsi="Arial" w:cs="Arial"/>
          <w:i/>
          <w:spacing w:val="-1"/>
          <w:sz w:val="22"/>
          <w:szCs w:val="22"/>
        </w:rPr>
        <w:t>a</w:t>
      </w:r>
      <w:r w:rsidRPr="00751DC1">
        <w:rPr>
          <w:rFonts w:ascii="Arial" w:eastAsia="Arial" w:hAnsi="Arial" w:cs="Arial"/>
          <w:i/>
          <w:spacing w:val="1"/>
          <w:sz w:val="22"/>
          <w:szCs w:val="22"/>
        </w:rPr>
        <w:t>t</w:t>
      </w:r>
      <w:r w:rsidRPr="00751DC1">
        <w:rPr>
          <w:rFonts w:ascii="Arial" w:eastAsia="Arial" w:hAnsi="Arial" w:cs="Arial"/>
          <w:i/>
          <w:sz w:val="22"/>
          <w:szCs w:val="22"/>
        </w:rPr>
        <w:t>e</w:t>
      </w:r>
      <w:r w:rsidRPr="00751DC1">
        <w:rPr>
          <w:rFonts w:ascii="Arial" w:eastAsia="Arial" w:hAnsi="Arial" w:cs="Arial"/>
          <w:i/>
          <w:spacing w:val="4"/>
          <w:sz w:val="22"/>
          <w:szCs w:val="22"/>
        </w:rPr>
        <w:t xml:space="preserve"> </w:t>
      </w:r>
      <w:r w:rsidRPr="00751DC1">
        <w:rPr>
          <w:rFonts w:ascii="Arial" w:eastAsia="Arial" w:hAnsi="Arial" w:cs="Arial"/>
          <w:i/>
          <w:sz w:val="22"/>
          <w:szCs w:val="22"/>
        </w:rPr>
        <w:t>at</w:t>
      </w:r>
      <w:r w:rsidRPr="00751DC1">
        <w:rPr>
          <w:rFonts w:ascii="Arial" w:eastAsia="Arial" w:hAnsi="Arial" w:cs="Arial"/>
          <w:i/>
          <w:spacing w:val="2"/>
          <w:sz w:val="22"/>
          <w:szCs w:val="22"/>
        </w:rPr>
        <w:t xml:space="preserve"> </w:t>
      </w:r>
      <w:r w:rsidRPr="00751DC1">
        <w:rPr>
          <w:rFonts w:ascii="Arial" w:eastAsia="Arial" w:hAnsi="Arial" w:cs="Arial"/>
          <w:i/>
          <w:sz w:val="22"/>
          <w:szCs w:val="22"/>
        </w:rPr>
        <w:t>sh</w:t>
      </w:r>
      <w:r w:rsidRPr="00751DC1">
        <w:rPr>
          <w:rFonts w:ascii="Arial" w:eastAsia="Arial" w:hAnsi="Arial" w:cs="Arial"/>
          <w:i/>
          <w:spacing w:val="-3"/>
          <w:sz w:val="22"/>
          <w:szCs w:val="22"/>
        </w:rPr>
        <w:t>a</w:t>
      </w:r>
      <w:r w:rsidRPr="00751DC1">
        <w:rPr>
          <w:rFonts w:ascii="Arial" w:eastAsia="Arial" w:hAnsi="Arial" w:cs="Arial"/>
          <w:i/>
          <w:spacing w:val="-2"/>
          <w:sz w:val="22"/>
          <w:szCs w:val="22"/>
        </w:rPr>
        <w:t>r</w:t>
      </w:r>
      <w:r w:rsidRPr="00751DC1">
        <w:rPr>
          <w:rFonts w:ascii="Arial" w:eastAsia="Arial" w:hAnsi="Arial" w:cs="Arial"/>
          <w:i/>
          <w:sz w:val="22"/>
          <w:szCs w:val="22"/>
        </w:rPr>
        <w:t>e</w:t>
      </w:r>
      <w:r w:rsidRPr="00751DC1">
        <w:rPr>
          <w:rFonts w:ascii="Arial" w:eastAsia="Arial" w:hAnsi="Arial" w:cs="Arial"/>
          <w:i/>
          <w:spacing w:val="4"/>
          <w:sz w:val="22"/>
          <w:szCs w:val="22"/>
        </w:rPr>
        <w:t xml:space="preserve"> </w:t>
      </w:r>
      <w:r w:rsidRPr="00751DC1">
        <w:rPr>
          <w:rFonts w:ascii="Arial" w:eastAsia="Arial" w:hAnsi="Arial" w:cs="Arial"/>
          <w:i/>
          <w:sz w:val="22"/>
          <w:szCs w:val="22"/>
        </w:rPr>
        <w:t>price</w:t>
      </w:r>
      <w:r w:rsidRPr="00751DC1">
        <w:rPr>
          <w:rFonts w:ascii="Arial" w:eastAsia="Arial" w:hAnsi="Arial" w:cs="Arial"/>
          <w:i/>
          <w:spacing w:val="1"/>
          <w:sz w:val="22"/>
          <w:szCs w:val="22"/>
        </w:rPr>
        <w:t xml:space="preserve"> </w:t>
      </w:r>
      <w:r w:rsidRPr="00751DC1">
        <w:rPr>
          <w:rFonts w:ascii="Arial" w:eastAsia="Arial" w:hAnsi="Arial" w:cs="Arial"/>
          <w:i/>
          <w:spacing w:val="-3"/>
          <w:sz w:val="22"/>
          <w:szCs w:val="22"/>
        </w:rPr>
        <w:t>o</w:t>
      </w:r>
      <w:r w:rsidRPr="00751DC1">
        <w:rPr>
          <w:rFonts w:ascii="Arial" w:eastAsia="Arial" w:hAnsi="Arial" w:cs="Arial"/>
          <w:i/>
          <w:sz w:val="22"/>
          <w:szCs w:val="22"/>
        </w:rPr>
        <w:t>f</w:t>
      </w:r>
      <w:r w:rsidRPr="00751DC1">
        <w:rPr>
          <w:rFonts w:ascii="Arial" w:eastAsia="Arial" w:hAnsi="Arial" w:cs="Arial"/>
          <w:i/>
          <w:spacing w:val="5"/>
          <w:sz w:val="22"/>
          <w:szCs w:val="22"/>
        </w:rPr>
        <w:t xml:space="preserve"> </w:t>
      </w:r>
      <w:r w:rsidRPr="00751DC1">
        <w:rPr>
          <w:rFonts w:ascii="Arial" w:eastAsia="Arial" w:hAnsi="Arial" w:cs="Arial"/>
          <w:i/>
          <w:spacing w:val="-1"/>
          <w:sz w:val="22"/>
          <w:szCs w:val="22"/>
        </w:rPr>
        <w:t>R</w:t>
      </w:r>
      <w:r w:rsidRPr="00751DC1">
        <w:rPr>
          <w:rFonts w:ascii="Arial" w:eastAsia="Arial" w:hAnsi="Arial" w:cs="Arial"/>
          <w:i/>
          <w:spacing w:val="2"/>
          <w:sz w:val="22"/>
          <w:szCs w:val="22"/>
        </w:rPr>
        <w:t>9</w:t>
      </w:r>
      <w:r w:rsidRPr="00751DC1">
        <w:rPr>
          <w:rFonts w:ascii="Arial" w:eastAsia="Arial" w:hAnsi="Arial" w:cs="Arial"/>
          <w:i/>
          <w:sz w:val="22"/>
          <w:szCs w:val="22"/>
        </w:rPr>
        <w:t xml:space="preserve">. </w:t>
      </w:r>
      <w:r w:rsidRPr="00751DC1">
        <w:rPr>
          <w:rFonts w:ascii="Arial" w:eastAsia="Arial" w:hAnsi="Arial" w:cs="Arial"/>
          <w:i/>
          <w:spacing w:val="2"/>
          <w:sz w:val="22"/>
          <w:szCs w:val="22"/>
        </w:rPr>
        <w:t>T</w:t>
      </w:r>
      <w:r w:rsidRPr="00751DC1">
        <w:rPr>
          <w:rFonts w:ascii="Arial" w:eastAsia="Arial" w:hAnsi="Arial" w:cs="Arial"/>
          <w:i/>
          <w:sz w:val="22"/>
          <w:szCs w:val="22"/>
        </w:rPr>
        <w:t>h</w:t>
      </w:r>
      <w:r w:rsidRPr="00751DC1">
        <w:rPr>
          <w:rFonts w:ascii="Arial" w:eastAsia="Arial" w:hAnsi="Arial" w:cs="Arial"/>
          <w:i/>
          <w:spacing w:val="-1"/>
          <w:sz w:val="22"/>
          <w:szCs w:val="22"/>
        </w:rPr>
        <w:t>i</w:t>
      </w:r>
      <w:r w:rsidRPr="00751DC1">
        <w:rPr>
          <w:rFonts w:ascii="Arial" w:eastAsia="Arial" w:hAnsi="Arial" w:cs="Arial"/>
          <w:i/>
          <w:sz w:val="22"/>
          <w:szCs w:val="22"/>
        </w:rPr>
        <w:t>s</w:t>
      </w:r>
      <w:r w:rsidRPr="00751DC1">
        <w:rPr>
          <w:rFonts w:ascii="Arial" w:eastAsia="Arial" w:hAnsi="Arial" w:cs="Arial"/>
          <w:i/>
          <w:spacing w:val="2"/>
          <w:sz w:val="22"/>
          <w:szCs w:val="22"/>
        </w:rPr>
        <w:t xml:space="preserve"> </w:t>
      </w:r>
      <w:r w:rsidRPr="00751DC1">
        <w:rPr>
          <w:rFonts w:ascii="Arial" w:eastAsia="Arial" w:hAnsi="Arial" w:cs="Arial"/>
          <w:i/>
          <w:spacing w:val="1"/>
          <w:sz w:val="22"/>
          <w:szCs w:val="22"/>
        </w:rPr>
        <w:t>r</w:t>
      </w:r>
      <w:r w:rsidRPr="00751DC1">
        <w:rPr>
          <w:rFonts w:ascii="Arial" w:eastAsia="Arial" w:hAnsi="Arial" w:cs="Arial"/>
          <w:i/>
          <w:sz w:val="22"/>
          <w:szCs w:val="22"/>
        </w:rPr>
        <w:t>e</w:t>
      </w:r>
      <w:r w:rsidRPr="00751DC1">
        <w:rPr>
          <w:rFonts w:ascii="Arial" w:eastAsia="Arial" w:hAnsi="Arial" w:cs="Arial"/>
          <w:i/>
          <w:spacing w:val="-1"/>
          <w:sz w:val="22"/>
          <w:szCs w:val="22"/>
        </w:rPr>
        <w:t>p</w:t>
      </w:r>
      <w:r w:rsidRPr="00751DC1">
        <w:rPr>
          <w:rFonts w:ascii="Arial" w:eastAsia="Arial" w:hAnsi="Arial" w:cs="Arial"/>
          <w:i/>
          <w:spacing w:val="-2"/>
          <w:sz w:val="22"/>
          <w:szCs w:val="22"/>
        </w:rPr>
        <w:t>r</w:t>
      </w:r>
      <w:r w:rsidRPr="00751DC1">
        <w:rPr>
          <w:rFonts w:ascii="Arial" w:eastAsia="Arial" w:hAnsi="Arial" w:cs="Arial"/>
          <w:i/>
          <w:sz w:val="22"/>
          <w:szCs w:val="22"/>
        </w:rPr>
        <w:t>es</w:t>
      </w:r>
      <w:r w:rsidRPr="00751DC1">
        <w:rPr>
          <w:rFonts w:ascii="Arial" w:eastAsia="Arial" w:hAnsi="Arial" w:cs="Arial"/>
          <w:i/>
          <w:spacing w:val="-1"/>
          <w:sz w:val="22"/>
          <w:szCs w:val="22"/>
        </w:rPr>
        <w:t>e</w:t>
      </w:r>
      <w:r w:rsidRPr="00751DC1">
        <w:rPr>
          <w:rFonts w:ascii="Arial" w:eastAsia="Arial" w:hAnsi="Arial" w:cs="Arial"/>
          <w:i/>
          <w:sz w:val="22"/>
          <w:szCs w:val="22"/>
        </w:rPr>
        <w:t>nted</w:t>
      </w:r>
      <w:r w:rsidRPr="00751DC1">
        <w:rPr>
          <w:rFonts w:ascii="Arial" w:eastAsia="Arial" w:hAnsi="Arial" w:cs="Arial"/>
          <w:i/>
          <w:spacing w:val="6"/>
          <w:sz w:val="22"/>
          <w:szCs w:val="22"/>
        </w:rPr>
        <w:t xml:space="preserve"> </w:t>
      </w:r>
      <w:r w:rsidRPr="00751DC1">
        <w:rPr>
          <w:rFonts w:ascii="Arial" w:eastAsia="Arial" w:hAnsi="Arial" w:cs="Arial"/>
          <w:i/>
          <w:sz w:val="22"/>
          <w:szCs w:val="22"/>
        </w:rPr>
        <w:t>a</w:t>
      </w:r>
      <w:r w:rsidRPr="00751DC1">
        <w:rPr>
          <w:rFonts w:ascii="Arial" w:eastAsia="Arial" w:hAnsi="Arial" w:cs="Arial"/>
          <w:i/>
          <w:spacing w:val="1"/>
          <w:sz w:val="22"/>
          <w:szCs w:val="22"/>
        </w:rPr>
        <w:t xml:space="preserve"> </w:t>
      </w:r>
      <w:r w:rsidRPr="00751DC1">
        <w:rPr>
          <w:rFonts w:ascii="Arial" w:eastAsia="Arial" w:hAnsi="Arial" w:cs="Arial"/>
          <w:i/>
          <w:sz w:val="22"/>
          <w:szCs w:val="22"/>
        </w:rPr>
        <w:t>1</w:t>
      </w:r>
      <w:r w:rsidRPr="00751DC1">
        <w:rPr>
          <w:rFonts w:ascii="Arial" w:eastAsia="Arial" w:hAnsi="Arial" w:cs="Arial"/>
          <w:i/>
          <w:spacing w:val="-3"/>
          <w:sz w:val="22"/>
          <w:szCs w:val="22"/>
        </w:rPr>
        <w:t>0</w:t>
      </w:r>
      <w:r w:rsidRPr="00751DC1">
        <w:rPr>
          <w:rFonts w:ascii="Arial" w:eastAsia="Arial" w:hAnsi="Arial" w:cs="Arial"/>
          <w:i/>
          <w:sz w:val="22"/>
          <w:szCs w:val="22"/>
        </w:rPr>
        <w:t>% d</w:t>
      </w:r>
      <w:r w:rsidRPr="00751DC1">
        <w:rPr>
          <w:rFonts w:ascii="Arial" w:eastAsia="Arial" w:hAnsi="Arial" w:cs="Arial"/>
          <w:i/>
          <w:spacing w:val="-1"/>
          <w:sz w:val="22"/>
          <w:szCs w:val="22"/>
        </w:rPr>
        <w:t>i</w:t>
      </w:r>
      <w:r w:rsidRPr="00751DC1">
        <w:rPr>
          <w:rFonts w:ascii="Arial" w:eastAsia="Arial" w:hAnsi="Arial" w:cs="Arial"/>
          <w:i/>
          <w:sz w:val="22"/>
          <w:szCs w:val="22"/>
        </w:rPr>
        <w:t>sco</w:t>
      </w:r>
      <w:r w:rsidRPr="00751DC1">
        <w:rPr>
          <w:rFonts w:ascii="Arial" w:eastAsia="Arial" w:hAnsi="Arial" w:cs="Arial"/>
          <w:i/>
          <w:spacing w:val="-1"/>
          <w:sz w:val="22"/>
          <w:szCs w:val="22"/>
        </w:rPr>
        <w:t>u</w:t>
      </w:r>
      <w:r w:rsidRPr="00751DC1">
        <w:rPr>
          <w:rFonts w:ascii="Arial" w:eastAsia="Arial" w:hAnsi="Arial" w:cs="Arial"/>
          <w:i/>
          <w:sz w:val="22"/>
          <w:szCs w:val="22"/>
        </w:rPr>
        <w:t>nt</w:t>
      </w:r>
      <w:r w:rsidRPr="00751DC1">
        <w:rPr>
          <w:rFonts w:ascii="Arial" w:eastAsia="Arial" w:hAnsi="Arial" w:cs="Arial"/>
          <w:i/>
          <w:spacing w:val="6"/>
          <w:sz w:val="22"/>
          <w:szCs w:val="22"/>
        </w:rPr>
        <w:t xml:space="preserve"> </w:t>
      </w:r>
      <w:r w:rsidRPr="00751DC1">
        <w:rPr>
          <w:rFonts w:ascii="Arial" w:eastAsia="Arial" w:hAnsi="Arial" w:cs="Arial"/>
          <w:i/>
          <w:sz w:val="22"/>
          <w:szCs w:val="22"/>
        </w:rPr>
        <w:t xml:space="preserve">on </w:t>
      </w:r>
      <w:r w:rsidRPr="00751DC1">
        <w:rPr>
          <w:rFonts w:ascii="Arial" w:eastAsia="Arial" w:hAnsi="Arial" w:cs="Arial"/>
          <w:i/>
          <w:spacing w:val="1"/>
          <w:sz w:val="22"/>
          <w:szCs w:val="22"/>
        </w:rPr>
        <w:t>t</w:t>
      </w:r>
      <w:r w:rsidRPr="00751DC1">
        <w:rPr>
          <w:rFonts w:ascii="Arial" w:eastAsia="Arial" w:hAnsi="Arial" w:cs="Arial"/>
          <w:i/>
          <w:sz w:val="22"/>
          <w:szCs w:val="22"/>
        </w:rPr>
        <w:t>he</w:t>
      </w:r>
      <w:r w:rsidRPr="00751DC1">
        <w:rPr>
          <w:rFonts w:ascii="Arial" w:eastAsia="Arial" w:hAnsi="Arial" w:cs="Arial"/>
          <w:i/>
          <w:spacing w:val="2"/>
          <w:sz w:val="22"/>
          <w:szCs w:val="22"/>
        </w:rPr>
        <w:t xml:space="preserve"> </w:t>
      </w:r>
      <w:r w:rsidRPr="00751DC1">
        <w:rPr>
          <w:rFonts w:ascii="Arial" w:eastAsia="Arial" w:hAnsi="Arial" w:cs="Arial"/>
          <w:i/>
          <w:spacing w:val="1"/>
          <w:sz w:val="22"/>
          <w:szCs w:val="22"/>
        </w:rPr>
        <w:t>I</w:t>
      </w:r>
      <w:r w:rsidRPr="00751DC1">
        <w:rPr>
          <w:rFonts w:ascii="Arial" w:eastAsia="Arial" w:hAnsi="Arial" w:cs="Arial"/>
          <w:i/>
          <w:spacing w:val="-3"/>
          <w:sz w:val="22"/>
          <w:szCs w:val="22"/>
        </w:rPr>
        <w:t>P</w:t>
      </w:r>
      <w:r w:rsidRPr="00751DC1">
        <w:rPr>
          <w:rFonts w:ascii="Arial" w:eastAsia="Arial" w:hAnsi="Arial" w:cs="Arial"/>
          <w:i/>
          <w:sz w:val="22"/>
          <w:szCs w:val="22"/>
        </w:rPr>
        <w:t>O</w:t>
      </w:r>
      <w:r w:rsidRPr="00751DC1">
        <w:rPr>
          <w:rFonts w:ascii="Arial" w:eastAsia="Arial" w:hAnsi="Arial" w:cs="Arial"/>
          <w:i/>
          <w:spacing w:val="4"/>
          <w:sz w:val="22"/>
          <w:szCs w:val="22"/>
        </w:rPr>
        <w:t xml:space="preserve"> </w:t>
      </w:r>
      <w:r w:rsidRPr="00751DC1">
        <w:rPr>
          <w:rFonts w:ascii="Arial" w:eastAsia="Arial" w:hAnsi="Arial" w:cs="Arial"/>
          <w:i/>
          <w:spacing w:val="-1"/>
          <w:sz w:val="22"/>
          <w:szCs w:val="22"/>
        </w:rPr>
        <w:t>li</w:t>
      </w:r>
      <w:r w:rsidRPr="00751DC1">
        <w:rPr>
          <w:rFonts w:ascii="Arial" w:eastAsia="Arial" w:hAnsi="Arial" w:cs="Arial"/>
          <w:i/>
          <w:sz w:val="22"/>
          <w:szCs w:val="22"/>
        </w:rPr>
        <w:t>s</w:t>
      </w:r>
      <w:r w:rsidRPr="00751DC1">
        <w:rPr>
          <w:rFonts w:ascii="Arial" w:eastAsia="Arial" w:hAnsi="Arial" w:cs="Arial"/>
          <w:i/>
          <w:spacing w:val="1"/>
          <w:sz w:val="22"/>
          <w:szCs w:val="22"/>
        </w:rPr>
        <w:t>t</w:t>
      </w:r>
      <w:r w:rsidRPr="00751DC1">
        <w:rPr>
          <w:rFonts w:ascii="Arial" w:eastAsia="Arial" w:hAnsi="Arial" w:cs="Arial"/>
          <w:i/>
          <w:spacing w:val="-3"/>
          <w:sz w:val="22"/>
          <w:szCs w:val="22"/>
        </w:rPr>
        <w:t>e</w:t>
      </w:r>
      <w:r w:rsidRPr="00751DC1">
        <w:rPr>
          <w:rFonts w:ascii="Arial" w:eastAsia="Arial" w:hAnsi="Arial" w:cs="Arial"/>
          <w:i/>
          <w:sz w:val="22"/>
          <w:szCs w:val="22"/>
        </w:rPr>
        <w:t>d</w:t>
      </w:r>
      <w:r w:rsidRPr="00751DC1">
        <w:rPr>
          <w:rFonts w:ascii="Arial" w:eastAsia="Arial" w:hAnsi="Arial" w:cs="Arial"/>
          <w:i/>
          <w:spacing w:val="5"/>
          <w:sz w:val="22"/>
          <w:szCs w:val="22"/>
        </w:rPr>
        <w:t xml:space="preserve"> </w:t>
      </w:r>
      <w:r w:rsidRPr="00751DC1">
        <w:rPr>
          <w:rFonts w:ascii="Arial" w:eastAsia="Arial" w:hAnsi="Arial" w:cs="Arial"/>
          <w:i/>
          <w:sz w:val="22"/>
          <w:szCs w:val="22"/>
        </w:rPr>
        <w:t>sh</w:t>
      </w:r>
      <w:r w:rsidRPr="00751DC1">
        <w:rPr>
          <w:rFonts w:ascii="Arial" w:eastAsia="Arial" w:hAnsi="Arial" w:cs="Arial"/>
          <w:i/>
          <w:spacing w:val="-3"/>
          <w:sz w:val="22"/>
          <w:szCs w:val="22"/>
        </w:rPr>
        <w:t>a</w:t>
      </w:r>
      <w:r w:rsidRPr="00751DC1">
        <w:rPr>
          <w:rFonts w:ascii="Arial" w:eastAsia="Arial" w:hAnsi="Arial" w:cs="Arial"/>
          <w:i/>
          <w:spacing w:val="1"/>
          <w:sz w:val="22"/>
          <w:szCs w:val="22"/>
        </w:rPr>
        <w:t>r</w:t>
      </w:r>
      <w:r w:rsidRPr="00751DC1">
        <w:rPr>
          <w:rFonts w:ascii="Arial" w:eastAsia="Arial" w:hAnsi="Arial" w:cs="Arial"/>
          <w:i/>
          <w:sz w:val="22"/>
          <w:szCs w:val="22"/>
        </w:rPr>
        <w:t>e</w:t>
      </w:r>
      <w:r w:rsidRPr="00751DC1">
        <w:rPr>
          <w:rFonts w:ascii="Arial" w:eastAsia="Arial" w:hAnsi="Arial" w:cs="Arial"/>
          <w:i/>
          <w:spacing w:val="5"/>
          <w:sz w:val="22"/>
          <w:szCs w:val="22"/>
        </w:rPr>
        <w:t xml:space="preserve"> </w:t>
      </w:r>
      <w:r w:rsidRPr="00751DC1">
        <w:rPr>
          <w:rFonts w:ascii="Arial" w:eastAsia="Arial" w:hAnsi="Arial" w:cs="Arial"/>
          <w:i/>
          <w:spacing w:val="-3"/>
          <w:sz w:val="22"/>
          <w:szCs w:val="22"/>
        </w:rPr>
        <w:t>p</w:t>
      </w:r>
      <w:r w:rsidRPr="00751DC1">
        <w:rPr>
          <w:rFonts w:ascii="Arial" w:eastAsia="Arial" w:hAnsi="Arial" w:cs="Arial"/>
          <w:i/>
          <w:spacing w:val="1"/>
          <w:sz w:val="22"/>
          <w:szCs w:val="22"/>
        </w:rPr>
        <w:t>r</w:t>
      </w:r>
      <w:r w:rsidRPr="00751DC1">
        <w:rPr>
          <w:rFonts w:ascii="Arial" w:eastAsia="Arial" w:hAnsi="Arial" w:cs="Arial"/>
          <w:i/>
          <w:spacing w:val="-1"/>
          <w:sz w:val="22"/>
          <w:szCs w:val="22"/>
        </w:rPr>
        <w:t>i</w:t>
      </w:r>
      <w:r w:rsidRPr="00751DC1">
        <w:rPr>
          <w:rFonts w:ascii="Arial" w:eastAsia="Arial" w:hAnsi="Arial" w:cs="Arial"/>
          <w:i/>
          <w:sz w:val="22"/>
          <w:szCs w:val="22"/>
        </w:rPr>
        <w:t>ce.</w:t>
      </w:r>
    </w:p>
    <w:p w:rsidR="00511C63" w:rsidRPr="00751DC1" w:rsidRDefault="00511C63" w:rsidP="00751DC1">
      <w:pPr>
        <w:ind w:left="720"/>
        <w:contextualSpacing/>
        <w:jc w:val="both"/>
        <w:rPr>
          <w:rFonts w:ascii="Arial" w:eastAsia="Arial" w:hAnsi="Arial" w:cs="Arial"/>
          <w:i/>
          <w:sz w:val="22"/>
          <w:szCs w:val="22"/>
        </w:rPr>
      </w:pPr>
    </w:p>
    <w:p w:rsidR="00511C63" w:rsidRPr="00751DC1" w:rsidRDefault="00511C63" w:rsidP="00751DC1">
      <w:pPr>
        <w:ind w:left="720"/>
        <w:jc w:val="both"/>
        <w:rPr>
          <w:rFonts w:ascii="Arial" w:hAnsi="Arial" w:cs="Arial"/>
          <w:i/>
          <w:sz w:val="22"/>
          <w:szCs w:val="22"/>
          <w:lang w:val="af-ZA"/>
        </w:rPr>
      </w:pPr>
      <w:r w:rsidRPr="00751DC1">
        <w:rPr>
          <w:rFonts w:ascii="Arial" w:hAnsi="Arial" w:cs="Arial"/>
          <w:i/>
          <w:sz w:val="22"/>
          <w:szCs w:val="22"/>
          <w:lang w:val="af-ZA"/>
        </w:rPr>
        <w:t>After the restructuring in addition to the shares (referred to above) an interest of prime +2% is levied and will be repaid on 31 March 2018 as a lump sum.</w:t>
      </w:r>
    </w:p>
    <w:p w:rsidR="00511C63" w:rsidRPr="00117912" w:rsidRDefault="00511C63" w:rsidP="00511C63">
      <w:pPr>
        <w:contextualSpacing/>
        <w:jc w:val="both"/>
        <w:rPr>
          <w:rFonts w:ascii="Arial" w:hAnsi="Arial" w:cs="Arial"/>
          <w:sz w:val="22"/>
          <w:szCs w:val="22"/>
          <w:lang w:val="af-ZA"/>
        </w:rPr>
      </w:pPr>
    </w:p>
    <w:p w:rsidR="00511C63" w:rsidRPr="00751DC1" w:rsidRDefault="00511C63" w:rsidP="00DE015A">
      <w:pPr>
        <w:pStyle w:val="ListParagraph"/>
        <w:numPr>
          <w:ilvl w:val="0"/>
          <w:numId w:val="13"/>
        </w:numPr>
        <w:spacing w:after="0"/>
        <w:ind w:hanging="720"/>
        <w:jc w:val="both"/>
        <w:rPr>
          <w:rFonts w:ascii="Arial" w:hAnsi="Arial" w:cs="Arial"/>
          <w:b/>
          <w:lang w:val="af-ZA"/>
        </w:rPr>
      </w:pPr>
      <w:r w:rsidRPr="00751DC1">
        <w:rPr>
          <w:rFonts w:ascii="Arial" w:hAnsi="Arial" w:cs="Arial"/>
          <w:b/>
          <w:lang w:val="af-ZA"/>
        </w:rPr>
        <w:t xml:space="preserve">What were </w:t>
      </w:r>
      <w:r w:rsidRPr="00751DC1">
        <w:rPr>
          <w:rFonts w:ascii="Arial" w:hAnsi="Arial" w:cs="Arial"/>
          <w:b/>
          <w:lang w:val="en-GB"/>
        </w:rPr>
        <w:t>the</w:t>
      </w:r>
      <w:r w:rsidRPr="00751DC1">
        <w:rPr>
          <w:rFonts w:ascii="Arial" w:hAnsi="Arial" w:cs="Arial"/>
          <w:b/>
          <w:lang w:val="af-ZA"/>
        </w:rPr>
        <w:t xml:space="preserve"> reasons for the IDC registering a (i) mortgage bond to the value of R250 million and (ii) general bond to the value of R 250 million over the specified mine’s assets;</w:t>
      </w:r>
    </w:p>
    <w:p w:rsidR="00511C63" w:rsidRPr="00117912" w:rsidRDefault="00511C63" w:rsidP="00511C63">
      <w:pPr>
        <w:pStyle w:val="ListParagraph"/>
        <w:spacing w:after="0" w:line="360" w:lineRule="auto"/>
        <w:jc w:val="both"/>
        <w:rPr>
          <w:rFonts w:ascii="Arial" w:hAnsi="Arial" w:cs="Arial"/>
          <w:lang w:val="af-ZA"/>
        </w:rPr>
      </w:pPr>
    </w:p>
    <w:p w:rsidR="00511C63" w:rsidRPr="00117912" w:rsidRDefault="00511C63" w:rsidP="00751DC1">
      <w:pPr>
        <w:ind w:left="720"/>
        <w:jc w:val="both"/>
        <w:rPr>
          <w:rFonts w:ascii="Arial" w:hAnsi="Arial" w:cs="Arial"/>
          <w:b/>
          <w:sz w:val="22"/>
          <w:szCs w:val="22"/>
          <w:u w:val="single"/>
          <w:lang w:val="af-ZA"/>
        </w:rPr>
      </w:pPr>
      <w:r w:rsidRPr="00117912">
        <w:rPr>
          <w:rFonts w:ascii="Arial" w:hAnsi="Arial" w:cs="Arial"/>
          <w:b/>
          <w:sz w:val="22"/>
          <w:szCs w:val="22"/>
          <w:u w:val="single"/>
          <w:lang w:val="af-ZA"/>
        </w:rPr>
        <w:t>IDC REPLY</w:t>
      </w:r>
    </w:p>
    <w:p w:rsidR="00511C63" w:rsidRPr="00751DC1" w:rsidRDefault="00511C63" w:rsidP="00751DC1">
      <w:pPr>
        <w:ind w:left="720"/>
        <w:jc w:val="both"/>
        <w:rPr>
          <w:rFonts w:ascii="Arial" w:hAnsi="Arial" w:cs="Arial"/>
          <w:i/>
          <w:sz w:val="22"/>
          <w:szCs w:val="22"/>
        </w:rPr>
      </w:pPr>
      <w:r w:rsidRPr="00751DC1">
        <w:rPr>
          <w:rFonts w:ascii="Arial" w:hAnsi="Arial" w:cs="Arial"/>
          <w:i/>
          <w:sz w:val="22"/>
          <w:szCs w:val="22"/>
          <w:lang w:val="af-ZA"/>
        </w:rPr>
        <w:t>The bonds were registered to secure the IDC loan to the company.</w:t>
      </w:r>
    </w:p>
    <w:p w:rsidR="00511C63" w:rsidRPr="00117912" w:rsidRDefault="00511C63" w:rsidP="00511C63">
      <w:pPr>
        <w:jc w:val="both"/>
        <w:rPr>
          <w:rFonts w:ascii="Arial" w:hAnsi="Arial" w:cs="Arial"/>
          <w:sz w:val="22"/>
          <w:szCs w:val="22"/>
          <w:lang w:val="af-ZA"/>
        </w:rPr>
      </w:pPr>
    </w:p>
    <w:p w:rsidR="00DE015A" w:rsidRPr="00117912" w:rsidRDefault="00DE015A" w:rsidP="00511C63">
      <w:pPr>
        <w:jc w:val="both"/>
        <w:rPr>
          <w:rFonts w:ascii="Arial" w:hAnsi="Arial" w:cs="Arial"/>
          <w:b/>
          <w:sz w:val="22"/>
          <w:szCs w:val="22"/>
          <w:u w:val="single"/>
          <w:lang w:val="af-ZA"/>
        </w:rPr>
      </w:pPr>
    </w:p>
    <w:p w:rsidR="00511C63" w:rsidRPr="00117912" w:rsidRDefault="00511C63" w:rsidP="00511C63">
      <w:pPr>
        <w:jc w:val="both"/>
        <w:rPr>
          <w:rFonts w:ascii="Arial" w:hAnsi="Arial" w:cs="Arial"/>
          <w:b/>
          <w:sz w:val="22"/>
          <w:szCs w:val="22"/>
          <w:u w:val="single"/>
        </w:rPr>
      </w:pPr>
      <w:r w:rsidRPr="00117912">
        <w:rPr>
          <w:rFonts w:ascii="Arial" w:hAnsi="Arial" w:cs="Arial"/>
          <w:b/>
          <w:sz w:val="22"/>
          <w:szCs w:val="22"/>
          <w:u w:val="single"/>
          <w:lang w:val="af-ZA"/>
        </w:rPr>
        <w:t>QUESTION 2</w:t>
      </w:r>
    </w:p>
    <w:p w:rsidR="00511C63" w:rsidRPr="00751DC1" w:rsidRDefault="00511C63" w:rsidP="00511C63">
      <w:pPr>
        <w:jc w:val="both"/>
        <w:rPr>
          <w:rFonts w:ascii="Arial" w:hAnsi="Arial" w:cs="Arial"/>
          <w:b/>
          <w:sz w:val="22"/>
          <w:szCs w:val="22"/>
          <w:lang w:val="af-ZA"/>
        </w:rPr>
      </w:pPr>
      <w:r w:rsidRPr="00751DC1">
        <w:rPr>
          <w:rFonts w:ascii="Arial" w:hAnsi="Arial" w:cs="Arial"/>
          <w:b/>
          <w:sz w:val="22"/>
          <w:szCs w:val="22"/>
          <w:lang w:val="af-ZA"/>
        </w:rPr>
        <w:lastRenderedPageBreak/>
        <w:t xml:space="preserve">Was any further consideration given to the specified mine for the specified bonds; if </w:t>
      </w:r>
      <w:r w:rsidRPr="00751DC1">
        <w:rPr>
          <w:rFonts w:ascii="Arial" w:hAnsi="Arial" w:cs="Arial"/>
          <w:b/>
          <w:sz w:val="22"/>
          <w:szCs w:val="22"/>
          <w:lang w:val="en-GB"/>
        </w:rPr>
        <w:t>not</w:t>
      </w:r>
      <w:r w:rsidRPr="00751DC1">
        <w:rPr>
          <w:rFonts w:ascii="Arial" w:hAnsi="Arial" w:cs="Arial"/>
          <w:b/>
          <w:sz w:val="22"/>
          <w:szCs w:val="22"/>
          <w:lang w:val="af-ZA"/>
        </w:rPr>
        <w:t xml:space="preserve">, why not; if so, what are the relevant details; </w:t>
      </w:r>
    </w:p>
    <w:p w:rsidR="00511C63" w:rsidRPr="00117912" w:rsidRDefault="00511C63" w:rsidP="00511C63">
      <w:pPr>
        <w:jc w:val="both"/>
        <w:rPr>
          <w:rFonts w:ascii="Arial" w:hAnsi="Arial" w:cs="Arial"/>
          <w:sz w:val="22"/>
          <w:szCs w:val="22"/>
          <w:lang w:val="af-ZA"/>
        </w:rPr>
      </w:pPr>
    </w:p>
    <w:p w:rsidR="00511C63" w:rsidRPr="00117912" w:rsidRDefault="00511C63" w:rsidP="00511C63">
      <w:pPr>
        <w:jc w:val="both"/>
        <w:rPr>
          <w:rFonts w:ascii="Arial" w:hAnsi="Arial" w:cs="Arial"/>
          <w:b/>
          <w:sz w:val="22"/>
          <w:szCs w:val="22"/>
          <w:u w:val="single"/>
          <w:lang w:val="af-ZA"/>
        </w:rPr>
      </w:pPr>
      <w:r w:rsidRPr="00117912">
        <w:rPr>
          <w:rFonts w:ascii="Arial" w:hAnsi="Arial" w:cs="Arial"/>
          <w:b/>
          <w:sz w:val="22"/>
          <w:szCs w:val="22"/>
          <w:u w:val="single"/>
          <w:lang w:val="af-ZA"/>
        </w:rPr>
        <w:t>IDC REPLY</w:t>
      </w:r>
    </w:p>
    <w:p w:rsidR="00511C63" w:rsidRPr="00751DC1" w:rsidRDefault="00511C63" w:rsidP="00511C63">
      <w:pPr>
        <w:jc w:val="both"/>
        <w:rPr>
          <w:rFonts w:ascii="Arial" w:hAnsi="Arial" w:cs="Arial"/>
          <w:i/>
          <w:sz w:val="22"/>
          <w:szCs w:val="22"/>
          <w:lang w:val="af-ZA"/>
        </w:rPr>
      </w:pPr>
      <w:r w:rsidRPr="00751DC1">
        <w:rPr>
          <w:rFonts w:ascii="Arial" w:hAnsi="Arial" w:cs="Arial"/>
          <w:i/>
          <w:sz w:val="22"/>
          <w:szCs w:val="22"/>
          <w:lang w:val="af-ZA"/>
        </w:rPr>
        <w:t>The following security packaged was taken:</w:t>
      </w:r>
    </w:p>
    <w:p w:rsidR="00DE015A" w:rsidRPr="00751DC1" w:rsidRDefault="00DE015A" w:rsidP="00511C63">
      <w:pPr>
        <w:jc w:val="both"/>
        <w:rPr>
          <w:rFonts w:ascii="Arial" w:hAnsi="Arial" w:cs="Arial"/>
          <w:i/>
          <w:sz w:val="22"/>
          <w:szCs w:val="22"/>
          <w:lang w:val="af-ZA"/>
        </w:rPr>
      </w:pPr>
    </w:p>
    <w:p w:rsidR="00511C63" w:rsidRPr="00751DC1" w:rsidRDefault="00511C63" w:rsidP="00DE015A">
      <w:pPr>
        <w:pStyle w:val="ListParagraph"/>
        <w:numPr>
          <w:ilvl w:val="0"/>
          <w:numId w:val="15"/>
        </w:numPr>
        <w:spacing w:after="0"/>
        <w:contextualSpacing w:val="0"/>
        <w:jc w:val="both"/>
        <w:rPr>
          <w:rFonts w:ascii="Arial" w:hAnsi="Arial" w:cs="Arial"/>
          <w:i/>
        </w:rPr>
      </w:pPr>
      <w:r w:rsidRPr="00751DC1">
        <w:rPr>
          <w:rFonts w:ascii="Arial" w:hAnsi="Arial" w:cs="Arial"/>
          <w:i/>
        </w:rPr>
        <w:t>Mortgage bond</w:t>
      </w:r>
    </w:p>
    <w:p w:rsidR="00511C63" w:rsidRPr="00751DC1" w:rsidRDefault="00511C63" w:rsidP="00DE015A">
      <w:pPr>
        <w:pStyle w:val="ListParagraph"/>
        <w:numPr>
          <w:ilvl w:val="0"/>
          <w:numId w:val="15"/>
        </w:numPr>
        <w:spacing w:after="0"/>
        <w:contextualSpacing w:val="0"/>
        <w:jc w:val="both"/>
        <w:rPr>
          <w:rFonts w:ascii="Arial" w:hAnsi="Arial" w:cs="Arial"/>
          <w:i/>
        </w:rPr>
      </w:pPr>
      <w:r w:rsidRPr="00751DC1">
        <w:rPr>
          <w:rFonts w:ascii="Arial" w:hAnsi="Arial" w:cs="Arial"/>
          <w:i/>
        </w:rPr>
        <w:t>General Notarial Bond including debtors</w:t>
      </w:r>
    </w:p>
    <w:p w:rsidR="00511C63" w:rsidRPr="00751DC1" w:rsidRDefault="00511C63" w:rsidP="00DE015A">
      <w:pPr>
        <w:pStyle w:val="ListParagraph"/>
        <w:numPr>
          <w:ilvl w:val="0"/>
          <w:numId w:val="15"/>
        </w:numPr>
        <w:spacing w:after="0"/>
        <w:contextualSpacing w:val="0"/>
        <w:jc w:val="both"/>
        <w:rPr>
          <w:rFonts w:ascii="Arial" w:hAnsi="Arial" w:cs="Arial"/>
          <w:i/>
        </w:rPr>
      </w:pPr>
      <w:r w:rsidRPr="00751DC1">
        <w:rPr>
          <w:rFonts w:ascii="Arial" w:hAnsi="Arial" w:cs="Arial"/>
          <w:i/>
        </w:rPr>
        <w:t xml:space="preserve">Cession and pledges of shares </w:t>
      </w:r>
    </w:p>
    <w:p w:rsidR="00511C63" w:rsidRPr="00117912" w:rsidRDefault="00511C63" w:rsidP="00511C63">
      <w:pPr>
        <w:rPr>
          <w:rFonts w:ascii="Arial" w:hAnsi="Arial" w:cs="Arial"/>
          <w:b/>
          <w:sz w:val="22"/>
          <w:szCs w:val="22"/>
          <w:u w:val="single"/>
        </w:rPr>
      </w:pPr>
    </w:p>
    <w:p w:rsidR="00DE015A" w:rsidRPr="00117912" w:rsidRDefault="00DE015A" w:rsidP="00511C63">
      <w:pPr>
        <w:jc w:val="both"/>
        <w:rPr>
          <w:rFonts w:ascii="Arial" w:hAnsi="Arial" w:cs="Arial"/>
          <w:b/>
          <w:sz w:val="22"/>
          <w:szCs w:val="22"/>
          <w:u w:val="single"/>
        </w:rPr>
      </w:pPr>
    </w:p>
    <w:p w:rsidR="00511C63" w:rsidRPr="00117912" w:rsidRDefault="00511C63" w:rsidP="00511C63">
      <w:pPr>
        <w:jc w:val="both"/>
        <w:rPr>
          <w:rFonts w:ascii="Arial" w:hAnsi="Arial" w:cs="Arial"/>
          <w:b/>
          <w:sz w:val="22"/>
          <w:szCs w:val="22"/>
          <w:u w:val="single"/>
        </w:rPr>
      </w:pPr>
      <w:r w:rsidRPr="00117912">
        <w:rPr>
          <w:rFonts w:ascii="Arial" w:hAnsi="Arial" w:cs="Arial"/>
          <w:b/>
          <w:sz w:val="22"/>
          <w:szCs w:val="22"/>
          <w:u w:val="single"/>
        </w:rPr>
        <w:t>QUESTION 3</w:t>
      </w:r>
    </w:p>
    <w:p w:rsidR="00511C63" w:rsidRPr="00751DC1" w:rsidRDefault="00511C63" w:rsidP="00511C63">
      <w:pPr>
        <w:jc w:val="both"/>
        <w:rPr>
          <w:rFonts w:ascii="Arial" w:hAnsi="Arial" w:cs="Arial"/>
          <w:b/>
          <w:sz w:val="22"/>
          <w:szCs w:val="22"/>
          <w:lang w:val="af-ZA"/>
        </w:rPr>
      </w:pPr>
      <w:r w:rsidRPr="00751DC1">
        <w:rPr>
          <w:rFonts w:ascii="Arial" w:hAnsi="Arial" w:cs="Arial"/>
          <w:b/>
          <w:sz w:val="22"/>
          <w:szCs w:val="22"/>
          <w:lang w:val="af-ZA"/>
        </w:rPr>
        <w:t>Whether any steps have been taken by the IDC to protect its interest in its investment(s) in the specified mine, such as acquiring a director for the board; if not, why not; if so, what are the relevant details;</w:t>
      </w:r>
    </w:p>
    <w:p w:rsidR="00511C63" w:rsidRPr="00117912" w:rsidRDefault="00511C63" w:rsidP="00511C63">
      <w:pPr>
        <w:jc w:val="both"/>
        <w:rPr>
          <w:rFonts w:ascii="Arial" w:hAnsi="Arial" w:cs="Arial"/>
          <w:sz w:val="22"/>
          <w:szCs w:val="22"/>
          <w:lang w:val="af-ZA"/>
        </w:rPr>
      </w:pPr>
    </w:p>
    <w:p w:rsidR="00511C63" w:rsidRPr="00117912" w:rsidRDefault="00511C63" w:rsidP="00511C63">
      <w:pPr>
        <w:jc w:val="both"/>
        <w:rPr>
          <w:rFonts w:ascii="Arial" w:hAnsi="Arial" w:cs="Arial"/>
          <w:b/>
          <w:sz w:val="22"/>
          <w:szCs w:val="22"/>
          <w:u w:val="single"/>
          <w:lang w:val="af-ZA"/>
        </w:rPr>
      </w:pPr>
      <w:r w:rsidRPr="00117912">
        <w:rPr>
          <w:rFonts w:ascii="Arial" w:hAnsi="Arial" w:cs="Arial"/>
          <w:b/>
          <w:sz w:val="22"/>
          <w:szCs w:val="22"/>
          <w:u w:val="single"/>
          <w:lang w:val="af-ZA"/>
        </w:rPr>
        <w:t xml:space="preserve">IDC REPLY </w:t>
      </w:r>
    </w:p>
    <w:p w:rsidR="00511C63" w:rsidRPr="00751DC1" w:rsidRDefault="00511C63" w:rsidP="00511C63">
      <w:pPr>
        <w:jc w:val="both"/>
        <w:rPr>
          <w:rFonts w:ascii="Arial" w:hAnsi="Arial" w:cs="Arial"/>
          <w:i/>
          <w:sz w:val="22"/>
          <w:szCs w:val="22"/>
          <w:lang w:val="af-ZA"/>
        </w:rPr>
      </w:pPr>
      <w:r w:rsidRPr="00751DC1">
        <w:rPr>
          <w:rFonts w:ascii="Arial" w:hAnsi="Arial" w:cs="Arial"/>
          <w:i/>
          <w:sz w:val="22"/>
          <w:szCs w:val="22"/>
          <w:lang w:val="af-ZA"/>
        </w:rPr>
        <w:t>The above mentioned (2) security package protects the IDC’s interest in Oakbay Resources and Energy.  No board seats were taken as the security package was considered adequate to secure IDC’s interest.</w:t>
      </w:r>
    </w:p>
    <w:p w:rsidR="00511C63" w:rsidRPr="00117912" w:rsidRDefault="00511C63" w:rsidP="00511C63">
      <w:pPr>
        <w:jc w:val="both"/>
        <w:rPr>
          <w:rFonts w:ascii="Arial" w:hAnsi="Arial" w:cs="Arial"/>
          <w:sz w:val="22"/>
          <w:szCs w:val="22"/>
          <w:lang w:val="af-ZA"/>
        </w:rPr>
      </w:pPr>
    </w:p>
    <w:p w:rsidR="00DE015A" w:rsidRPr="00117912" w:rsidRDefault="00DE015A" w:rsidP="00511C63">
      <w:pPr>
        <w:jc w:val="both"/>
        <w:rPr>
          <w:rFonts w:ascii="Arial" w:hAnsi="Arial" w:cs="Arial"/>
          <w:b/>
          <w:sz w:val="22"/>
          <w:szCs w:val="22"/>
          <w:u w:val="single"/>
          <w:lang w:val="af-ZA"/>
        </w:rPr>
      </w:pPr>
    </w:p>
    <w:p w:rsidR="00511C63" w:rsidRPr="00117912" w:rsidRDefault="00511C63" w:rsidP="00511C63">
      <w:pPr>
        <w:jc w:val="both"/>
        <w:rPr>
          <w:rFonts w:ascii="Arial" w:hAnsi="Arial" w:cs="Arial"/>
          <w:b/>
          <w:sz w:val="22"/>
          <w:szCs w:val="22"/>
          <w:u w:val="single"/>
        </w:rPr>
      </w:pPr>
      <w:r w:rsidRPr="00117912">
        <w:rPr>
          <w:rFonts w:ascii="Arial" w:hAnsi="Arial" w:cs="Arial"/>
          <w:b/>
          <w:sz w:val="22"/>
          <w:szCs w:val="22"/>
          <w:u w:val="single"/>
          <w:lang w:val="af-ZA"/>
        </w:rPr>
        <w:t>QUESTION 4</w:t>
      </w:r>
    </w:p>
    <w:p w:rsidR="00511C63" w:rsidRPr="00751DC1" w:rsidRDefault="00511C63" w:rsidP="00DE015A">
      <w:pPr>
        <w:pStyle w:val="ListParagraph"/>
        <w:numPr>
          <w:ilvl w:val="0"/>
          <w:numId w:val="16"/>
        </w:numPr>
        <w:spacing w:after="0"/>
        <w:ind w:hanging="720"/>
        <w:contextualSpacing w:val="0"/>
        <w:jc w:val="both"/>
        <w:rPr>
          <w:rFonts w:ascii="Arial" w:hAnsi="Arial" w:cs="Arial"/>
          <w:b/>
          <w:lang w:val="af-ZA"/>
        </w:rPr>
      </w:pPr>
      <w:r w:rsidRPr="00751DC1">
        <w:rPr>
          <w:rFonts w:ascii="Arial" w:hAnsi="Arial" w:cs="Arial"/>
          <w:b/>
          <w:lang w:val="af-ZA"/>
        </w:rPr>
        <w:t xml:space="preserve">what was the final amount converted to equity of the loan given by the IDC to Oakbay Resources and Energy to purchase the Shiva mine, </w:t>
      </w:r>
    </w:p>
    <w:p w:rsidR="00511C63" w:rsidRPr="00117912" w:rsidRDefault="00511C63" w:rsidP="00511C63">
      <w:pPr>
        <w:pStyle w:val="ListParagraph"/>
        <w:spacing w:after="0" w:line="360" w:lineRule="auto"/>
        <w:contextualSpacing w:val="0"/>
        <w:jc w:val="both"/>
        <w:rPr>
          <w:rFonts w:ascii="Arial" w:hAnsi="Arial" w:cs="Arial"/>
          <w:lang w:val="af-ZA"/>
        </w:rPr>
      </w:pPr>
    </w:p>
    <w:p w:rsidR="00511C63" w:rsidRPr="00117912" w:rsidRDefault="00511C63" w:rsidP="00751DC1">
      <w:pPr>
        <w:ind w:left="720"/>
        <w:jc w:val="both"/>
        <w:rPr>
          <w:rFonts w:ascii="Arial" w:hAnsi="Arial" w:cs="Arial"/>
          <w:b/>
          <w:sz w:val="22"/>
          <w:szCs w:val="22"/>
          <w:u w:val="single"/>
          <w:lang w:val="af-ZA"/>
        </w:rPr>
      </w:pPr>
      <w:r w:rsidRPr="00117912">
        <w:rPr>
          <w:rFonts w:ascii="Arial" w:hAnsi="Arial" w:cs="Arial"/>
          <w:b/>
          <w:sz w:val="22"/>
          <w:szCs w:val="22"/>
          <w:u w:val="single"/>
          <w:lang w:val="af-ZA"/>
        </w:rPr>
        <w:t>IDC REPLY</w:t>
      </w:r>
    </w:p>
    <w:p w:rsidR="00511C63" w:rsidRPr="00751DC1" w:rsidRDefault="00511C63" w:rsidP="00751DC1">
      <w:pPr>
        <w:ind w:left="720"/>
        <w:jc w:val="both"/>
        <w:rPr>
          <w:rFonts w:ascii="Arial" w:hAnsi="Arial" w:cs="Arial"/>
          <w:i/>
          <w:sz w:val="22"/>
          <w:szCs w:val="22"/>
          <w:lang w:val="af-ZA"/>
        </w:rPr>
      </w:pPr>
      <w:r w:rsidRPr="00751DC1">
        <w:rPr>
          <w:rFonts w:ascii="Arial" w:hAnsi="Arial" w:cs="Arial"/>
          <w:i/>
          <w:sz w:val="22"/>
          <w:szCs w:val="22"/>
          <w:lang w:val="af-ZA"/>
        </w:rPr>
        <w:t>None of the capital amount (R250 million) was converted to equity.  The return of R257 million was converted into equity as explained in the answer to question 1(b).</w:t>
      </w:r>
    </w:p>
    <w:p w:rsidR="00511C63" w:rsidRPr="00117912" w:rsidRDefault="00511C63" w:rsidP="00511C63">
      <w:pPr>
        <w:jc w:val="both"/>
        <w:rPr>
          <w:rFonts w:ascii="Arial" w:hAnsi="Arial" w:cs="Arial"/>
          <w:sz w:val="22"/>
          <w:szCs w:val="22"/>
          <w:lang w:val="af-ZA"/>
        </w:rPr>
      </w:pPr>
    </w:p>
    <w:p w:rsidR="00511C63" w:rsidRPr="00751DC1" w:rsidRDefault="00511C63" w:rsidP="00511C63">
      <w:pPr>
        <w:pStyle w:val="ListParagraph"/>
        <w:numPr>
          <w:ilvl w:val="0"/>
          <w:numId w:val="16"/>
        </w:numPr>
        <w:spacing w:after="0" w:line="360" w:lineRule="auto"/>
        <w:ind w:hanging="720"/>
        <w:jc w:val="both"/>
        <w:rPr>
          <w:rFonts w:ascii="Arial" w:hAnsi="Arial" w:cs="Arial"/>
          <w:b/>
          <w:lang w:val="af-ZA"/>
        </w:rPr>
      </w:pPr>
      <w:r w:rsidRPr="00751DC1">
        <w:rPr>
          <w:rFonts w:ascii="Arial" w:hAnsi="Arial" w:cs="Arial"/>
          <w:b/>
          <w:lang w:val="af-ZA"/>
        </w:rPr>
        <w:t xml:space="preserve">How did the IDC determine the value for the shareholding percentage of the converted equity and </w:t>
      </w:r>
    </w:p>
    <w:p w:rsidR="00511C63" w:rsidRPr="00117912" w:rsidRDefault="00511C63" w:rsidP="00511C63">
      <w:pPr>
        <w:jc w:val="both"/>
        <w:rPr>
          <w:rFonts w:ascii="Arial" w:hAnsi="Arial" w:cs="Arial"/>
          <w:sz w:val="22"/>
          <w:szCs w:val="22"/>
          <w:lang w:val="af-ZA"/>
        </w:rPr>
      </w:pPr>
    </w:p>
    <w:p w:rsidR="00511C63" w:rsidRPr="00117912" w:rsidRDefault="00511C63" w:rsidP="00751DC1">
      <w:pPr>
        <w:ind w:left="720"/>
        <w:jc w:val="both"/>
        <w:rPr>
          <w:rFonts w:ascii="Arial" w:hAnsi="Arial" w:cs="Arial"/>
          <w:b/>
          <w:sz w:val="22"/>
          <w:szCs w:val="22"/>
          <w:u w:val="single"/>
          <w:lang w:val="af-ZA"/>
        </w:rPr>
      </w:pPr>
      <w:r w:rsidRPr="00117912">
        <w:rPr>
          <w:rFonts w:ascii="Arial" w:hAnsi="Arial" w:cs="Arial"/>
          <w:b/>
          <w:sz w:val="22"/>
          <w:szCs w:val="22"/>
          <w:u w:val="single"/>
          <w:lang w:val="af-ZA"/>
        </w:rPr>
        <w:t xml:space="preserve">IDC REPLY </w:t>
      </w:r>
    </w:p>
    <w:p w:rsidR="00511C63" w:rsidRPr="00751DC1" w:rsidRDefault="00511C63" w:rsidP="00751DC1">
      <w:pPr>
        <w:ind w:left="720"/>
        <w:jc w:val="both"/>
        <w:rPr>
          <w:rFonts w:ascii="Arial" w:hAnsi="Arial" w:cs="Arial"/>
          <w:i/>
          <w:sz w:val="22"/>
          <w:szCs w:val="22"/>
        </w:rPr>
      </w:pPr>
      <w:r w:rsidRPr="00751DC1">
        <w:rPr>
          <w:rFonts w:ascii="Arial" w:hAnsi="Arial" w:cs="Arial"/>
          <w:i/>
          <w:sz w:val="22"/>
          <w:szCs w:val="22"/>
        </w:rPr>
        <w:t xml:space="preserve">Oakbay was listed at R10 a share with market capitalisation of R8 billion. The value was supported by the Mineral Asset Valuation of uranium and gold resources and property, plant and equipment in the balance sheet. The Mineral Asset Valuation was done by an independent firm, in terms of SAMVAL Code. </w:t>
      </w:r>
    </w:p>
    <w:p w:rsidR="00511C63" w:rsidRPr="00751DC1" w:rsidRDefault="00511C63" w:rsidP="00751DC1">
      <w:pPr>
        <w:ind w:left="720"/>
        <w:jc w:val="both"/>
        <w:rPr>
          <w:rFonts w:ascii="Arial" w:hAnsi="Arial" w:cs="Arial"/>
          <w:i/>
          <w:sz w:val="22"/>
          <w:szCs w:val="22"/>
        </w:rPr>
      </w:pPr>
    </w:p>
    <w:p w:rsidR="00511C63" w:rsidRPr="00751DC1" w:rsidRDefault="00511C63" w:rsidP="00751DC1">
      <w:pPr>
        <w:ind w:left="720" w:right="46"/>
        <w:jc w:val="both"/>
        <w:rPr>
          <w:rFonts w:ascii="Arial" w:eastAsia="Arial" w:hAnsi="Arial" w:cs="Arial"/>
          <w:i/>
          <w:w w:val="131"/>
          <w:sz w:val="22"/>
          <w:szCs w:val="22"/>
        </w:rPr>
      </w:pPr>
      <w:r w:rsidRPr="00751DC1">
        <w:rPr>
          <w:rFonts w:ascii="Arial" w:hAnsi="Arial" w:cs="Arial"/>
          <w:i/>
          <w:sz w:val="22"/>
          <w:szCs w:val="22"/>
        </w:rPr>
        <w:t xml:space="preserve">The Competent Persons Report (CPR) valuation, compiled by Mineral Corporation valued the </w:t>
      </w:r>
      <w:r w:rsidRPr="00751DC1">
        <w:rPr>
          <w:rFonts w:ascii="Arial" w:eastAsia="Arial" w:hAnsi="Arial" w:cs="Arial"/>
          <w:i/>
          <w:sz w:val="22"/>
          <w:szCs w:val="22"/>
        </w:rPr>
        <w:t>mineral</w:t>
      </w:r>
      <w:r w:rsidRPr="00751DC1">
        <w:rPr>
          <w:rFonts w:ascii="Arial" w:eastAsia="Arial" w:hAnsi="Arial" w:cs="Arial"/>
          <w:i/>
          <w:spacing w:val="32"/>
          <w:sz w:val="22"/>
          <w:szCs w:val="22"/>
        </w:rPr>
        <w:t xml:space="preserve"> </w:t>
      </w:r>
      <w:r w:rsidRPr="00751DC1">
        <w:rPr>
          <w:rFonts w:ascii="Arial" w:eastAsia="Arial" w:hAnsi="Arial" w:cs="Arial"/>
          <w:i/>
          <w:sz w:val="22"/>
          <w:szCs w:val="22"/>
        </w:rPr>
        <w:t>resource</w:t>
      </w:r>
      <w:r w:rsidRPr="00751DC1">
        <w:rPr>
          <w:rFonts w:ascii="Arial" w:eastAsia="Arial" w:hAnsi="Arial" w:cs="Arial"/>
          <w:i/>
          <w:spacing w:val="20"/>
          <w:sz w:val="22"/>
          <w:szCs w:val="22"/>
        </w:rPr>
        <w:t xml:space="preserve"> </w:t>
      </w:r>
      <w:r w:rsidRPr="00751DC1">
        <w:rPr>
          <w:rFonts w:ascii="Arial" w:hAnsi="Arial" w:cs="Arial"/>
          <w:i/>
          <w:sz w:val="22"/>
          <w:szCs w:val="22"/>
        </w:rPr>
        <w:t xml:space="preserve">in excess of R6 </w:t>
      </w:r>
      <w:r w:rsidRPr="00751DC1">
        <w:rPr>
          <w:rFonts w:ascii="Arial" w:eastAsia="Arial" w:hAnsi="Arial" w:cs="Arial"/>
          <w:i/>
          <w:sz w:val="22"/>
          <w:szCs w:val="22"/>
        </w:rPr>
        <w:t xml:space="preserve">billion, and PPE valued the other assets </w:t>
      </w:r>
      <w:r w:rsidRPr="00751DC1">
        <w:rPr>
          <w:rFonts w:ascii="Arial" w:hAnsi="Arial" w:cs="Arial"/>
          <w:i/>
          <w:sz w:val="22"/>
          <w:szCs w:val="22"/>
        </w:rPr>
        <w:t>such as plant and equipment</w:t>
      </w:r>
      <w:r w:rsidRPr="00751DC1">
        <w:rPr>
          <w:rFonts w:ascii="Arial" w:eastAsia="Arial" w:hAnsi="Arial" w:cs="Arial"/>
          <w:i/>
          <w:sz w:val="22"/>
          <w:szCs w:val="22"/>
        </w:rPr>
        <w:t xml:space="preserve"> at R2 billion bringing the total to R8 billion.</w:t>
      </w:r>
      <w:r w:rsidRPr="00751DC1">
        <w:rPr>
          <w:rFonts w:ascii="Arial" w:hAnsi="Arial" w:cs="Arial"/>
          <w:i/>
          <w:sz w:val="22"/>
          <w:szCs w:val="22"/>
        </w:rPr>
        <w:t xml:space="preserve"> The Corporate Advisor and Sponsor (SASFIN Capital) supported </w:t>
      </w:r>
      <w:r w:rsidRPr="00751DC1">
        <w:rPr>
          <w:rFonts w:ascii="Arial" w:eastAsia="Arial" w:hAnsi="Arial" w:cs="Arial"/>
          <w:i/>
          <w:sz w:val="22"/>
          <w:szCs w:val="22"/>
        </w:rPr>
        <w:t>the</w:t>
      </w:r>
      <w:r w:rsidRPr="00751DC1">
        <w:rPr>
          <w:rFonts w:ascii="Arial" w:eastAsia="Arial" w:hAnsi="Arial" w:cs="Arial"/>
          <w:i/>
          <w:spacing w:val="40"/>
          <w:sz w:val="22"/>
          <w:szCs w:val="22"/>
        </w:rPr>
        <w:t xml:space="preserve"> </w:t>
      </w:r>
      <w:r w:rsidRPr="00751DC1">
        <w:rPr>
          <w:rFonts w:ascii="Arial" w:eastAsia="Arial" w:hAnsi="Arial" w:cs="Arial"/>
          <w:i/>
          <w:sz w:val="22"/>
          <w:szCs w:val="22"/>
        </w:rPr>
        <w:t>R10</w:t>
      </w:r>
      <w:r w:rsidRPr="00751DC1">
        <w:rPr>
          <w:rFonts w:ascii="Arial" w:eastAsia="Arial" w:hAnsi="Arial" w:cs="Arial"/>
          <w:i/>
          <w:spacing w:val="30"/>
          <w:sz w:val="22"/>
          <w:szCs w:val="22"/>
        </w:rPr>
        <w:t xml:space="preserve"> </w:t>
      </w:r>
      <w:r w:rsidRPr="00751DC1">
        <w:rPr>
          <w:rFonts w:ascii="Arial" w:eastAsia="Arial" w:hAnsi="Arial" w:cs="Arial"/>
          <w:i/>
          <w:sz w:val="22"/>
          <w:szCs w:val="22"/>
        </w:rPr>
        <w:t>per</w:t>
      </w:r>
      <w:r w:rsidRPr="00751DC1">
        <w:rPr>
          <w:rFonts w:ascii="Arial" w:eastAsia="Arial" w:hAnsi="Arial" w:cs="Arial"/>
          <w:i/>
          <w:spacing w:val="42"/>
          <w:sz w:val="22"/>
          <w:szCs w:val="22"/>
        </w:rPr>
        <w:t xml:space="preserve"> </w:t>
      </w:r>
      <w:r w:rsidRPr="00751DC1">
        <w:rPr>
          <w:rFonts w:ascii="Arial" w:eastAsia="Arial" w:hAnsi="Arial" w:cs="Arial"/>
          <w:i/>
          <w:sz w:val="22"/>
          <w:szCs w:val="22"/>
        </w:rPr>
        <w:t>share</w:t>
      </w:r>
      <w:r w:rsidRPr="00751DC1">
        <w:rPr>
          <w:rFonts w:ascii="Arial" w:eastAsia="Arial" w:hAnsi="Arial" w:cs="Arial"/>
          <w:i/>
          <w:spacing w:val="17"/>
          <w:sz w:val="22"/>
          <w:szCs w:val="22"/>
        </w:rPr>
        <w:t xml:space="preserve"> </w:t>
      </w:r>
      <w:r w:rsidRPr="00751DC1">
        <w:rPr>
          <w:rFonts w:ascii="Arial" w:eastAsia="Arial" w:hAnsi="Arial" w:cs="Arial"/>
          <w:i/>
          <w:sz w:val="22"/>
          <w:szCs w:val="22"/>
        </w:rPr>
        <w:t>listing</w:t>
      </w:r>
      <w:r w:rsidRPr="00751DC1">
        <w:rPr>
          <w:rFonts w:ascii="Arial" w:eastAsia="Arial" w:hAnsi="Arial" w:cs="Arial"/>
          <w:i/>
          <w:spacing w:val="35"/>
          <w:sz w:val="22"/>
          <w:szCs w:val="22"/>
        </w:rPr>
        <w:t xml:space="preserve"> </w:t>
      </w:r>
      <w:r w:rsidRPr="00751DC1">
        <w:rPr>
          <w:rFonts w:ascii="Arial" w:eastAsia="Arial" w:hAnsi="Arial" w:cs="Arial"/>
          <w:i/>
          <w:sz w:val="22"/>
          <w:szCs w:val="22"/>
        </w:rPr>
        <w:t xml:space="preserve">price. </w:t>
      </w:r>
    </w:p>
    <w:p w:rsidR="00511C63" w:rsidRPr="00117912" w:rsidRDefault="00511C63" w:rsidP="00511C63">
      <w:pPr>
        <w:jc w:val="both"/>
        <w:rPr>
          <w:rFonts w:ascii="Arial" w:eastAsia="Arial" w:hAnsi="Arial" w:cs="Arial"/>
          <w:sz w:val="22"/>
          <w:szCs w:val="22"/>
        </w:rPr>
      </w:pPr>
    </w:p>
    <w:p w:rsidR="00511C63" w:rsidRPr="00751DC1" w:rsidRDefault="00511C63" w:rsidP="00511C63">
      <w:pPr>
        <w:pStyle w:val="ListParagraph"/>
        <w:numPr>
          <w:ilvl w:val="0"/>
          <w:numId w:val="16"/>
        </w:numPr>
        <w:spacing w:after="0" w:line="360" w:lineRule="auto"/>
        <w:ind w:hanging="720"/>
        <w:jc w:val="both"/>
        <w:rPr>
          <w:rFonts w:ascii="Arial" w:hAnsi="Arial" w:cs="Arial"/>
          <w:b/>
          <w:lang w:val="af-ZA"/>
        </w:rPr>
      </w:pPr>
      <w:r w:rsidRPr="00751DC1">
        <w:rPr>
          <w:rFonts w:ascii="Arial" w:hAnsi="Arial" w:cs="Arial"/>
          <w:b/>
          <w:lang w:val="af-ZA"/>
        </w:rPr>
        <w:t>What residual amount remains owing to the IDC after the specified loan was converted to equity;</w:t>
      </w:r>
    </w:p>
    <w:p w:rsidR="00511C63" w:rsidRPr="00117912" w:rsidRDefault="00511C63" w:rsidP="00511C63">
      <w:pPr>
        <w:jc w:val="both"/>
        <w:rPr>
          <w:rFonts w:ascii="Arial" w:hAnsi="Arial" w:cs="Arial"/>
          <w:b/>
          <w:sz w:val="22"/>
          <w:szCs w:val="22"/>
          <w:u w:val="single"/>
          <w:lang w:val="af-ZA"/>
        </w:rPr>
      </w:pPr>
    </w:p>
    <w:p w:rsidR="00511C63" w:rsidRPr="00117912" w:rsidRDefault="00511C63" w:rsidP="00511C63">
      <w:pPr>
        <w:jc w:val="both"/>
        <w:rPr>
          <w:rFonts w:ascii="Arial" w:hAnsi="Arial" w:cs="Arial"/>
          <w:b/>
          <w:sz w:val="22"/>
          <w:szCs w:val="22"/>
          <w:u w:val="single"/>
          <w:lang w:val="af-ZA"/>
        </w:rPr>
      </w:pPr>
    </w:p>
    <w:p w:rsidR="00117912" w:rsidRPr="00117912" w:rsidRDefault="00117912" w:rsidP="00511C63">
      <w:pPr>
        <w:jc w:val="both"/>
        <w:rPr>
          <w:rFonts w:ascii="Arial" w:hAnsi="Arial" w:cs="Arial"/>
          <w:b/>
          <w:sz w:val="22"/>
          <w:szCs w:val="22"/>
          <w:u w:val="single"/>
          <w:lang w:val="af-ZA"/>
        </w:rPr>
      </w:pPr>
    </w:p>
    <w:p w:rsidR="00511C63" w:rsidRPr="00117912" w:rsidRDefault="00511C63" w:rsidP="00751DC1">
      <w:pPr>
        <w:ind w:left="720"/>
        <w:jc w:val="both"/>
        <w:rPr>
          <w:rFonts w:ascii="Arial" w:hAnsi="Arial" w:cs="Arial"/>
          <w:b/>
          <w:sz w:val="22"/>
          <w:szCs w:val="22"/>
          <w:u w:val="single"/>
          <w:lang w:val="af-ZA"/>
        </w:rPr>
      </w:pPr>
      <w:r w:rsidRPr="00117912">
        <w:rPr>
          <w:rFonts w:ascii="Arial" w:hAnsi="Arial" w:cs="Arial"/>
          <w:b/>
          <w:sz w:val="22"/>
          <w:szCs w:val="22"/>
          <w:u w:val="single"/>
          <w:lang w:val="af-ZA"/>
        </w:rPr>
        <w:t xml:space="preserve">IDC RELY </w:t>
      </w:r>
    </w:p>
    <w:p w:rsidR="00511C63" w:rsidRPr="00751DC1" w:rsidRDefault="00511C63" w:rsidP="00751DC1">
      <w:pPr>
        <w:ind w:left="720"/>
        <w:jc w:val="both"/>
        <w:rPr>
          <w:rFonts w:ascii="Arial" w:hAnsi="Arial" w:cs="Arial"/>
          <w:i/>
          <w:sz w:val="22"/>
          <w:szCs w:val="22"/>
        </w:rPr>
      </w:pPr>
      <w:r w:rsidRPr="00751DC1">
        <w:rPr>
          <w:rFonts w:ascii="Arial" w:hAnsi="Arial" w:cs="Arial"/>
          <w:i/>
          <w:sz w:val="22"/>
          <w:szCs w:val="22"/>
          <w:lang w:val="af-ZA"/>
        </w:rPr>
        <w:t>Since the equity was not converted the whole capital of R250 million remained as the residual  amount.</w:t>
      </w:r>
    </w:p>
    <w:p w:rsidR="00511C63" w:rsidRPr="00117912" w:rsidRDefault="00511C63" w:rsidP="00511C63">
      <w:pPr>
        <w:jc w:val="both"/>
        <w:rPr>
          <w:rFonts w:ascii="Arial" w:hAnsi="Arial" w:cs="Arial"/>
          <w:sz w:val="22"/>
          <w:szCs w:val="22"/>
          <w:lang w:val="af-ZA"/>
        </w:rPr>
      </w:pPr>
    </w:p>
    <w:p w:rsidR="00511C63" w:rsidRPr="00117912" w:rsidRDefault="00511C63" w:rsidP="00511C63">
      <w:pPr>
        <w:jc w:val="both"/>
        <w:rPr>
          <w:rFonts w:ascii="Arial" w:hAnsi="Arial" w:cs="Arial"/>
          <w:b/>
          <w:sz w:val="22"/>
          <w:szCs w:val="22"/>
          <w:u w:val="single"/>
          <w:lang w:val="af-ZA"/>
        </w:rPr>
      </w:pPr>
      <w:r w:rsidRPr="00117912">
        <w:rPr>
          <w:rFonts w:ascii="Arial" w:hAnsi="Arial" w:cs="Arial"/>
          <w:b/>
          <w:sz w:val="22"/>
          <w:szCs w:val="22"/>
          <w:u w:val="single"/>
          <w:lang w:val="af-ZA"/>
        </w:rPr>
        <w:t>QUESTION 5</w:t>
      </w:r>
    </w:p>
    <w:p w:rsidR="00511C63" w:rsidRPr="00751DC1" w:rsidRDefault="00511C63" w:rsidP="00511C63">
      <w:pPr>
        <w:jc w:val="both"/>
        <w:rPr>
          <w:rFonts w:ascii="Arial" w:hAnsi="Arial" w:cs="Arial"/>
          <w:b/>
          <w:sz w:val="22"/>
          <w:szCs w:val="22"/>
          <w:lang w:val="af-ZA"/>
        </w:rPr>
      </w:pPr>
      <w:r w:rsidRPr="00751DC1">
        <w:rPr>
          <w:rFonts w:ascii="Arial" w:hAnsi="Arial" w:cs="Arial"/>
          <w:b/>
          <w:sz w:val="22"/>
          <w:szCs w:val="22"/>
          <w:lang w:val="af-ZA"/>
        </w:rPr>
        <w:t xml:space="preserve">Whether the IDC granted any other loans to (a) Oakbay Resources and Energy, </w:t>
      </w:r>
    </w:p>
    <w:p w:rsidR="00511C63" w:rsidRPr="00117912" w:rsidRDefault="00511C63" w:rsidP="00511C63">
      <w:pPr>
        <w:jc w:val="both"/>
        <w:rPr>
          <w:rFonts w:ascii="Arial" w:hAnsi="Arial" w:cs="Arial"/>
          <w:sz w:val="22"/>
          <w:szCs w:val="22"/>
          <w:lang w:val="af-ZA"/>
        </w:rPr>
      </w:pPr>
    </w:p>
    <w:p w:rsidR="00511C63" w:rsidRPr="00117912" w:rsidRDefault="00511C63" w:rsidP="00751DC1">
      <w:pPr>
        <w:ind w:left="720"/>
        <w:jc w:val="both"/>
        <w:rPr>
          <w:rFonts w:ascii="Arial" w:hAnsi="Arial" w:cs="Arial"/>
          <w:b/>
          <w:sz w:val="22"/>
          <w:szCs w:val="22"/>
          <w:u w:val="single"/>
          <w:lang w:val="af-ZA"/>
        </w:rPr>
      </w:pPr>
      <w:r w:rsidRPr="00117912">
        <w:rPr>
          <w:rFonts w:ascii="Arial" w:hAnsi="Arial" w:cs="Arial"/>
          <w:b/>
          <w:sz w:val="22"/>
          <w:szCs w:val="22"/>
          <w:u w:val="single"/>
          <w:lang w:val="af-ZA"/>
        </w:rPr>
        <w:t xml:space="preserve">IDC REPLY </w:t>
      </w:r>
    </w:p>
    <w:p w:rsidR="00511C63" w:rsidRPr="00751DC1" w:rsidRDefault="00511C63" w:rsidP="00751DC1">
      <w:pPr>
        <w:ind w:left="720"/>
        <w:jc w:val="both"/>
        <w:rPr>
          <w:rFonts w:ascii="Arial" w:hAnsi="Arial" w:cs="Arial"/>
          <w:i/>
          <w:sz w:val="22"/>
          <w:szCs w:val="22"/>
          <w:lang w:val="af-ZA"/>
        </w:rPr>
      </w:pPr>
      <w:r w:rsidRPr="00751DC1">
        <w:rPr>
          <w:rFonts w:ascii="Arial" w:hAnsi="Arial" w:cs="Arial"/>
          <w:i/>
          <w:sz w:val="22"/>
          <w:szCs w:val="22"/>
          <w:lang w:val="af-ZA"/>
        </w:rPr>
        <w:t>No other loans were granted to Oakbay Resources and Energy.</w:t>
      </w:r>
    </w:p>
    <w:p w:rsidR="00511C63" w:rsidRPr="00117912" w:rsidRDefault="00511C63" w:rsidP="00511C63">
      <w:pPr>
        <w:jc w:val="both"/>
        <w:rPr>
          <w:rFonts w:ascii="Arial" w:hAnsi="Arial" w:cs="Arial"/>
          <w:sz w:val="22"/>
          <w:szCs w:val="22"/>
          <w:lang w:val="af-ZA"/>
        </w:rPr>
      </w:pPr>
    </w:p>
    <w:p w:rsidR="00511C63" w:rsidRPr="00117912" w:rsidRDefault="00511C63" w:rsidP="00511C63">
      <w:pPr>
        <w:ind w:left="720" w:hanging="720"/>
        <w:jc w:val="both"/>
        <w:rPr>
          <w:rFonts w:ascii="Arial" w:hAnsi="Arial" w:cs="Arial"/>
          <w:sz w:val="22"/>
          <w:szCs w:val="22"/>
          <w:lang w:val="af-ZA"/>
        </w:rPr>
      </w:pPr>
      <w:r w:rsidRPr="00117912">
        <w:rPr>
          <w:rFonts w:ascii="Arial" w:hAnsi="Arial" w:cs="Arial"/>
          <w:sz w:val="22"/>
          <w:szCs w:val="22"/>
          <w:lang w:val="af-ZA"/>
        </w:rPr>
        <w:t>(b)</w:t>
      </w:r>
      <w:r w:rsidRPr="00117912">
        <w:rPr>
          <w:rFonts w:ascii="Arial" w:hAnsi="Arial" w:cs="Arial"/>
          <w:sz w:val="22"/>
          <w:szCs w:val="22"/>
          <w:lang w:val="af-ZA"/>
        </w:rPr>
        <w:tab/>
      </w:r>
      <w:r w:rsidRPr="00751DC1">
        <w:rPr>
          <w:rFonts w:ascii="Arial" w:hAnsi="Arial" w:cs="Arial"/>
          <w:b/>
          <w:sz w:val="22"/>
          <w:szCs w:val="22"/>
          <w:lang w:val="af-ZA"/>
        </w:rPr>
        <w:t xml:space="preserve">any other Oakbay Investments entity and/or (c) any other company linked to the Gupta </w:t>
      </w:r>
      <w:r w:rsidRPr="00751DC1">
        <w:rPr>
          <w:rFonts w:ascii="Arial" w:hAnsi="Arial" w:cs="Arial"/>
          <w:b/>
          <w:sz w:val="22"/>
          <w:szCs w:val="22"/>
          <w:lang w:val="en-GB"/>
        </w:rPr>
        <w:t>family</w:t>
      </w:r>
      <w:r w:rsidRPr="00751DC1">
        <w:rPr>
          <w:rFonts w:ascii="Arial" w:hAnsi="Arial" w:cs="Arial"/>
          <w:b/>
          <w:sz w:val="22"/>
          <w:szCs w:val="22"/>
          <w:lang w:val="af-ZA"/>
        </w:rPr>
        <w:t>; if so, what are the relevant details in each case?</w:t>
      </w:r>
    </w:p>
    <w:p w:rsidR="00511C63" w:rsidRPr="00117912" w:rsidRDefault="00511C63" w:rsidP="00511C63">
      <w:pPr>
        <w:ind w:left="720" w:hanging="720"/>
        <w:jc w:val="both"/>
        <w:rPr>
          <w:rFonts w:ascii="Arial" w:hAnsi="Arial" w:cs="Arial"/>
          <w:sz w:val="22"/>
          <w:szCs w:val="22"/>
          <w:lang w:val="af-ZA"/>
        </w:rPr>
      </w:pPr>
    </w:p>
    <w:p w:rsidR="00511C63" w:rsidRPr="00117912" w:rsidRDefault="00511C63" w:rsidP="00751DC1">
      <w:pPr>
        <w:ind w:left="720"/>
        <w:jc w:val="both"/>
        <w:rPr>
          <w:rFonts w:ascii="Arial" w:hAnsi="Arial" w:cs="Arial"/>
          <w:b/>
          <w:sz w:val="22"/>
          <w:szCs w:val="22"/>
          <w:u w:val="single"/>
          <w:lang w:val="af-ZA"/>
        </w:rPr>
      </w:pPr>
      <w:r w:rsidRPr="00117912">
        <w:rPr>
          <w:rFonts w:ascii="Arial" w:hAnsi="Arial" w:cs="Arial"/>
          <w:b/>
          <w:sz w:val="22"/>
          <w:szCs w:val="22"/>
          <w:u w:val="single"/>
          <w:lang w:val="af-ZA"/>
        </w:rPr>
        <w:t xml:space="preserve">IDC REPLY </w:t>
      </w:r>
    </w:p>
    <w:p w:rsidR="00511C63" w:rsidRPr="00751DC1" w:rsidRDefault="00511C63" w:rsidP="00751DC1">
      <w:pPr>
        <w:ind w:left="720"/>
        <w:jc w:val="both"/>
        <w:rPr>
          <w:rFonts w:ascii="Arial" w:hAnsi="Arial" w:cs="Arial"/>
          <w:i/>
          <w:sz w:val="22"/>
          <w:szCs w:val="22"/>
          <w:lang w:val="af-ZA"/>
        </w:rPr>
      </w:pPr>
      <w:r w:rsidRPr="00751DC1">
        <w:rPr>
          <w:rFonts w:ascii="Arial" w:hAnsi="Arial" w:cs="Arial"/>
          <w:i/>
          <w:sz w:val="22"/>
          <w:szCs w:val="22"/>
          <w:lang w:val="af-ZA"/>
        </w:rPr>
        <w:t xml:space="preserve">No other loans were granted to any other Oakbay Investments entity and/or (c) any other company linked to the Gupta </w:t>
      </w:r>
      <w:r w:rsidRPr="00751DC1">
        <w:rPr>
          <w:rFonts w:ascii="Arial" w:hAnsi="Arial" w:cs="Arial"/>
          <w:i/>
          <w:sz w:val="22"/>
          <w:szCs w:val="22"/>
          <w:lang w:val="en-GB"/>
        </w:rPr>
        <w:t>family.</w:t>
      </w:r>
      <w:r w:rsidRPr="00751DC1">
        <w:rPr>
          <w:rFonts w:ascii="Arial" w:hAnsi="Arial" w:cs="Arial"/>
          <w:b/>
          <w:i/>
          <w:sz w:val="22"/>
          <w:szCs w:val="22"/>
          <w:lang w:val="en-GB"/>
        </w:rPr>
        <w:t>”</w:t>
      </w:r>
    </w:p>
    <w:p w:rsidR="00511C63" w:rsidRPr="00117912" w:rsidRDefault="00511C63" w:rsidP="00511C63">
      <w:pPr>
        <w:jc w:val="both"/>
        <w:rPr>
          <w:rFonts w:ascii="Arial" w:hAnsi="Arial" w:cs="Arial"/>
          <w:sz w:val="22"/>
          <w:szCs w:val="22"/>
          <w:lang w:val="af-ZA"/>
        </w:rPr>
      </w:pPr>
    </w:p>
    <w:p w:rsidR="00511C63" w:rsidRPr="00117912" w:rsidRDefault="00511C63" w:rsidP="00511C63">
      <w:pPr>
        <w:pStyle w:val="ListParagraph"/>
        <w:spacing w:after="0" w:line="360" w:lineRule="auto"/>
        <w:ind w:left="0"/>
        <w:jc w:val="both"/>
        <w:rPr>
          <w:rFonts w:ascii="Arial" w:hAnsi="Arial" w:cs="Arial"/>
          <w:bCs/>
          <w:iCs/>
        </w:rPr>
      </w:pPr>
    </w:p>
    <w:p w:rsidR="00117912" w:rsidRPr="00117912" w:rsidRDefault="00117912" w:rsidP="00511C63">
      <w:pPr>
        <w:jc w:val="both"/>
        <w:rPr>
          <w:rFonts w:ascii="Arial" w:hAnsi="Arial" w:cs="Arial"/>
          <w:b/>
          <w:sz w:val="22"/>
          <w:szCs w:val="22"/>
        </w:rPr>
      </w:pPr>
    </w:p>
    <w:p w:rsidR="00117912" w:rsidRPr="00117912" w:rsidRDefault="00117912" w:rsidP="00511C63">
      <w:pPr>
        <w:jc w:val="both"/>
        <w:rPr>
          <w:rFonts w:ascii="Arial" w:hAnsi="Arial" w:cs="Arial"/>
          <w:b/>
          <w:sz w:val="22"/>
          <w:szCs w:val="22"/>
        </w:rPr>
      </w:pPr>
    </w:p>
    <w:p w:rsidR="007B0BC4" w:rsidRPr="00117912" w:rsidRDefault="00F829FC" w:rsidP="00F829FC">
      <w:pPr>
        <w:pBdr>
          <w:top w:val="nil"/>
          <w:left w:val="nil"/>
          <w:bottom w:val="nil"/>
          <w:right w:val="nil"/>
          <w:between w:val="nil"/>
          <w:bar w:val="nil"/>
        </w:pBdr>
        <w:jc w:val="center"/>
        <w:rPr>
          <w:rFonts w:ascii="Arial" w:hAnsi="Arial" w:cs="Arial"/>
          <w:bCs/>
          <w:color w:val="000000"/>
          <w:sz w:val="22"/>
          <w:szCs w:val="22"/>
        </w:rPr>
      </w:pPr>
      <w:r>
        <w:rPr>
          <w:rFonts w:ascii="Arial" w:hAnsi="Arial" w:cs="Arial"/>
          <w:b/>
          <w:sz w:val="22"/>
          <w:szCs w:val="22"/>
        </w:rPr>
        <w:t>-END-</w:t>
      </w:r>
    </w:p>
    <w:sectPr w:rsidR="007B0BC4" w:rsidRPr="00117912" w:rsidSect="00496707">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37F" w:rsidRDefault="0071037F" w:rsidP="001D513D">
      <w:r>
        <w:separator/>
      </w:r>
    </w:p>
  </w:endnote>
  <w:endnote w:type="continuationSeparator" w:id="0">
    <w:p w:rsidR="0071037F" w:rsidRDefault="0071037F" w:rsidP="001D5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13D" w:rsidRDefault="00BC3CCC">
    <w:pPr>
      <w:pStyle w:val="Footer"/>
      <w:jc w:val="right"/>
    </w:pPr>
    <w:r>
      <w:fldChar w:fldCharType="begin"/>
    </w:r>
    <w:r w:rsidR="00F551FB">
      <w:instrText xml:space="preserve"> PAGE   \* MERGEFORMAT </w:instrText>
    </w:r>
    <w:r>
      <w:fldChar w:fldCharType="separate"/>
    </w:r>
    <w:r w:rsidR="00141CC6">
      <w:rPr>
        <w:noProof/>
      </w:rPr>
      <w:t>2</w:t>
    </w:r>
    <w:r>
      <w:rPr>
        <w:noProof/>
      </w:rPr>
      <w:fldChar w:fldCharType="end"/>
    </w:r>
  </w:p>
  <w:p w:rsidR="001D513D" w:rsidRDefault="001D51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37F" w:rsidRDefault="0071037F" w:rsidP="001D513D">
      <w:r>
        <w:separator/>
      </w:r>
    </w:p>
  </w:footnote>
  <w:footnote w:type="continuationSeparator" w:id="0">
    <w:p w:rsidR="0071037F" w:rsidRDefault="0071037F" w:rsidP="001D51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3BF6"/>
    <w:multiLevelType w:val="hybridMultilevel"/>
    <w:tmpl w:val="9A2E8706"/>
    <w:lvl w:ilvl="0" w:tplc="49548CA8">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188300E6"/>
    <w:multiLevelType w:val="hybridMultilevel"/>
    <w:tmpl w:val="B53C6B02"/>
    <w:lvl w:ilvl="0" w:tplc="8E02557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EB70C81"/>
    <w:multiLevelType w:val="hybridMultilevel"/>
    <w:tmpl w:val="BF6E9126"/>
    <w:lvl w:ilvl="0" w:tplc="6980CA2E">
      <w:start w:val="27"/>
      <w:numFmt w:val="lowerLetter"/>
      <w:lvlText w:val="(%1)"/>
      <w:lvlJc w:val="left"/>
      <w:pPr>
        <w:ind w:left="780" w:hanging="420"/>
      </w:pPr>
      <w:rPr>
        <w:rFonts w:hint="default"/>
      </w:rPr>
    </w:lvl>
    <w:lvl w:ilvl="1" w:tplc="1C090001">
      <w:start w:val="1"/>
      <w:numFmt w:val="bullet"/>
      <w:lvlText w:val=""/>
      <w:lvlJc w:val="left"/>
      <w:pPr>
        <w:ind w:left="1440" w:hanging="360"/>
      </w:pPr>
      <w:rPr>
        <w:rFonts w:ascii="Symbol" w:hAnsi="Symbo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4260AE7"/>
    <w:multiLevelType w:val="hybridMultilevel"/>
    <w:tmpl w:val="E3DE7F5E"/>
    <w:lvl w:ilvl="0" w:tplc="FA1CA0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6A42B93"/>
    <w:multiLevelType w:val="hybridMultilevel"/>
    <w:tmpl w:val="8DB84C6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323E3801"/>
    <w:multiLevelType w:val="hybridMultilevel"/>
    <w:tmpl w:val="7F288538"/>
    <w:lvl w:ilvl="0" w:tplc="1C090001">
      <w:start w:val="1"/>
      <w:numFmt w:val="bullet"/>
      <w:lvlText w:val=""/>
      <w:lvlJc w:val="left"/>
      <w:pPr>
        <w:ind w:left="780" w:hanging="420"/>
      </w:pPr>
      <w:rPr>
        <w:rFonts w:ascii="Symbol" w:hAnsi="Symbol" w:hint="default"/>
      </w:rPr>
    </w:lvl>
    <w:lvl w:ilvl="1" w:tplc="1C090001">
      <w:start w:val="1"/>
      <w:numFmt w:val="bullet"/>
      <w:lvlText w:val=""/>
      <w:lvlJc w:val="left"/>
      <w:pPr>
        <w:ind w:left="1440" w:hanging="360"/>
      </w:pPr>
      <w:rPr>
        <w:rFonts w:ascii="Symbol" w:hAnsi="Symbo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6CA287D"/>
    <w:multiLevelType w:val="hybridMultilevel"/>
    <w:tmpl w:val="FA506ED0"/>
    <w:lvl w:ilvl="0" w:tplc="ABF0BC16">
      <w:start w:val="1"/>
      <w:numFmt w:val="lowerLetter"/>
      <w:lvlText w:val="(%1)"/>
      <w:lvlJc w:val="left"/>
      <w:pPr>
        <w:ind w:left="720" w:hanging="360"/>
      </w:pPr>
      <w:rPr>
        <w:rFonts w:ascii="Arial" w:eastAsia="Calibri" w:hAnsi="Arial" w:cs="Arial"/>
      </w:rPr>
    </w:lvl>
    <w:lvl w:ilvl="1" w:tplc="1C090001">
      <w:start w:val="1"/>
      <w:numFmt w:val="bullet"/>
      <w:lvlText w:val=""/>
      <w:lvlJc w:val="left"/>
      <w:pPr>
        <w:ind w:left="1440" w:hanging="360"/>
      </w:pPr>
      <w:rPr>
        <w:rFonts w:ascii="Symbol" w:hAnsi="Symbo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AFD47FC"/>
    <w:multiLevelType w:val="hybridMultilevel"/>
    <w:tmpl w:val="6AAEF750"/>
    <w:lvl w:ilvl="0" w:tplc="FB4AF36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3CB36FD7"/>
    <w:multiLevelType w:val="hybridMultilevel"/>
    <w:tmpl w:val="B9907158"/>
    <w:lvl w:ilvl="0" w:tplc="EBDAB838">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541D303F"/>
    <w:multiLevelType w:val="hybridMultilevel"/>
    <w:tmpl w:val="E2C8C4C6"/>
    <w:lvl w:ilvl="0" w:tplc="6980CA2E">
      <w:start w:val="27"/>
      <w:numFmt w:val="lowerLetter"/>
      <w:lvlText w:val="(%1)"/>
      <w:lvlJc w:val="left"/>
      <w:pPr>
        <w:ind w:left="780" w:hanging="4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6071AC5"/>
    <w:multiLevelType w:val="hybridMultilevel"/>
    <w:tmpl w:val="F95E5450"/>
    <w:lvl w:ilvl="0" w:tplc="93AA734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5B5E5E26"/>
    <w:multiLevelType w:val="hybridMultilevel"/>
    <w:tmpl w:val="BC9E7C22"/>
    <w:lvl w:ilvl="0" w:tplc="04A68CA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5D0126E4"/>
    <w:multiLevelType w:val="hybridMultilevel"/>
    <w:tmpl w:val="04545C28"/>
    <w:lvl w:ilvl="0" w:tplc="D8F0F1B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C734439"/>
    <w:multiLevelType w:val="hybridMultilevel"/>
    <w:tmpl w:val="098E02DE"/>
    <w:lvl w:ilvl="0" w:tplc="17B288F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6EF45316"/>
    <w:multiLevelType w:val="hybridMultilevel"/>
    <w:tmpl w:val="8A22AB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CA102A5"/>
    <w:multiLevelType w:val="hybridMultilevel"/>
    <w:tmpl w:val="B204E9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6"/>
  </w:num>
  <w:num w:numId="5">
    <w:abstractNumId w:val="9"/>
  </w:num>
  <w:num w:numId="6">
    <w:abstractNumId w:val="14"/>
  </w:num>
  <w:num w:numId="7">
    <w:abstractNumId w:val="4"/>
  </w:num>
  <w:num w:numId="8">
    <w:abstractNumId w:val="2"/>
  </w:num>
  <w:num w:numId="9">
    <w:abstractNumId w:val="5"/>
  </w:num>
  <w:num w:numId="10">
    <w:abstractNumId w:val="11"/>
  </w:num>
  <w:num w:numId="11">
    <w:abstractNumId w:val="13"/>
  </w:num>
  <w:num w:numId="12">
    <w:abstractNumId w:val="7"/>
  </w:num>
  <w:num w:numId="13">
    <w:abstractNumId w:val="12"/>
  </w:num>
  <w:num w:numId="14">
    <w:abstractNumId w:val="10"/>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993"/>
    <w:rsid w:val="00012E34"/>
    <w:rsid w:val="0005585C"/>
    <w:rsid w:val="00093919"/>
    <w:rsid w:val="000B05F1"/>
    <w:rsid w:val="000B3F01"/>
    <w:rsid w:val="000B48A9"/>
    <w:rsid w:val="000C239C"/>
    <w:rsid w:val="000D2AA1"/>
    <w:rsid w:val="000E1526"/>
    <w:rsid w:val="000F1104"/>
    <w:rsid w:val="00113EEA"/>
    <w:rsid w:val="00117912"/>
    <w:rsid w:val="00141CC6"/>
    <w:rsid w:val="00162E39"/>
    <w:rsid w:val="001725D5"/>
    <w:rsid w:val="001738D8"/>
    <w:rsid w:val="00177B2A"/>
    <w:rsid w:val="00181B19"/>
    <w:rsid w:val="0018232C"/>
    <w:rsid w:val="00183996"/>
    <w:rsid w:val="001849E6"/>
    <w:rsid w:val="001A22A2"/>
    <w:rsid w:val="001A2D30"/>
    <w:rsid w:val="001D513D"/>
    <w:rsid w:val="001E6B33"/>
    <w:rsid w:val="001F4C33"/>
    <w:rsid w:val="002056CC"/>
    <w:rsid w:val="00220277"/>
    <w:rsid w:val="00232993"/>
    <w:rsid w:val="002475CE"/>
    <w:rsid w:val="002708D4"/>
    <w:rsid w:val="002822FE"/>
    <w:rsid w:val="002970CA"/>
    <w:rsid w:val="002A6722"/>
    <w:rsid w:val="002C0200"/>
    <w:rsid w:val="002C5A56"/>
    <w:rsid w:val="0031229A"/>
    <w:rsid w:val="00320D79"/>
    <w:rsid w:val="00342BDB"/>
    <w:rsid w:val="00354828"/>
    <w:rsid w:val="00361E16"/>
    <w:rsid w:val="00362C08"/>
    <w:rsid w:val="0039403D"/>
    <w:rsid w:val="003D1AFE"/>
    <w:rsid w:val="003D5F99"/>
    <w:rsid w:val="003E7F05"/>
    <w:rsid w:val="00416BDE"/>
    <w:rsid w:val="00421C7D"/>
    <w:rsid w:val="00436554"/>
    <w:rsid w:val="004469F8"/>
    <w:rsid w:val="00447EDA"/>
    <w:rsid w:val="00450DB5"/>
    <w:rsid w:val="00453156"/>
    <w:rsid w:val="00457CDC"/>
    <w:rsid w:val="004875C9"/>
    <w:rsid w:val="00496707"/>
    <w:rsid w:val="004B0E5B"/>
    <w:rsid w:val="004B5E78"/>
    <w:rsid w:val="004E2831"/>
    <w:rsid w:val="004E5EAD"/>
    <w:rsid w:val="00504E95"/>
    <w:rsid w:val="0051032F"/>
    <w:rsid w:val="00511C63"/>
    <w:rsid w:val="00511FA6"/>
    <w:rsid w:val="00536ACD"/>
    <w:rsid w:val="005426A0"/>
    <w:rsid w:val="00570624"/>
    <w:rsid w:val="005728B5"/>
    <w:rsid w:val="00572A4F"/>
    <w:rsid w:val="00572B57"/>
    <w:rsid w:val="00580111"/>
    <w:rsid w:val="00582C09"/>
    <w:rsid w:val="00584384"/>
    <w:rsid w:val="005A2485"/>
    <w:rsid w:val="005E4CAA"/>
    <w:rsid w:val="005F0755"/>
    <w:rsid w:val="005F73D6"/>
    <w:rsid w:val="00612F5C"/>
    <w:rsid w:val="00637D04"/>
    <w:rsid w:val="0064022A"/>
    <w:rsid w:val="00640A08"/>
    <w:rsid w:val="00642B91"/>
    <w:rsid w:val="006432B2"/>
    <w:rsid w:val="0064536A"/>
    <w:rsid w:val="0065430D"/>
    <w:rsid w:val="00671556"/>
    <w:rsid w:val="0067408C"/>
    <w:rsid w:val="006969FD"/>
    <w:rsid w:val="006B239F"/>
    <w:rsid w:val="006F45ED"/>
    <w:rsid w:val="006F7C65"/>
    <w:rsid w:val="0071037F"/>
    <w:rsid w:val="00751DC1"/>
    <w:rsid w:val="007564A0"/>
    <w:rsid w:val="007711CF"/>
    <w:rsid w:val="00771ABC"/>
    <w:rsid w:val="00771B39"/>
    <w:rsid w:val="00775F55"/>
    <w:rsid w:val="007A43B5"/>
    <w:rsid w:val="007B0BC4"/>
    <w:rsid w:val="007C33C3"/>
    <w:rsid w:val="007E3F40"/>
    <w:rsid w:val="007F5785"/>
    <w:rsid w:val="008065C6"/>
    <w:rsid w:val="00813F5B"/>
    <w:rsid w:val="00824C54"/>
    <w:rsid w:val="008264BB"/>
    <w:rsid w:val="00836C92"/>
    <w:rsid w:val="00836E09"/>
    <w:rsid w:val="00844CB3"/>
    <w:rsid w:val="00853007"/>
    <w:rsid w:val="00863E34"/>
    <w:rsid w:val="00863E57"/>
    <w:rsid w:val="008649A1"/>
    <w:rsid w:val="00871032"/>
    <w:rsid w:val="008B0A19"/>
    <w:rsid w:val="008D677E"/>
    <w:rsid w:val="00910A8E"/>
    <w:rsid w:val="00911070"/>
    <w:rsid w:val="00927106"/>
    <w:rsid w:val="00945E32"/>
    <w:rsid w:val="00946284"/>
    <w:rsid w:val="009538D0"/>
    <w:rsid w:val="00992775"/>
    <w:rsid w:val="009C325D"/>
    <w:rsid w:val="009E53F7"/>
    <w:rsid w:val="009F5EC0"/>
    <w:rsid w:val="00A06A9F"/>
    <w:rsid w:val="00A12264"/>
    <w:rsid w:val="00A13D02"/>
    <w:rsid w:val="00A14C2C"/>
    <w:rsid w:val="00A32ED3"/>
    <w:rsid w:val="00A50C1D"/>
    <w:rsid w:val="00A8143B"/>
    <w:rsid w:val="00A82797"/>
    <w:rsid w:val="00A97F54"/>
    <w:rsid w:val="00AD0B23"/>
    <w:rsid w:val="00AF46A5"/>
    <w:rsid w:val="00B154D9"/>
    <w:rsid w:val="00B30BA9"/>
    <w:rsid w:val="00B353BC"/>
    <w:rsid w:val="00B42E7A"/>
    <w:rsid w:val="00B436CA"/>
    <w:rsid w:val="00B47A3A"/>
    <w:rsid w:val="00B57B24"/>
    <w:rsid w:val="00B6078D"/>
    <w:rsid w:val="00B64AC6"/>
    <w:rsid w:val="00B92D2B"/>
    <w:rsid w:val="00BA26D8"/>
    <w:rsid w:val="00BC3CCC"/>
    <w:rsid w:val="00BD4AAE"/>
    <w:rsid w:val="00C06A40"/>
    <w:rsid w:val="00C07034"/>
    <w:rsid w:val="00C16D84"/>
    <w:rsid w:val="00C60823"/>
    <w:rsid w:val="00C611AE"/>
    <w:rsid w:val="00C72883"/>
    <w:rsid w:val="00C77CEF"/>
    <w:rsid w:val="00CC60B5"/>
    <w:rsid w:val="00D12334"/>
    <w:rsid w:val="00D27903"/>
    <w:rsid w:val="00D471EE"/>
    <w:rsid w:val="00D52889"/>
    <w:rsid w:val="00D5684A"/>
    <w:rsid w:val="00D7087F"/>
    <w:rsid w:val="00D85958"/>
    <w:rsid w:val="00DA1E8D"/>
    <w:rsid w:val="00DC3ABE"/>
    <w:rsid w:val="00DE015A"/>
    <w:rsid w:val="00E04A80"/>
    <w:rsid w:val="00E1598F"/>
    <w:rsid w:val="00E31ADB"/>
    <w:rsid w:val="00E31C44"/>
    <w:rsid w:val="00E3240E"/>
    <w:rsid w:val="00E34914"/>
    <w:rsid w:val="00E711C2"/>
    <w:rsid w:val="00E8372D"/>
    <w:rsid w:val="00E838BD"/>
    <w:rsid w:val="00EA257D"/>
    <w:rsid w:val="00EA74A0"/>
    <w:rsid w:val="00EC14F7"/>
    <w:rsid w:val="00EC3832"/>
    <w:rsid w:val="00EC475F"/>
    <w:rsid w:val="00EE4FDB"/>
    <w:rsid w:val="00F01A16"/>
    <w:rsid w:val="00F25E7E"/>
    <w:rsid w:val="00F44EF5"/>
    <w:rsid w:val="00F551FB"/>
    <w:rsid w:val="00F61B05"/>
    <w:rsid w:val="00F80B0A"/>
    <w:rsid w:val="00F8197A"/>
    <w:rsid w:val="00F829FC"/>
    <w:rsid w:val="00F94E1C"/>
    <w:rsid w:val="00FB2F9C"/>
    <w:rsid w:val="00FB5183"/>
    <w:rsid w:val="00FD742C"/>
    <w:rsid w:val="00FF33A6"/>
    <w:rsid w:val="00FF3B27"/>
    <w:rsid w:val="00FF6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670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16BDE"/>
    <w:pPr>
      <w:spacing w:after="120"/>
      <w:ind w:left="283"/>
    </w:pPr>
  </w:style>
  <w:style w:type="paragraph" w:styleId="BodyTextIndent2">
    <w:name w:val="Body Text Indent 2"/>
    <w:basedOn w:val="Normal"/>
    <w:rsid w:val="007E3F40"/>
    <w:pPr>
      <w:spacing w:after="120" w:line="480" w:lineRule="auto"/>
      <w:ind w:left="283"/>
    </w:pPr>
    <w:rPr>
      <w:rFonts w:ascii="Times" w:eastAsia="Times" w:hAnsi="Times"/>
      <w:szCs w:val="20"/>
    </w:rPr>
  </w:style>
  <w:style w:type="paragraph" w:customStyle="1" w:styleId="Char1CharCharCharCharChar1CharCharCharChar">
    <w:name w:val="Char1 Char Char Char Char Char1 Char Char Char Char"/>
    <w:basedOn w:val="Normal"/>
    <w:rsid w:val="007E3F40"/>
    <w:pPr>
      <w:spacing w:after="160" w:line="240" w:lineRule="exact"/>
      <w:jc w:val="both"/>
    </w:pPr>
    <w:rPr>
      <w:rFonts w:ascii="Arial" w:hAnsi="Arial"/>
      <w:sz w:val="22"/>
      <w:lang w:val="en-ZA"/>
    </w:rPr>
  </w:style>
  <w:style w:type="paragraph" w:styleId="NormalWeb">
    <w:name w:val="Normal (Web)"/>
    <w:basedOn w:val="Normal"/>
    <w:rsid w:val="007E3F40"/>
    <w:pPr>
      <w:spacing w:before="100" w:beforeAutospacing="1" w:after="100" w:afterAutospacing="1"/>
    </w:pPr>
    <w:rPr>
      <w:color w:val="000000"/>
    </w:rPr>
  </w:style>
  <w:style w:type="paragraph" w:styleId="PlainText">
    <w:name w:val="Plain Text"/>
    <w:basedOn w:val="Normal"/>
    <w:link w:val="PlainTextChar"/>
    <w:uiPriority w:val="99"/>
    <w:unhideWhenUsed/>
    <w:rsid w:val="00D5684A"/>
    <w:rPr>
      <w:rFonts w:ascii="Calibri" w:eastAsia="Calibri" w:hAnsi="Calibri"/>
      <w:sz w:val="22"/>
      <w:szCs w:val="21"/>
      <w:lang w:val="en-ZA"/>
    </w:rPr>
  </w:style>
  <w:style w:type="character" w:customStyle="1" w:styleId="PlainTextChar">
    <w:name w:val="Plain Text Char"/>
    <w:link w:val="PlainText"/>
    <w:uiPriority w:val="99"/>
    <w:rsid w:val="00D5684A"/>
    <w:rPr>
      <w:rFonts w:ascii="Calibri" w:eastAsia="Calibri" w:hAnsi="Calibri"/>
      <w:sz w:val="22"/>
      <w:szCs w:val="21"/>
      <w:lang w:val="en-ZA"/>
    </w:rPr>
  </w:style>
  <w:style w:type="paragraph" w:styleId="Header">
    <w:name w:val="header"/>
    <w:basedOn w:val="Normal"/>
    <w:link w:val="HeaderChar"/>
    <w:rsid w:val="001D513D"/>
    <w:pPr>
      <w:tabs>
        <w:tab w:val="center" w:pos="4513"/>
        <w:tab w:val="right" w:pos="9026"/>
      </w:tabs>
    </w:pPr>
  </w:style>
  <w:style w:type="character" w:customStyle="1" w:styleId="HeaderChar">
    <w:name w:val="Header Char"/>
    <w:link w:val="Header"/>
    <w:rsid w:val="001D513D"/>
    <w:rPr>
      <w:sz w:val="24"/>
      <w:szCs w:val="24"/>
      <w:lang w:val="en-US" w:eastAsia="en-US"/>
    </w:rPr>
  </w:style>
  <w:style w:type="paragraph" w:styleId="Footer">
    <w:name w:val="footer"/>
    <w:basedOn w:val="Normal"/>
    <w:link w:val="FooterChar"/>
    <w:uiPriority w:val="99"/>
    <w:rsid w:val="001D513D"/>
    <w:pPr>
      <w:tabs>
        <w:tab w:val="center" w:pos="4513"/>
        <w:tab w:val="right" w:pos="9026"/>
      </w:tabs>
    </w:pPr>
  </w:style>
  <w:style w:type="character" w:customStyle="1" w:styleId="FooterChar">
    <w:name w:val="Footer Char"/>
    <w:link w:val="Footer"/>
    <w:uiPriority w:val="99"/>
    <w:rsid w:val="001D513D"/>
    <w:rPr>
      <w:sz w:val="24"/>
      <w:szCs w:val="24"/>
      <w:lang w:val="en-US" w:eastAsia="en-US"/>
    </w:rPr>
  </w:style>
  <w:style w:type="paragraph" w:styleId="BalloonText">
    <w:name w:val="Balloon Text"/>
    <w:basedOn w:val="Normal"/>
    <w:link w:val="BalloonTextChar"/>
    <w:rsid w:val="00C06A40"/>
    <w:rPr>
      <w:rFonts w:ascii="Tahoma" w:hAnsi="Tahoma" w:cs="Tahoma"/>
      <w:sz w:val="16"/>
      <w:szCs w:val="16"/>
    </w:rPr>
  </w:style>
  <w:style w:type="character" w:customStyle="1" w:styleId="BalloonTextChar">
    <w:name w:val="Balloon Text Char"/>
    <w:link w:val="BalloonText"/>
    <w:rsid w:val="00C06A40"/>
    <w:rPr>
      <w:rFonts w:ascii="Tahoma" w:hAnsi="Tahoma" w:cs="Tahoma"/>
      <w:sz w:val="16"/>
      <w:szCs w:val="16"/>
    </w:rPr>
  </w:style>
  <w:style w:type="paragraph" w:styleId="ListParagraph">
    <w:name w:val="List Paragraph"/>
    <w:basedOn w:val="Normal"/>
    <w:link w:val="ListParagraphChar"/>
    <w:uiPriority w:val="34"/>
    <w:qFormat/>
    <w:rsid w:val="001A2D30"/>
    <w:pPr>
      <w:spacing w:after="200" w:line="276" w:lineRule="auto"/>
      <w:ind w:left="720"/>
      <w:contextualSpacing/>
    </w:pPr>
    <w:rPr>
      <w:rFonts w:ascii="Calibri" w:eastAsia="Calibri" w:hAnsi="Calibri"/>
      <w:sz w:val="22"/>
      <w:szCs w:val="22"/>
    </w:rPr>
  </w:style>
  <w:style w:type="table" w:styleId="TableGrid">
    <w:name w:val="Table Grid"/>
    <w:basedOn w:val="TableNormal"/>
    <w:rsid w:val="00AF46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4B0E5B"/>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670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16BDE"/>
    <w:pPr>
      <w:spacing w:after="120"/>
      <w:ind w:left="283"/>
    </w:pPr>
  </w:style>
  <w:style w:type="paragraph" w:styleId="BodyTextIndent2">
    <w:name w:val="Body Text Indent 2"/>
    <w:basedOn w:val="Normal"/>
    <w:rsid w:val="007E3F40"/>
    <w:pPr>
      <w:spacing w:after="120" w:line="480" w:lineRule="auto"/>
      <w:ind w:left="283"/>
    </w:pPr>
    <w:rPr>
      <w:rFonts w:ascii="Times" w:eastAsia="Times" w:hAnsi="Times"/>
      <w:szCs w:val="20"/>
    </w:rPr>
  </w:style>
  <w:style w:type="paragraph" w:customStyle="1" w:styleId="Char1CharCharCharCharChar1CharCharCharChar">
    <w:name w:val="Char1 Char Char Char Char Char1 Char Char Char Char"/>
    <w:basedOn w:val="Normal"/>
    <w:rsid w:val="007E3F40"/>
    <w:pPr>
      <w:spacing w:after="160" w:line="240" w:lineRule="exact"/>
      <w:jc w:val="both"/>
    </w:pPr>
    <w:rPr>
      <w:rFonts w:ascii="Arial" w:hAnsi="Arial"/>
      <w:sz w:val="22"/>
      <w:lang w:val="en-ZA"/>
    </w:rPr>
  </w:style>
  <w:style w:type="paragraph" w:styleId="NormalWeb">
    <w:name w:val="Normal (Web)"/>
    <w:basedOn w:val="Normal"/>
    <w:rsid w:val="007E3F40"/>
    <w:pPr>
      <w:spacing w:before="100" w:beforeAutospacing="1" w:after="100" w:afterAutospacing="1"/>
    </w:pPr>
    <w:rPr>
      <w:color w:val="000000"/>
    </w:rPr>
  </w:style>
  <w:style w:type="paragraph" w:styleId="PlainText">
    <w:name w:val="Plain Text"/>
    <w:basedOn w:val="Normal"/>
    <w:link w:val="PlainTextChar"/>
    <w:uiPriority w:val="99"/>
    <w:unhideWhenUsed/>
    <w:rsid w:val="00D5684A"/>
    <w:rPr>
      <w:rFonts w:ascii="Calibri" w:eastAsia="Calibri" w:hAnsi="Calibri"/>
      <w:sz w:val="22"/>
      <w:szCs w:val="21"/>
      <w:lang w:val="en-ZA"/>
    </w:rPr>
  </w:style>
  <w:style w:type="character" w:customStyle="1" w:styleId="PlainTextChar">
    <w:name w:val="Plain Text Char"/>
    <w:link w:val="PlainText"/>
    <w:uiPriority w:val="99"/>
    <w:rsid w:val="00D5684A"/>
    <w:rPr>
      <w:rFonts w:ascii="Calibri" w:eastAsia="Calibri" w:hAnsi="Calibri"/>
      <w:sz w:val="22"/>
      <w:szCs w:val="21"/>
      <w:lang w:val="en-ZA"/>
    </w:rPr>
  </w:style>
  <w:style w:type="paragraph" w:styleId="Header">
    <w:name w:val="header"/>
    <w:basedOn w:val="Normal"/>
    <w:link w:val="HeaderChar"/>
    <w:rsid w:val="001D513D"/>
    <w:pPr>
      <w:tabs>
        <w:tab w:val="center" w:pos="4513"/>
        <w:tab w:val="right" w:pos="9026"/>
      </w:tabs>
    </w:pPr>
  </w:style>
  <w:style w:type="character" w:customStyle="1" w:styleId="HeaderChar">
    <w:name w:val="Header Char"/>
    <w:link w:val="Header"/>
    <w:rsid w:val="001D513D"/>
    <w:rPr>
      <w:sz w:val="24"/>
      <w:szCs w:val="24"/>
      <w:lang w:val="en-US" w:eastAsia="en-US"/>
    </w:rPr>
  </w:style>
  <w:style w:type="paragraph" w:styleId="Footer">
    <w:name w:val="footer"/>
    <w:basedOn w:val="Normal"/>
    <w:link w:val="FooterChar"/>
    <w:uiPriority w:val="99"/>
    <w:rsid w:val="001D513D"/>
    <w:pPr>
      <w:tabs>
        <w:tab w:val="center" w:pos="4513"/>
        <w:tab w:val="right" w:pos="9026"/>
      </w:tabs>
    </w:pPr>
  </w:style>
  <w:style w:type="character" w:customStyle="1" w:styleId="FooterChar">
    <w:name w:val="Footer Char"/>
    <w:link w:val="Footer"/>
    <w:uiPriority w:val="99"/>
    <w:rsid w:val="001D513D"/>
    <w:rPr>
      <w:sz w:val="24"/>
      <w:szCs w:val="24"/>
      <w:lang w:val="en-US" w:eastAsia="en-US"/>
    </w:rPr>
  </w:style>
  <w:style w:type="paragraph" w:styleId="BalloonText">
    <w:name w:val="Balloon Text"/>
    <w:basedOn w:val="Normal"/>
    <w:link w:val="BalloonTextChar"/>
    <w:rsid w:val="00C06A40"/>
    <w:rPr>
      <w:rFonts w:ascii="Tahoma" w:hAnsi="Tahoma" w:cs="Tahoma"/>
      <w:sz w:val="16"/>
      <w:szCs w:val="16"/>
    </w:rPr>
  </w:style>
  <w:style w:type="character" w:customStyle="1" w:styleId="BalloonTextChar">
    <w:name w:val="Balloon Text Char"/>
    <w:link w:val="BalloonText"/>
    <w:rsid w:val="00C06A40"/>
    <w:rPr>
      <w:rFonts w:ascii="Tahoma" w:hAnsi="Tahoma" w:cs="Tahoma"/>
      <w:sz w:val="16"/>
      <w:szCs w:val="16"/>
    </w:rPr>
  </w:style>
  <w:style w:type="paragraph" w:styleId="ListParagraph">
    <w:name w:val="List Paragraph"/>
    <w:basedOn w:val="Normal"/>
    <w:link w:val="ListParagraphChar"/>
    <w:uiPriority w:val="34"/>
    <w:qFormat/>
    <w:rsid w:val="001A2D30"/>
    <w:pPr>
      <w:spacing w:after="200" w:line="276" w:lineRule="auto"/>
      <w:ind w:left="720"/>
      <w:contextualSpacing/>
    </w:pPr>
    <w:rPr>
      <w:rFonts w:ascii="Calibri" w:eastAsia="Calibri" w:hAnsi="Calibri"/>
      <w:sz w:val="22"/>
      <w:szCs w:val="22"/>
    </w:rPr>
  </w:style>
  <w:style w:type="table" w:styleId="TableGrid">
    <w:name w:val="Table Grid"/>
    <w:basedOn w:val="TableNormal"/>
    <w:rsid w:val="00AF46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4B0E5B"/>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043863">
      <w:bodyDiv w:val="1"/>
      <w:marLeft w:val="0"/>
      <w:marRight w:val="0"/>
      <w:marTop w:val="0"/>
      <w:marBottom w:val="0"/>
      <w:divBdr>
        <w:top w:val="none" w:sz="0" w:space="0" w:color="auto"/>
        <w:left w:val="none" w:sz="0" w:space="0" w:color="auto"/>
        <w:bottom w:val="none" w:sz="0" w:space="0" w:color="auto"/>
        <w:right w:val="none" w:sz="0" w:space="0" w:color="auto"/>
      </w:divBdr>
    </w:div>
    <w:div w:id="360791185">
      <w:bodyDiv w:val="1"/>
      <w:marLeft w:val="60"/>
      <w:marRight w:val="60"/>
      <w:marTop w:val="60"/>
      <w:marBottom w:val="15"/>
      <w:divBdr>
        <w:top w:val="none" w:sz="0" w:space="0" w:color="auto"/>
        <w:left w:val="none" w:sz="0" w:space="0" w:color="auto"/>
        <w:bottom w:val="none" w:sz="0" w:space="0" w:color="auto"/>
        <w:right w:val="none" w:sz="0" w:space="0" w:color="auto"/>
      </w:divBdr>
      <w:divsChild>
        <w:div w:id="1704862617">
          <w:marLeft w:val="0"/>
          <w:marRight w:val="0"/>
          <w:marTop w:val="0"/>
          <w:marBottom w:val="0"/>
          <w:divBdr>
            <w:top w:val="none" w:sz="0" w:space="0" w:color="auto"/>
            <w:left w:val="none" w:sz="0" w:space="0" w:color="auto"/>
            <w:bottom w:val="none" w:sz="0" w:space="0" w:color="auto"/>
            <w:right w:val="none" w:sz="0" w:space="0" w:color="auto"/>
          </w:divBdr>
        </w:div>
        <w:div w:id="955411864">
          <w:marLeft w:val="0"/>
          <w:marRight w:val="0"/>
          <w:marTop w:val="0"/>
          <w:marBottom w:val="0"/>
          <w:divBdr>
            <w:top w:val="none" w:sz="0" w:space="0" w:color="auto"/>
            <w:left w:val="none" w:sz="0" w:space="0" w:color="auto"/>
            <w:bottom w:val="none" w:sz="0" w:space="0" w:color="auto"/>
            <w:right w:val="none" w:sz="0" w:space="0" w:color="auto"/>
          </w:divBdr>
        </w:div>
      </w:divsChild>
    </w:div>
    <w:div w:id="131117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2AE6F-D303-425C-B393-217E50754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dti</Company>
  <LinksUpToDate>false</LinksUpToDate>
  <CharactersWithSpaces>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STaitai</dc:creator>
  <cp:lastModifiedBy>Sehlabela Chuene</cp:lastModifiedBy>
  <cp:revision>2</cp:revision>
  <cp:lastPrinted>2016-06-20T15:06:00Z</cp:lastPrinted>
  <dcterms:created xsi:type="dcterms:W3CDTF">2016-06-21T06:42:00Z</dcterms:created>
  <dcterms:modified xsi:type="dcterms:W3CDTF">2016-06-21T06:42:00Z</dcterms:modified>
</cp:coreProperties>
</file>