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DE" w:rsidRDefault="00B13ADE" w:rsidP="00B13ADE">
      <w:pPr>
        <w:spacing w:after="0" w:line="240" w:lineRule="auto"/>
        <w:jc w:val="center"/>
        <w:rPr>
          <w:rFonts w:ascii="Arial" w:eastAsia="Times New Roman" w:hAnsi="Arial" w:cs="Arial"/>
          <w:b/>
          <w:bCs/>
          <w:color w:val="000000"/>
          <w:sz w:val="24"/>
          <w:szCs w:val="24"/>
          <w:lang w:eastAsia="en-ZA"/>
        </w:rPr>
      </w:pPr>
    </w:p>
    <w:p w:rsidR="00B13ADE" w:rsidRDefault="00B13ADE" w:rsidP="00B13ADE">
      <w:pPr>
        <w:spacing w:after="0" w:line="240" w:lineRule="auto"/>
        <w:jc w:val="center"/>
        <w:rPr>
          <w:rFonts w:ascii="Arial" w:eastAsia="Times New Roman" w:hAnsi="Arial" w:cs="Arial"/>
          <w:b/>
          <w:bCs/>
          <w:color w:val="000000"/>
          <w:sz w:val="24"/>
          <w:szCs w:val="24"/>
          <w:lang w:eastAsia="en-ZA"/>
        </w:rPr>
      </w:pPr>
      <w:r>
        <w:rPr>
          <w:noProof/>
          <w:lang w:eastAsia="en-ZA"/>
        </w:rPr>
        <w:drawing>
          <wp:inline distT="0" distB="0" distL="0" distR="0">
            <wp:extent cx="19716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B13ADE" w:rsidRDefault="00B13ADE" w:rsidP="00B13ADE">
      <w:pPr>
        <w:spacing w:after="0" w:line="240" w:lineRule="auto"/>
        <w:jc w:val="center"/>
        <w:rPr>
          <w:rFonts w:ascii="Arial" w:eastAsia="Times New Roman" w:hAnsi="Arial" w:cs="Arial"/>
          <w:b/>
          <w:bCs/>
          <w:color w:val="000000"/>
          <w:sz w:val="24"/>
          <w:szCs w:val="24"/>
          <w:lang w:eastAsia="en-ZA"/>
        </w:rPr>
      </w:pPr>
    </w:p>
    <w:p w:rsidR="00B13ADE" w:rsidRPr="00B13ADE" w:rsidRDefault="00B13ADE" w:rsidP="00B13ADE">
      <w:pPr>
        <w:spacing w:after="0" w:line="360" w:lineRule="auto"/>
        <w:jc w:val="center"/>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PARLIAMENT OF THE REPUBLIC OF SOUTH AFRICA</w:t>
      </w:r>
    </w:p>
    <w:p w:rsidR="00B13ADE" w:rsidRPr="00B13ADE" w:rsidRDefault="00B13ADE" w:rsidP="00B13ADE">
      <w:pPr>
        <w:spacing w:after="0" w:line="360" w:lineRule="auto"/>
        <w:jc w:val="center"/>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NATIONAL ASSEMBLY</w:t>
      </w:r>
    </w:p>
    <w:p w:rsidR="00B13ADE" w:rsidRPr="00B13ADE" w:rsidRDefault="00B13ADE" w:rsidP="00B13ADE">
      <w:pPr>
        <w:spacing w:after="0" w:line="360" w:lineRule="auto"/>
        <w:jc w:val="center"/>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WRITTEN REPLY</w:t>
      </w:r>
    </w:p>
    <w:p w:rsidR="00B13ADE" w:rsidRPr="00B13ADE" w:rsidRDefault="00B13ADE" w:rsidP="00B13ADE">
      <w:pPr>
        <w:spacing w:after="0" w:line="240" w:lineRule="auto"/>
        <w:rPr>
          <w:rFonts w:ascii="Times New Roman" w:eastAsia="Times New Roman" w:hAnsi="Times New Roman" w:cs="Times New Roman"/>
          <w:sz w:val="24"/>
          <w:szCs w:val="24"/>
          <w:lang w:eastAsia="en-ZA"/>
        </w:rPr>
      </w:pPr>
    </w:p>
    <w:p w:rsidR="00B13ADE" w:rsidRPr="00B13ADE" w:rsidRDefault="00B13ADE" w:rsidP="00B13ADE">
      <w:pPr>
        <w:spacing w:after="0" w:line="360" w:lineRule="auto"/>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QUESTION NO: 1623</w:t>
      </w:r>
    </w:p>
    <w:p w:rsidR="00B13ADE" w:rsidRPr="00B13ADE" w:rsidRDefault="00B13ADE" w:rsidP="00B13ADE">
      <w:pPr>
        <w:spacing w:after="0" w:line="360" w:lineRule="auto"/>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DATE OF PUBLICATION:  </w:t>
      </w:r>
      <w:r>
        <w:rPr>
          <w:rFonts w:ascii="Arial" w:eastAsia="Times New Roman" w:hAnsi="Arial" w:cs="Arial"/>
          <w:b/>
          <w:bCs/>
          <w:color w:val="000000"/>
          <w:sz w:val="24"/>
          <w:szCs w:val="24"/>
          <w:lang w:eastAsia="en-ZA"/>
        </w:rPr>
        <w:t>17 July 2020</w:t>
      </w:r>
    </w:p>
    <w:p w:rsidR="00B13ADE" w:rsidRPr="00B13ADE" w:rsidRDefault="00B13ADE" w:rsidP="00B13ADE">
      <w:pPr>
        <w:spacing w:after="0" w:line="360" w:lineRule="auto"/>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QUESTION PAPER NO:</w:t>
      </w:r>
      <w:r>
        <w:rPr>
          <w:rFonts w:ascii="Arial" w:eastAsia="Times New Roman" w:hAnsi="Arial" w:cs="Arial"/>
          <w:b/>
          <w:bCs/>
          <w:color w:val="000000"/>
          <w:sz w:val="24"/>
          <w:szCs w:val="24"/>
          <w:lang w:eastAsia="en-ZA"/>
        </w:rPr>
        <w:t xml:space="preserve"> 26</w:t>
      </w:r>
    </w:p>
    <w:p w:rsidR="00B13ADE" w:rsidRPr="00B13ADE" w:rsidRDefault="00B13ADE" w:rsidP="00B13ADE">
      <w:pPr>
        <w:spacing w:after="0" w:line="240" w:lineRule="auto"/>
        <w:rPr>
          <w:rFonts w:ascii="Times New Roman" w:eastAsia="Times New Roman" w:hAnsi="Times New Roman" w:cs="Times New Roman"/>
          <w:sz w:val="24"/>
          <w:szCs w:val="24"/>
          <w:lang w:eastAsia="en-ZA"/>
        </w:rPr>
      </w:pPr>
    </w:p>
    <w:p w:rsidR="00B13ADE" w:rsidRPr="00B13ADE" w:rsidRDefault="00B13ADE" w:rsidP="00B13ADE">
      <w:pPr>
        <w:spacing w:after="200" w:line="240" w:lineRule="auto"/>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Ms PT van Damme (DA) to ask the Minister of Communications:</w:t>
      </w:r>
    </w:p>
    <w:p w:rsidR="00B13ADE" w:rsidRPr="00B13ADE" w:rsidRDefault="00B13ADE" w:rsidP="00B13ADE">
      <w:pPr>
        <w:shd w:val="clear" w:color="auto" w:fill="FFFFFF"/>
        <w:spacing w:after="0" w:line="240" w:lineRule="auto"/>
        <w:ind w:left="567" w:hanging="567"/>
        <w:jc w:val="both"/>
        <w:rPr>
          <w:rFonts w:ascii="Times New Roman" w:eastAsia="Times New Roman" w:hAnsi="Times New Roman" w:cs="Times New Roman"/>
          <w:sz w:val="24"/>
          <w:szCs w:val="24"/>
          <w:lang w:eastAsia="en-ZA"/>
        </w:rPr>
      </w:pPr>
      <w:r w:rsidRPr="00B13ADE">
        <w:rPr>
          <w:rFonts w:ascii="Times New Roman" w:eastAsia="Times New Roman" w:hAnsi="Times New Roman" w:cs="Times New Roman"/>
          <w:sz w:val="24"/>
          <w:szCs w:val="24"/>
          <w:lang w:eastAsia="en-ZA"/>
        </w:rPr>
        <w:t> </w:t>
      </w:r>
    </w:p>
    <w:p w:rsidR="00B13ADE" w:rsidRPr="00B13ADE" w:rsidRDefault="00B13ADE" w:rsidP="00B13ADE">
      <w:pPr>
        <w:pStyle w:val="ListParagraph"/>
        <w:numPr>
          <w:ilvl w:val="0"/>
          <w:numId w:val="3"/>
        </w:numPr>
        <w:shd w:val="clear" w:color="auto" w:fill="FFFFFF"/>
        <w:spacing w:after="0" w:line="240" w:lineRule="auto"/>
        <w:ind w:left="567" w:hanging="567"/>
        <w:jc w:val="both"/>
        <w:rPr>
          <w:rFonts w:ascii="Arial" w:eastAsia="Times New Roman" w:hAnsi="Arial" w:cs="Arial"/>
          <w:color w:val="000000"/>
          <w:sz w:val="24"/>
          <w:szCs w:val="24"/>
          <w:lang w:eastAsia="en-ZA"/>
        </w:rPr>
      </w:pPr>
      <w:r w:rsidRPr="00B13ADE">
        <w:rPr>
          <w:rFonts w:ascii="Arial" w:eastAsia="Times New Roman" w:hAnsi="Arial" w:cs="Arial"/>
          <w:color w:val="000000"/>
          <w:sz w:val="24"/>
          <w:szCs w:val="24"/>
          <w:lang w:eastAsia="en-ZA"/>
        </w:rPr>
        <w:t>Whether the entities reporting to her have awarded any tenders since 1 March 2020; if so, what are the (a) names of the service providers to whom the tenders were awarded, (b) amounts of each tender awarded, (c) services and or products to be supplied by each service provider and (d) names of the other companies that bid for each contract; </w:t>
      </w:r>
    </w:p>
    <w:p w:rsidR="00B13ADE" w:rsidRPr="00B13ADE" w:rsidRDefault="00B13ADE" w:rsidP="00B13ADE">
      <w:pPr>
        <w:shd w:val="clear" w:color="auto" w:fill="FFFFFF"/>
        <w:spacing w:after="0" w:line="240" w:lineRule="auto"/>
        <w:ind w:left="567" w:hanging="567"/>
        <w:jc w:val="both"/>
        <w:rPr>
          <w:rFonts w:ascii="Times New Roman" w:eastAsia="Times New Roman" w:hAnsi="Times New Roman" w:cs="Times New Roman"/>
          <w:sz w:val="24"/>
          <w:szCs w:val="24"/>
          <w:lang w:eastAsia="en-ZA"/>
        </w:rPr>
      </w:pPr>
    </w:p>
    <w:p w:rsidR="00B13ADE" w:rsidRPr="00B13ADE" w:rsidRDefault="00B13ADE" w:rsidP="00B13ADE">
      <w:pPr>
        <w:shd w:val="clear" w:color="auto" w:fill="FFFFFF"/>
        <w:spacing w:after="0" w:line="240" w:lineRule="auto"/>
        <w:ind w:left="567" w:hanging="567"/>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 xml:space="preserve">2. </w:t>
      </w:r>
      <w:r>
        <w:rPr>
          <w:rFonts w:ascii="Arial" w:eastAsia="Times New Roman" w:hAnsi="Arial" w:cs="Arial"/>
          <w:color w:val="000000"/>
          <w:sz w:val="24"/>
          <w:szCs w:val="24"/>
          <w:lang w:eastAsia="en-ZA"/>
        </w:rPr>
        <w:tab/>
      </w:r>
      <w:r w:rsidRPr="00B13ADE">
        <w:rPr>
          <w:rFonts w:ascii="Arial" w:eastAsia="Times New Roman" w:hAnsi="Arial" w:cs="Arial"/>
          <w:color w:val="000000"/>
          <w:sz w:val="24"/>
          <w:szCs w:val="24"/>
          <w:lang w:eastAsia="en-ZA"/>
        </w:rPr>
        <w:t>Whether there was any deviation from the standard supply chain management procedures in the awarding of the tenders; if so, (a)(i) why and (ii) what are the relevant details in each case and (b) what are the reasons why each specified business was awarded the specified tender? NW2007E</w:t>
      </w:r>
    </w:p>
    <w:p w:rsidR="00B13ADE" w:rsidRPr="00B13ADE" w:rsidRDefault="00B13ADE" w:rsidP="00B13ADE">
      <w:pPr>
        <w:shd w:val="clear" w:color="auto" w:fill="FFFFFF"/>
        <w:spacing w:after="0" w:line="240" w:lineRule="auto"/>
        <w:jc w:val="both"/>
        <w:rPr>
          <w:rFonts w:ascii="Times New Roman" w:eastAsia="Times New Roman" w:hAnsi="Times New Roman" w:cs="Times New Roman"/>
          <w:sz w:val="24"/>
          <w:szCs w:val="24"/>
          <w:lang w:eastAsia="en-ZA"/>
        </w:rPr>
      </w:pPr>
      <w:r w:rsidRPr="00B13ADE">
        <w:rPr>
          <w:rFonts w:ascii="Times New Roman" w:eastAsia="Times New Roman" w:hAnsi="Times New Roman" w:cs="Times New Roman"/>
          <w:sz w:val="24"/>
          <w:szCs w:val="24"/>
          <w:lang w:eastAsia="en-ZA"/>
        </w:rPr>
        <w:t> </w:t>
      </w:r>
    </w:p>
    <w:p w:rsidR="00B13ADE" w:rsidRDefault="00B13ADE" w:rsidP="00B13ADE">
      <w:pPr>
        <w:shd w:val="clear" w:color="auto" w:fill="FFFFFF"/>
        <w:spacing w:after="0" w:line="240" w:lineRule="auto"/>
        <w:jc w:val="both"/>
        <w:rPr>
          <w:rFonts w:ascii="Arial" w:eastAsia="Times New Roman" w:hAnsi="Arial" w:cs="Arial"/>
          <w:b/>
          <w:bCs/>
          <w:color w:val="000000"/>
          <w:sz w:val="24"/>
          <w:szCs w:val="24"/>
          <w:lang w:eastAsia="en-ZA"/>
        </w:rPr>
      </w:pPr>
    </w:p>
    <w:p w:rsidR="00B13ADE" w:rsidRPr="00B13ADE" w:rsidRDefault="00B13ADE" w:rsidP="00B13ADE">
      <w:pPr>
        <w:shd w:val="clear" w:color="auto" w:fill="FFFFFF"/>
        <w:spacing w:after="0" w:line="240" w:lineRule="auto"/>
        <w:jc w:val="both"/>
        <w:rPr>
          <w:rFonts w:ascii="Times New Roman" w:eastAsia="Times New Roman" w:hAnsi="Times New Roman" w:cs="Times New Roman"/>
          <w:sz w:val="24"/>
          <w:szCs w:val="24"/>
          <w:lang w:eastAsia="en-ZA"/>
        </w:rPr>
      </w:pPr>
      <w:r w:rsidRPr="00B13ADE">
        <w:rPr>
          <w:rFonts w:ascii="Arial" w:eastAsia="Times New Roman" w:hAnsi="Arial" w:cs="Arial"/>
          <w:b/>
          <w:bCs/>
          <w:color w:val="000000"/>
          <w:sz w:val="24"/>
          <w:szCs w:val="24"/>
          <w:lang w:eastAsia="en-ZA"/>
        </w:rPr>
        <w:t>REPLY</w:t>
      </w:r>
    </w:p>
    <w:p w:rsidR="00B13ADE" w:rsidRDefault="00B13ADE" w:rsidP="00B13ADE">
      <w:pPr>
        <w:shd w:val="clear" w:color="auto" w:fill="FFFFFF"/>
        <w:spacing w:after="0" w:line="240" w:lineRule="auto"/>
        <w:jc w:val="both"/>
        <w:rPr>
          <w:rFonts w:ascii="Arial" w:eastAsia="Times New Roman" w:hAnsi="Arial" w:cs="Arial"/>
          <w:b/>
          <w:bCs/>
          <w:color w:val="000000"/>
          <w:sz w:val="24"/>
          <w:szCs w:val="24"/>
          <w:lang w:eastAsia="en-ZA"/>
        </w:rPr>
      </w:pPr>
    </w:p>
    <w:p w:rsidR="00B13ADE" w:rsidRDefault="00B13ADE" w:rsidP="00B13ADE">
      <w:pPr>
        <w:shd w:val="clear" w:color="auto" w:fill="FFFFFF"/>
        <w:spacing w:after="0" w:line="240" w:lineRule="auto"/>
        <w:jc w:val="both"/>
        <w:rPr>
          <w:rFonts w:ascii="Arial" w:eastAsia="Times New Roman" w:hAnsi="Arial" w:cs="Arial"/>
          <w:b/>
          <w:bCs/>
          <w:color w:val="000000"/>
          <w:sz w:val="24"/>
          <w:szCs w:val="24"/>
          <w:lang w:eastAsia="en-ZA"/>
        </w:rPr>
      </w:pPr>
      <w:r w:rsidRPr="00B13ADE">
        <w:rPr>
          <w:rFonts w:ascii="Arial" w:eastAsia="Times New Roman" w:hAnsi="Arial" w:cs="Arial"/>
          <w:b/>
          <w:bCs/>
          <w:color w:val="000000"/>
          <w:sz w:val="24"/>
          <w:szCs w:val="24"/>
          <w:lang w:eastAsia="en-ZA"/>
        </w:rPr>
        <w:t>I have been advised by the SOEs as follows:</w:t>
      </w:r>
    </w:p>
    <w:p w:rsidR="00B13ADE" w:rsidRPr="00B13ADE" w:rsidRDefault="00B13ADE" w:rsidP="00B13ADE">
      <w:pPr>
        <w:shd w:val="clear" w:color="auto" w:fill="FFFFFF"/>
        <w:spacing w:after="0" w:line="240" w:lineRule="auto"/>
        <w:jc w:val="both"/>
        <w:rPr>
          <w:rFonts w:ascii="Times New Roman" w:eastAsia="Times New Roman" w:hAnsi="Times New Roman" w:cs="Times New Roman"/>
          <w:sz w:val="24"/>
          <w:szCs w:val="24"/>
          <w:lang w:eastAsia="en-ZA"/>
        </w:rPr>
      </w:pPr>
    </w:p>
    <w:p w:rsidR="00B13ADE" w:rsidRDefault="00B13ADE" w:rsidP="00B13ADE">
      <w:pPr>
        <w:shd w:val="clear" w:color="auto" w:fill="FFFFFF"/>
        <w:spacing w:after="0" w:line="240" w:lineRule="auto"/>
        <w:jc w:val="both"/>
        <w:rPr>
          <w:rFonts w:ascii="Arial" w:eastAsia="Times New Roman" w:hAnsi="Arial" w:cs="Arial"/>
          <w:color w:val="000000"/>
          <w:sz w:val="24"/>
          <w:szCs w:val="24"/>
          <w:lang w:eastAsia="en-ZA"/>
        </w:rPr>
      </w:pPr>
      <w:r w:rsidRPr="00B13ADE">
        <w:rPr>
          <w:rFonts w:ascii="Arial" w:eastAsia="Times New Roman" w:hAnsi="Arial" w:cs="Arial"/>
          <w:color w:val="000000"/>
          <w:sz w:val="24"/>
          <w:szCs w:val="24"/>
          <w:lang w:eastAsia="en-ZA"/>
        </w:rPr>
        <w:t>1(a,b,c,d)</w:t>
      </w:r>
    </w:p>
    <w:p w:rsidR="00560271" w:rsidRPr="00B13ADE" w:rsidRDefault="00560271" w:rsidP="00B13ADE">
      <w:pPr>
        <w:shd w:val="clear" w:color="auto" w:fill="FFFFFF"/>
        <w:spacing w:after="0" w:line="240" w:lineRule="auto"/>
        <w:jc w:val="both"/>
        <w:rPr>
          <w:rFonts w:ascii="Times New Roman" w:eastAsia="Times New Roman" w:hAnsi="Times New Roman" w:cs="Times New Roman"/>
          <w:sz w:val="24"/>
          <w:szCs w:val="24"/>
          <w:lang w:eastAsia="en-ZA"/>
        </w:rPr>
      </w:pPr>
    </w:p>
    <w:tbl>
      <w:tblPr>
        <w:tblW w:w="0" w:type="auto"/>
        <w:tblCellMar>
          <w:top w:w="15" w:type="dxa"/>
          <w:left w:w="15" w:type="dxa"/>
          <w:bottom w:w="15" w:type="dxa"/>
          <w:right w:w="15" w:type="dxa"/>
        </w:tblCellMar>
        <w:tblLook w:val="04A0"/>
      </w:tblPr>
      <w:tblGrid>
        <w:gridCol w:w="1190"/>
        <w:gridCol w:w="1602"/>
        <w:gridCol w:w="2094"/>
        <w:gridCol w:w="1998"/>
        <w:gridCol w:w="2358"/>
      </w:tblGrid>
      <w:tr w:rsidR="00D639EA" w:rsidRPr="00D639EA" w:rsidTr="00D639EA">
        <w:tc>
          <w:tcPr>
            <w:tcW w:w="0" w:type="auto"/>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hideMark/>
          </w:tcPr>
          <w:p w:rsidR="00B13ADE" w:rsidRDefault="00B13ADE" w:rsidP="00135041">
            <w:pPr>
              <w:spacing w:after="0" w:line="240" w:lineRule="auto"/>
              <w:contextualSpacing/>
              <w:jc w:val="both"/>
              <w:rPr>
                <w:rFonts w:ascii="Arial" w:eastAsia="Times New Roman" w:hAnsi="Arial" w:cs="Arial"/>
                <w:color w:val="000000"/>
                <w:sz w:val="24"/>
                <w:szCs w:val="24"/>
                <w:lang w:eastAsia="en-ZA"/>
              </w:rPr>
            </w:pPr>
            <w:r w:rsidRPr="00D639EA">
              <w:rPr>
                <w:rFonts w:ascii="Arial" w:eastAsia="Times New Roman" w:hAnsi="Arial" w:cs="Arial"/>
                <w:color w:val="000000"/>
                <w:sz w:val="24"/>
                <w:szCs w:val="24"/>
                <w:lang w:eastAsia="en-ZA"/>
              </w:rPr>
              <w:t>Entity</w:t>
            </w:r>
          </w:p>
          <w:p w:rsidR="00D639EA" w:rsidRPr="00D639EA" w:rsidRDefault="00D639EA" w:rsidP="00135041">
            <w:pPr>
              <w:spacing w:after="0" w:line="240" w:lineRule="auto"/>
              <w:contextualSpacing/>
              <w:jc w:val="both"/>
              <w:rPr>
                <w:rFonts w:ascii="Arial" w:eastAsia="Times New Roman" w:hAnsi="Arial" w:cs="Arial"/>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(a)</w:t>
            </w:r>
          </w:p>
        </w:tc>
        <w:tc>
          <w:tcPr>
            <w:tcW w:w="0" w:type="auto"/>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(b)</w:t>
            </w:r>
          </w:p>
        </w:tc>
        <w:tc>
          <w:tcPr>
            <w:tcW w:w="199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(c)</w:t>
            </w:r>
          </w:p>
        </w:tc>
        <w:tc>
          <w:tcPr>
            <w:tcW w:w="2358" w:type="dxa"/>
            <w:tcBorders>
              <w:top w:val="single" w:sz="4"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(d)</w:t>
            </w: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roofErr w:type="spellStart"/>
            <w:r w:rsidRPr="00D639EA">
              <w:rPr>
                <w:rFonts w:ascii="Arial" w:eastAsia="Times New Roman" w:hAnsi="Arial" w:cs="Arial"/>
                <w:color w:val="000000"/>
                <w:sz w:val="24"/>
                <w:szCs w:val="24"/>
                <w:lang w:eastAsia="en-ZA"/>
              </w:rPr>
              <w:t>Nemisa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w:t>
            </w:r>
            <w:proofErr w:type="spellStart"/>
            <w:r w:rsidRPr="00D639EA">
              <w:rPr>
                <w:rFonts w:ascii="Arial" w:eastAsia="Times New Roman" w:hAnsi="Arial" w:cs="Arial"/>
                <w:color w:val="000000"/>
                <w:sz w:val="24"/>
                <w:szCs w:val="24"/>
                <w:lang w:eastAsia="en-ZA"/>
              </w:rPr>
              <w:t>zaDNA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5041" w:rsidRPr="00135041" w:rsidRDefault="00B13ADE" w:rsidP="00135041">
            <w:pPr>
              <w:spacing w:after="0" w:line="240" w:lineRule="auto"/>
              <w:contextualSpacing/>
              <w:jc w:val="both"/>
              <w:rPr>
                <w:rFonts w:ascii="Arial" w:eastAsia="Times New Roman" w:hAnsi="Arial" w:cs="Arial"/>
                <w:color w:val="000000"/>
                <w:sz w:val="24"/>
                <w:szCs w:val="24"/>
                <w:lang w:eastAsia="en-ZA"/>
              </w:rPr>
            </w:pPr>
            <w:r w:rsidRPr="00D639EA">
              <w:rPr>
                <w:rFonts w:ascii="Arial" w:eastAsia="Times New Roman" w:hAnsi="Arial" w:cs="Arial"/>
                <w:color w:val="000000"/>
                <w:sz w:val="24"/>
                <w:szCs w:val="24"/>
                <w:lang w:eastAsia="en-ZA"/>
              </w:rPr>
              <w:t>USAASA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Sentech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Yes</w:t>
            </w:r>
            <w:r w:rsidR="00D639EA" w:rsidRPr="00D639EA">
              <w:rPr>
                <w:rFonts w:ascii="Arial" w:eastAsia="Times New Roman" w:hAnsi="Arial" w:cs="Arial"/>
                <w:i/>
                <w:iCs/>
                <w:color w:val="000000"/>
                <w:sz w:val="24"/>
                <w:szCs w:val="24"/>
                <w:lang w:eastAsia="en-ZA"/>
              </w:rPr>
              <w:t>(</w:t>
            </w:r>
            <w:r w:rsidRPr="00D639EA">
              <w:rPr>
                <w:rFonts w:ascii="Arial" w:eastAsia="Times New Roman" w:hAnsi="Arial" w:cs="Arial"/>
                <w:i/>
                <w:iCs/>
                <w:color w:val="000000"/>
                <w:sz w:val="24"/>
                <w:szCs w:val="24"/>
                <w:lang w:eastAsia="en-ZA"/>
              </w:rPr>
              <w:t xml:space="preserve">refer to attached </w:t>
            </w:r>
            <w:r w:rsidR="00D639EA" w:rsidRPr="00D639EA">
              <w:rPr>
                <w:rFonts w:ascii="Arial" w:eastAsia="Times New Roman" w:hAnsi="Arial" w:cs="Arial"/>
                <w:i/>
                <w:iCs/>
                <w:color w:val="000000"/>
                <w:sz w:val="24"/>
                <w:szCs w:val="24"/>
                <w:lang w:eastAsia="en-ZA"/>
              </w:rPr>
              <w:t>A</w:t>
            </w:r>
            <w:r w:rsidRPr="00D639EA">
              <w:rPr>
                <w:rFonts w:ascii="Arial" w:eastAsia="Times New Roman" w:hAnsi="Arial" w:cs="Arial"/>
                <w:i/>
                <w:iCs/>
                <w:color w:val="000000"/>
                <w:sz w:val="24"/>
                <w:szCs w:val="24"/>
                <w:lang w:eastAsia="en-ZA"/>
              </w:rPr>
              <w:t>nnexure</w:t>
            </w:r>
            <w:r w:rsidR="00FC66D5">
              <w:rPr>
                <w:rFonts w:ascii="Arial" w:eastAsia="Times New Roman" w:hAnsi="Arial" w:cs="Arial"/>
                <w:i/>
                <w:iCs/>
                <w:color w:val="000000"/>
                <w:sz w:val="24"/>
                <w:szCs w:val="24"/>
                <w:lang w:eastAsia="en-ZA"/>
              </w:rPr>
              <w:t xml:space="preserve"> A</w:t>
            </w:r>
            <w:r w:rsidR="00D639EA" w:rsidRPr="00D639EA">
              <w:rPr>
                <w:rFonts w:ascii="Arial" w:eastAsia="Times New Roman" w:hAnsi="Arial" w:cs="Arial"/>
                <w:i/>
                <w:iCs/>
                <w:color w:val="000000"/>
                <w:sz w:val="24"/>
                <w:szCs w:val="24"/>
                <w:lang w:eastAsia="en-Z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SITA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D639EA"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Yes </w:t>
            </w:r>
            <w:r w:rsidRPr="00D639EA">
              <w:rPr>
                <w:rFonts w:ascii="Arial" w:eastAsia="Times New Roman" w:hAnsi="Arial" w:cs="Arial"/>
                <w:i/>
                <w:iCs/>
                <w:color w:val="000000"/>
                <w:sz w:val="24"/>
                <w:szCs w:val="24"/>
                <w:lang w:eastAsia="en-ZA"/>
              </w:rPr>
              <w:t>(refer to attached Annexure</w:t>
            </w:r>
            <w:r w:rsidR="00FC66D5">
              <w:rPr>
                <w:rFonts w:ascii="Arial" w:eastAsia="Times New Roman" w:hAnsi="Arial" w:cs="Arial"/>
                <w:i/>
                <w:iCs/>
                <w:color w:val="000000"/>
                <w:sz w:val="24"/>
                <w:szCs w:val="24"/>
                <w:lang w:eastAsia="en-ZA"/>
              </w:rPr>
              <w:t xml:space="preserve"> B</w:t>
            </w:r>
            <w:r w:rsidRPr="00D639EA">
              <w:rPr>
                <w:rFonts w:ascii="Arial" w:eastAsia="Times New Roman" w:hAnsi="Arial" w:cs="Arial"/>
                <w:i/>
                <w:iCs/>
                <w:color w:val="000000"/>
                <w:sz w:val="24"/>
                <w:szCs w:val="24"/>
                <w:lang w:eastAsia="en-Z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lastRenderedPageBreak/>
              <w:t>SABC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D639EA"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Yes </w:t>
            </w:r>
            <w:r w:rsidRPr="00D639EA">
              <w:rPr>
                <w:rFonts w:ascii="Arial" w:eastAsia="Times New Roman" w:hAnsi="Arial" w:cs="Arial"/>
                <w:i/>
                <w:iCs/>
                <w:color w:val="000000"/>
                <w:sz w:val="24"/>
                <w:szCs w:val="24"/>
                <w:lang w:eastAsia="en-ZA"/>
              </w:rPr>
              <w:t>(refer to attached Annexure</w:t>
            </w:r>
            <w:r w:rsidR="00FC66D5">
              <w:rPr>
                <w:rFonts w:ascii="Arial" w:eastAsia="Times New Roman" w:hAnsi="Arial" w:cs="Arial"/>
                <w:i/>
                <w:iCs/>
                <w:color w:val="000000"/>
                <w:sz w:val="24"/>
                <w:szCs w:val="24"/>
                <w:lang w:eastAsia="en-ZA"/>
              </w:rPr>
              <w:t xml:space="preserve"> C</w:t>
            </w:r>
            <w:r w:rsidRPr="00D639EA">
              <w:rPr>
                <w:rFonts w:ascii="Arial" w:eastAsia="Times New Roman" w:hAnsi="Arial" w:cs="Arial"/>
                <w:i/>
                <w:iCs/>
                <w:color w:val="000000"/>
                <w:sz w:val="24"/>
                <w:szCs w:val="24"/>
                <w:lang w:eastAsia="en-Z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ICASA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CellMar>
                <w:top w:w="15" w:type="dxa"/>
                <w:left w:w="15" w:type="dxa"/>
                <w:bottom w:w="15" w:type="dxa"/>
                <w:right w:w="15" w:type="dxa"/>
              </w:tblCellMar>
              <w:tblLook w:val="04A0"/>
            </w:tblPr>
            <w:tblGrid>
              <w:gridCol w:w="1386"/>
            </w:tblGrid>
            <w:tr w:rsidR="00B13ADE" w:rsidRPr="00D639EA" w:rsidTr="00D639EA">
              <w:trPr>
                <w:trHeight w:val="169"/>
              </w:trPr>
              <w:tc>
                <w:tcPr>
                  <w:tcW w:w="0" w:type="auto"/>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AD Telecoms (Pty) Ltd </w:t>
                  </w:r>
                </w:p>
              </w:tc>
            </w:tr>
          </w:tbl>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CellMar>
                <w:top w:w="15" w:type="dxa"/>
                <w:left w:w="15" w:type="dxa"/>
                <w:bottom w:w="15" w:type="dxa"/>
                <w:right w:w="15" w:type="dxa"/>
              </w:tblCellMar>
              <w:tblLook w:val="04A0"/>
            </w:tblPr>
            <w:tblGrid>
              <w:gridCol w:w="1878"/>
            </w:tblGrid>
            <w:tr w:rsidR="00B13ADE" w:rsidRPr="00D639EA">
              <w:trPr>
                <w:trHeight w:val="241"/>
              </w:trPr>
              <w:tc>
                <w:tcPr>
                  <w:tcW w:w="0" w:type="auto"/>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R1,697,618.27 (Vat Inclusive) </w:t>
                  </w:r>
                </w:p>
              </w:tc>
            </w:tr>
          </w:tbl>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CellMar>
                <w:top w:w="15" w:type="dxa"/>
                <w:left w:w="15" w:type="dxa"/>
                <w:bottom w:w="15" w:type="dxa"/>
                <w:right w:w="15" w:type="dxa"/>
              </w:tblCellMar>
              <w:tblLook w:val="04A0"/>
            </w:tblPr>
            <w:tblGrid>
              <w:gridCol w:w="1782"/>
            </w:tblGrid>
            <w:tr w:rsidR="00B13ADE" w:rsidRPr="00D639EA">
              <w:trPr>
                <w:trHeight w:val="910"/>
              </w:trPr>
              <w:tc>
                <w:tcPr>
                  <w:tcW w:w="0" w:type="auto"/>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Supply, installation and maintenance of a Bandwidth Optimi</w:t>
                  </w:r>
                  <w:r w:rsidR="00D639EA">
                    <w:rPr>
                      <w:rFonts w:ascii="Arial" w:eastAsia="Times New Roman" w:hAnsi="Arial" w:cs="Arial"/>
                      <w:color w:val="000000"/>
                      <w:sz w:val="24"/>
                      <w:szCs w:val="24"/>
                      <w:lang w:eastAsia="en-ZA"/>
                    </w:rPr>
                    <w:t>s</w:t>
                  </w:r>
                  <w:r w:rsidRPr="00D639EA">
                    <w:rPr>
                      <w:rFonts w:ascii="Arial" w:eastAsia="Times New Roman" w:hAnsi="Arial" w:cs="Arial"/>
                      <w:color w:val="000000"/>
                      <w:sz w:val="24"/>
                      <w:szCs w:val="24"/>
                      <w:lang w:eastAsia="en-ZA"/>
                    </w:rPr>
                    <w:t xml:space="preserve">ation Solution at ICASA’s Head Office (Centurion) for a period of </w:t>
                  </w:r>
                  <w:r w:rsidR="00D639EA">
                    <w:rPr>
                      <w:rFonts w:ascii="Arial" w:eastAsia="Times New Roman" w:hAnsi="Arial" w:cs="Arial"/>
                      <w:color w:val="000000"/>
                      <w:sz w:val="24"/>
                      <w:szCs w:val="24"/>
                      <w:lang w:eastAsia="en-ZA"/>
                    </w:rPr>
                    <w:t>f</w:t>
                  </w:r>
                  <w:r w:rsidRPr="00D639EA">
                    <w:rPr>
                      <w:rFonts w:ascii="Arial" w:eastAsia="Times New Roman" w:hAnsi="Arial" w:cs="Arial"/>
                      <w:color w:val="000000"/>
                      <w:sz w:val="24"/>
                      <w:szCs w:val="24"/>
                      <w:lang w:eastAsia="en-ZA"/>
                    </w:rPr>
                    <w:t>ive (5) years. </w:t>
                  </w:r>
                </w:p>
              </w:tc>
            </w:tr>
          </w:tbl>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CellMar>
                <w:top w:w="15" w:type="dxa"/>
                <w:left w:w="15" w:type="dxa"/>
                <w:bottom w:w="15" w:type="dxa"/>
                <w:right w:w="15" w:type="dxa"/>
              </w:tblCellMar>
              <w:tblLook w:val="04A0"/>
            </w:tblPr>
            <w:tblGrid>
              <w:gridCol w:w="2142"/>
            </w:tblGrid>
            <w:tr w:rsidR="00B13ADE" w:rsidRPr="00D639EA" w:rsidTr="00D639EA">
              <w:trPr>
                <w:trHeight w:val="241"/>
              </w:trPr>
              <w:tc>
                <w:tcPr>
                  <w:tcW w:w="2336" w:type="dxa"/>
                  <w:tcMar>
                    <w:top w:w="0" w:type="dxa"/>
                    <w:left w:w="108" w:type="dxa"/>
                    <w:bottom w:w="0" w:type="dxa"/>
                    <w:right w:w="108" w:type="dxa"/>
                  </w:tcMar>
                  <w:hideMark/>
                </w:tcPr>
                <w:p w:rsidR="00B13ADE" w:rsidRPr="00D639EA" w:rsidRDefault="00B13ADE" w:rsidP="00135041">
                  <w:pPr>
                    <w:pStyle w:val="ListParagraph"/>
                    <w:numPr>
                      <w:ilvl w:val="0"/>
                      <w:numId w:val="4"/>
                    </w:numPr>
                    <w:spacing w:after="0" w:line="240" w:lineRule="auto"/>
                    <w:ind w:left="287" w:right="157"/>
                    <w:rPr>
                      <w:rFonts w:ascii="Arial" w:eastAsia="Times New Roman" w:hAnsi="Arial" w:cs="Arial"/>
                      <w:color w:val="000000"/>
                      <w:sz w:val="24"/>
                      <w:szCs w:val="24"/>
                      <w:lang w:eastAsia="en-ZA"/>
                    </w:rPr>
                  </w:pPr>
                  <w:r w:rsidRPr="00D639EA">
                    <w:rPr>
                      <w:rFonts w:ascii="Arial" w:eastAsia="Times New Roman" w:hAnsi="Arial" w:cs="Arial"/>
                      <w:color w:val="000000"/>
                      <w:sz w:val="24"/>
                      <w:szCs w:val="24"/>
                      <w:lang w:eastAsia="en-ZA"/>
                    </w:rPr>
                    <w:t>AD Telecoms </w:t>
                  </w:r>
                  <w:r w:rsidR="00D639EA">
                    <w:rPr>
                      <w:rFonts w:ascii="Arial" w:eastAsia="Times New Roman" w:hAnsi="Arial" w:cs="Arial"/>
                      <w:color w:val="000000"/>
                      <w:sz w:val="24"/>
                      <w:szCs w:val="24"/>
                      <w:lang w:eastAsia="en-ZA"/>
                    </w:rPr>
                    <w:t>(Pty) Ltd</w:t>
                  </w:r>
                </w:p>
                <w:p w:rsidR="00D639EA" w:rsidRPr="00D639EA" w:rsidRDefault="00D639EA" w:rsidP="00135041">
                  <w:pPr>
                    <w:pStyle w:val="ListParagraph"/>
                    <w:spacing w:after="0" w:line="240" w:lineRule="auto"/>
                    <w:ind w:right="157"/>
                    <w:rPr>
                      <w:rFonts w:ascii="Arial" w:eastAsia="Times New Roman" w:hAnsi="Arial" w:cs="Arial"/>
                      <w:sz w:val="24"/>
                      <w:szCs w:val="24"/>
                      <w:lang w:eastAsia="en-ZA"/>
                    </w:rPr>
                  </w:pPr>
                </w:p>
                <w:p w:rsidR="00B13ADE" w:rsidRPr="00D639EA" w:rsidRDefault="00B13ADE" w:rsidP="00135041">
                  <w:pPr>
                    <w:spacing w:after="0" w:line="240" w:lineRule="auto"/>
                    <w:contextualSpacing/>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2. </w:t>
                  </w:r>
                  <w:proofErr w:type="spellStart"/>
                  <w:r w:rsidRPr="00D639EA">
                    <w:rPr>
                      <w:rFonts w:ascii="Arial" w:eastAsia="Times New Roman" w:hAnsi="Arial" w:cs="Arial"/>
                      <w:color w:val="000000"/>
                      <w:sz w:val="24"/>
                      <w:szCs w:val="24"/>
                      <w:lang w:eastAsia="en-ZA"/>
                    </w:rPr>
                    <w:t>Intdev</w:t>
                  </w:r>
                  <w:proofErr w:type="spellEnd"/>
                  <w:r w:rsidRPr="00D639EA">
                    <w:rPr>
                      <w:rFonts w:ascii="Arial" w:eastAsia="Times New Roman" w:hAnsi="Arial" w:cs="Arial"/>
                      <w:color w:val="000000"/>
                      <w:sz w:val="24"/>
                      <w:szCs w:val="24"/>
                      <w:lang w:eastAsia="en-ZA"/>
                    </w:rPr>
                    <w:t> </w:t>
                  </w:r>
                </w:p>
              </w:tc>
            </w:tr>
          </w:tbl>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bookmarkStart w:id="0" w:name="_GoBack"/>
            <w:bookmarkEnd w:id="0"/>
            <w:r w:rsidRPr="00D639EA">
              <w:rPr>
                <w:rFonts w:ascii="Arial" w:eastAsia="Times New Roman" w:hAnsi="Arial" w:cs="Arial"/>
                <w:color w:val="000000"/>
                <w:sz w:val="24"/>
                <w:szCs w:val="24"/>
                <w:lang w:eastAsia="en-ZA"/>
              </w:rPr>
              <w:t>FBP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No</w:t>
            </w: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SAPO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D639EA"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Yes </w:t>
            </w:r>
            <w:r w:rsidRPr="00D639EA">
              <w:rPr>
                <w:rFonts w:ascii="Arial" w:eastAsia="Times New Roman" w:hAnsi="Arial" w:cs="Arial"/>
                <w:i/>
                <w:iCs/>
                <w:color w:val="000000"/>
                <w:sz w:val="24"/>
                <w:szCs w:val="24"/>
                <w:lang w:eastAsia="en-ZA"/>
              </w:rPr>
              <w:t>(refer to attached Annexure</w:t>
            </w:r>
            <w:r w:rsidR="00FC66D5">
              <w:rPr>
                <w:rFonts w:ascii="Arial" w:eastAsia="Times New Roman" w:hAnsi="Arial" w:cs="Arial"/>
                <w:i/>
                <w:iCs/>
                <w:color w:val="000000"/>
                <w:sz w:val="24"/>
                <w:szCs w:val="24"/>
                <w:lang w:eastAsia="en-ZA"/>
              </w:rPr>
              <w:t xml:space="preserve"> D</w:t>
            </w:r>
            <w:r w:rsidRPr="00D639EA">
              <w:rPr>
                <w:rFonts w:ascii="Arial" w:eastAsia="Times New Roman" w:hAnsi="Arial" w:cs="Arial"/>
                <w:i/>
                <w:iCs/>
                <w:color w:val="000000"/>
                <w:sz w:val="24"/>
                <w:szCs w:val="24"/>
                <w:lang w:eastAsia="en-Z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r w:rsidR="00D639EA" w:rsidRPr="00D639EA" w:rsidTr="00D639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BBI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proofErr w:type="spellStart"/>
            <w:r w:rsidRPr="00D639EA">
              <w:rPr>
                <w:rFonts w:ascii="Arial" w:eastAsia="Times New Roman" w:hAnsi="Arial" w:cs="Arial"/>
                <w:color w:val="000000"/>
                <w:sz w:val="24"/>
                <w:szCs w:val="24"/>
                <w:lang w:eastAsia="en-ZA"/>
              </w:rPr>
              <w:t>Vukile</w:t>
            </w:r>
            <w:proofErr w:type="spellEnd"/>
            <w:r w:rsidRPr="00D639EA">
              <w:rPr>
                <w:rFonts w:ascii="Arial" w:eastAsia="Times New Roman" w:hAnsi="Arial" w:cs="Arial"/>
                <w:color w:val="000000"/>
                <w:sz w:val="24"/>
                <w:szCs w:val="24"/>
                <w:lang w:eastAsia="en-ZA"/>
              </w:rPr>
              <w:t xml:space="preserve"> Property Fund Limited </w:t>
            </w:r>
          </w:p>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R1 .647 213.16 </w:t>
            </w:r>
          </w:p>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Rental of warehouse space in </w:t>
            </w:r>
            <w:proofErr w:type="spellStart"/>
            <w:r w:rsidRPr="00D639EA">
              <w:rPr>
                <w:rFonts w:ascii="Arial" w:eastAsia="Times New Roman" w:hAnsi="Arial" w:cs="Arial"/>
                <w:color w:val="000000"/>
                <w:sz w:val="24"/>
                <w:szCs w:val="24"/>
                <w:lang w:eastAsia="en-ZA"/>
              </w:rPr>
              <w:t>Midrand</w:t>
            </w:r>
            <w:proofErr w:type="spellEnd"/>
            <w:r w:rsidRPr="00D639EA">
              <w:rPr>
                <w:rFonts w:ascii="Arial" w:eastAsia="Times New Roman" w:hAnsi="Arial" w:cs="Arial"/>
                <w:color w:val="000000"/>
                <w:sz w:val="24"/>
                <w:szCs w:val="24"/>
                <w:lang w:eastAsia="en-ZA"/>
              </w:rPr>
              <w:t> </w:t>
            </w:r>
          </w:p>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D639EA" w:rsidRDefault="00B13ADE" w:rsidP="00135041">
            <w:pPr>
              <w:spacing w:after="0" w:line="240" w:lineRule="auto"/>
              <w:contextualSpacing/>
              <w:jc w:val="both"/>
              <w:rPr>
                <w:rFonts w:ascii="Arial" w:eastAsia="Times New Roman" w:hAnsi="Arial" w:cs="Arial"/>
                <w:sz w:val="24"/>
                <w:szCs w:val="24"/>
                <w:lang w:eastAsia="en-ZA"/>
              </w:rPr>
            </w:pPr>
            <w:r w:rsidRPr="00D639EA">
              <w:rPr>
                <w:rFonts w:ascii="Arial" w:eastAsia="Times New Roman" w:hAnsi="Arial" w:cs="Arial"/>
                <w:color w:val="000000"/>
                <w:sz w:val="24"/>
                <w:szCs w:val="24"/>
                <w:lang w:eastAsia="en-ZA"/>
              </w:rPr>
              <w:t xml:space="preserve">Only </w:t>
            </w:r>
            <w:proofErr w:type="spellStart"/>
            <w:r w:rsidRPr="00D639EA">
              <w:rPr>
                <w:rFonts w:ascii="Arial" w:eastAsia="Times New Roman" w:hAnsi="Arial" w:cs="Arial"/>
                <w:color w:val="000000"/>
                <w:sz w:val="24"/>
                <w:szCs w:val="24"/>
                <w:lang w:eastAsia="en-ZA"/>
              </w:rPr>
              <w:t>Vukile</w:t>
            </w:r>
            <w:proofErr w:type="spellEnd"/>
            <w:r w:rsidRPr="00D639EA">
              <w:rPr>
                <w:rFonts w:ascii="Arial" w:eastAsia="Times New Roman" w:hAnsi="Arial" w:cs="Arial"/>
                <w:color w:val="000000"/>
                <w:sz w:val="24"/>
                <w:szCs w:val="24"/>
                <w:lang w:eastAsia="en-ZA"/>
              </w:rPr>
              <w:t xml:space="preserve"> Property Fund Limited responded to the tender </w:t>
            </w:r>
          </w:p>
          <w:p w:rsidR="00B13ADE" w:rsidRPr="00D639EA" w:rsidRDefault="00B13ADE" w:rsidP="00135041">
            <w:pPr>
              <w:spacing w:after="0" w:line="240" w:lineRule="auto"/>
              <w:contextualSpacing/>
              <w:jc w:val="both"/>
              <w:rPr>
                <w:rFonts w:ascii="Arial" w:eastAsia="Times New Roman" w:hAnsi="Arial" w:cs="Arial"/>
                <w:sz w:val="24"/>
                <w:szCs w:val="24"/>
                <w:lang w:eastAsia="en-ZA"/>
              </w:rPr>
            </w:pPr>
          </w:p>
        </w:tc>
      </w:tr>
    </w:tbl>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2. (a</w:t>
      </w:r>
      <w:r w:rsidR="00D639EA">
        <w:rPr>
          <w:rFonts w:ascii="Arial" w:eastAsia="Times New Roman" w:hAnsi="Arial" w:cs="Arial"/>
          <w:color w:val="000000"/>
          <w:sz w:val="24"/>
          <w:szCs w:val="24"/>
          <w:lang w:eastAsia="en-ZA"/>
        </w:rPr>
        <w:t>)</w:t>
      </w:r>
      <w:r w:rsidRPr="00B13ADE">
        <w:rPr>
          <w:rFonts w:ascii="Arial" w:eastAsia="Times New Roman" w:hAnsi="Arial" w:cs="Arial"/>
          <w:color w:val="000000"/>
          <w:sz w:val="24"/>
          <w:szCs w:val="24"/>
          <w:lang w:eastAsia="en-ZA"/>
        </w:rPr>
        <w:t>(</w:t>
      </w:r>
      <w:proofErr w:type="spellStart"/>
      <w:r w:rsidRPr="00B13ADE">
        <w:rPr>
          <w:rFonts w:ascii="Arial" w:eastAsia="Times New Roman" w:hAnsi="Arial" w:cs="Arial"/>
          <w:color w:val="000000"/>
          <w:sz w:val="24"/>
          <w:szCs w:val="24"/>
          <w:lang w:eastAsia="en-ZA"/>
        </w:rPr>
        <w:t>i</w:t>
      </w:r>
      <w:proofErr w:type="spellEnd"/>
      <w:r w:rsidRPr="00B13ADE">
        <w:rPr>
          <w:rFonts w:ascii="Arial" w:eastAsia="Times New Roman" w:hAnsi="Arial" w:cs="Arial"/>
          <w:color w:val="000000"/>
          <w:sz w:val="24"/>
          <w:szCs w:val="24"/>
          <w:lang w:eastAsia="en-ZA"/>
        </w:rPr>
        <w:t>)(ii); </w:t>
      </w:r>
    </w:p>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bl>
      <w:tblPr>
        <w:tblW w:w="0" w:type="auto"/>
        <w:tblCellMar>
          <w:top w:w="15" w:type="dxa"/>
          <w:left w:w="15" w:type="dxa"/>
          <w:bottom w:w="15" w:type="dxa"/>
          <w:right w:w="15" w:type="dxa"/>
        </w:tblCellMar>
        <w:tblLook w:val="04A0"/>
      </w:tblPr>
      <w:tblGrid>
        <w:gridCol w:w="1191"/>
        <w:gridCol w:w="2565"/>
        <w:gridCol w:w="1550"/>
        <w:gridCol w:w="3936"/>
      </w:tblGrid>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Entity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(ii)</w:t>
            </w: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proofErr w:type="spellStart"/>
            <w:r w:rsidRPr="00B13ADE">
              <w:rPr>
                <w:rFonts w:ascii="Arial" w:eastAsia="Times New Roman" w:hAnsi="Arial" w:cs="Arial"/>
                <w:color w:val="000000"/>
                <w:sz w:val="24"/>
                <w:szCs w:val="24"/>
                <w:lang w:eastAsia="en-ZA"/>
              </w:rPr>
              <w:t>Nemisa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w:t>
            </w:r>
            <w:proofErr w:type="spellStart"/>
            <w:r w:rsidRPr="00B13ADE">
              <w:rPr>
                <w:rFonts w:ascii="Arial" w:eastAsia="Times New Roman" w:hAnsi="Arial" w:cs="Arial"/>
                <w:color w:val="000000"/>
                <w:sz w:val="24"/>
                <w:szCs w:val="24"/>
                <w:lang w:eastAsia="en-ZA"/>
              </w:rPr>
              <w:t>zaDNA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USAASA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Sentech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ind w:right="135"/>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Yes-</w:t>
            </w:r>
            <w:r w:rsidRPr="00D639EA">
              <w:rPr>
                <w:rFonts w:ascii="Arial" w:eastAsia="Times New Roman" w:hAnsi="Arial" w:cs="Arial"/>
                <w:i/>
                <w:iCs/>
                <w:color w:val="000000"/>
                <w:sz w:val="24"/>
                <w:szCs w:val="24"/>
                <w:lang w:eastAsia="en-ZA"/>
              </w:rPr>
              <w:t xml:space="preserve">refer to rows 1 and 2 of attached </w:t>
            </w:r>
            <w:r w:rsidR="00D639EA">
              <w:rPr>
                <w:rFonts w:ascii="Arial" w:eastAsia="Times New Roman" w:hAnsi="Arial" w:cs="Arial"/>
                <w:i/>
                <w:iCs/>
                <w:color w:val="000000"/>
                <w:sz w:val="24"/>
                <w:szCs w:val="24"/>
                <w:lang w:eastAsia="en-ZA"/>
              </w:rPr>
              <w:t>A</w:t>
            </w:r>
            <w:r w:rsidRPr="00D639EA">
              <w:rPr>
                <w:rFonts w:ascii="Arial" w:eastAsia="Times New Roman" w:hAnsi="Arial" w:cs="Arial"/>
                <w:i/>
                <w:iCs/>
                <w:color w:val="000000"/>
                <w:sz w:val="24"/>
                <w:szCs w:val="24"/>
                <w:lang w:eastAsia="en-ZA"/>
              </w:rPr>
              <w:t>nnexure</w:t>
            </w:r>
            <w:r w:rsidRPr="00B13ADE">
              <w:rPr>
                <w:rFonts w:ascii="Arial" w:eastAsia="Times New Roman" w:hAnsi="Arial" w:cs="Arial"/>
                <w:color w:val="000000"/>
                <w:sz w:val="24"/>
                <w:szCs w:val="24"/>
                <w:lang w:eastAsia="en-ZA"/>
              </w:rPr>
              <w:t> </w:t>
            </w:r>
            <w:r w:rsidR="007C35E7" w:rsidRPr="007C35E7">
              <w:rPr>
                <w:rFonts w:ascii="Arial" w:eastAsia="Times New Roman" w:hAnsi="Arial" w:cs="Arial"/>
                <w:i/>
                <w:iCs/>
                <w:color w:val="000000"/>
                <w:sz w:val="24"/>
                <w:szCs w:val="24"/>
                <w:lang w:eastAsia="en-ZA"/>
              </w:rPr>
              <w:t>A</w:t>
            </w:r>
            <w:r w:rsidRPr="007C35E7">
              <w:rPr>
                <w:rFonts w:ascii="Arial" w:eastAsia="Times New Roman" w:hAnsi="Arial" w:cs="Arial"/>
                <w:i/>
                <w:iCs/>
                <w:color w:val="000000"/>
                <w:sz w:val="24"/>
                <w:szCs w:val="24"/>
                <w:lang w:eastAsia="en-Z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SITA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Yes-</w:t>
            </w:r>
            <w:r w:rsidRPr="00D639EA">
              <w:rPr>
                <w:rFonts w:ascii="Arial" w:eastAsia="Times New Roman" w:hAnsi="Arial" w:cs="Arial"/>
                <w:i/>
                <w:iCs/>
                <w:color w:val="000000"/>
                <w:sz w:val="24"/>
                <w:szCs w:val="24"/>
                <w:lang w:eastAsia="en-ZA"/>
              </w:rPr>
              <w:t xml:space="preserve">refer to attached </w:t>
            </w:r>
            <w:r w:rsidR="00D639EA">
              <w:rPr>
                <w:rFonts w:ascii="Arial" w:eastAsia="Times New Roman" w:hAnsi="Arial" w:cs="Arial"/>
                <w:i/>
                <w:iCs/>
                <w:color w:val="000000"/>
                <w:sz w:val="24"/>
                <w:szCs w:val="24"/>
                <w:lang w:eastAsia="en-ZA"/>
              </w:rPr>
              <w:t>A</w:t>
            </w:r>
            <w:r w:rsidRPr="00D639EA">
              <w:rPr>
                <w:rFonts w:ascii="Arial" w:eastAsia="Times New Roman" w:hAnsi="Arial" w:cs="Arial"/>
                <w:i/>
                <w:iCs/>
                <w:color w:val="000000"/>
                <w:sz w:val="24"/>
                <w:szCs w:val="24"/>
                <w:lang w:eastAsia="en-ZA"/>
              </w:rPr>
              <w:t>nnexure</w:t>
            </w:r>
            <w:r w:rsidR="007C35E7">
              <w:rPr>
                <w:rFonts w:ascii="Arial" w:eastAsia="Times New Roman" w:hAnsi="Arial" w:cs="Arial"/>
                <w:i/>
                <w:iCs/>
                <w:color w:val="000000"/>
                <w:sz w:val="24"/>
                <w:szCs w:val="24"/>
                <w:lang w:eastAsia="en-ZA"/>
              </w:rPr>
              <w:t xml:space="preserve">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SABC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D639EA"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Yes-</w:t>
            </w:r>
            <w:r w:rsidRPr="00D639EA">
              <w:rPr>
                <w:rFonts w:ascii="Arial" w:eastAsia="Times New Roman" w:hAnsi="Arial" w:cs="Arial"/>
                <w:i/>
                <w:iCs/>
                <w:color w:val="000000"/>
                <w:sz w:val="24"/>
                <w:szCs w:val="24"/>
                <w:lang w:eastAsia="en-ZA"/>
              </w:rPr>
              <w:t xml:space="preserve">refer to attached </w:t>
            </w:r>
            <w:r>
              <w:rPr>
                <w:rFonts w:ascii="Arial" w:eastAsia="Times New Roman" w:hAnsi="Arial" w:cs="Arial"/>
                <w:i/>
                <w:iCs/>
                <w:color w:val="000000"/>
                <w:sz w:val="24"/>
                <w:szCs w:val="24"/>
                <w:lang w:eastAsia="en-ZA"/>
              </w:rPr>
              <w:t>A</w:t>
            </w:r>
            <w:r w:rsidRPr="00D639EA">
              <w:rPr>
                <w:rFonts w:ascii="Arial" w:eastAsia="Times New Roman" w:hAnsi="Arial" w:cs="Arial"/>
                <w:i/>
                <w:iCs/>
                <w:color w:val="000000"/>
                <w:sz w:val="24"/>
                <w:szCs w:val="24"/>
                <w:lang w:eastAsia="en-ZA"/>
              </w:rPr>
              <w:t>nnexure</w:t>
            </w:r>
            <w:r w:rsidR="007C35E7">
              <w:rPr>
                <w:rFonts w:ascii="Arial" w:eastAsia="Times New Roman" w:hAnsi="Arial" w:cs="Arial"/>
                <w:i/>
                <w:iCs/>
                <w:color w:val="000000"/>
                <w:sz w:val="24"/>
                <w:szCs w:val="24"/>
                <w:lang w:eastAsia="en-ZA"/>
              </w:rPr>
              <w:t xml:space="preserve">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ICASA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3"/>
                <w:szCs w:val="23"/>
                <w:lang w:eastAsia="en-ZA"/>
              </w:rPr>
              <w:t>Microsoft is a sole provider</w:t>
            </w:r>
          </w:p>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3"/>
                <w:szCs w:val="23"/>
                <w:lang w:eastAsia="en-ZA"/>
              </w:rPr>
              <w:t>Procurement of a 3</w:t>
            </w:r>
            <w:r w:rsidR="00D639EA">
              <w:rPr>
                <w:rFonts w:ascii="Arial" w:eastAsia="Times New Roman" w:hAnsi="Arial" w:cs="Arial"/>
                <w:color w:val="000000"/>
                <w:sz w:val="23"/>
                <w:szCs w:val="23"/>
                <w:lang w:eastAsia="en-ZA"/>
              </w:rPr>
              <w:t>-</w:t>
            </w:r>
            <w:r w:rsidRPr="00B13ADE">
              <w:rPr>
                <w:rFonts w:ascii="Arial" w:eastAsia="Times New Roman" w:hAnsi="Arial" w:cs="Arial"/>
                <w:color w:val="000000"/>
                <w:sz w:val="23"/>
                <w:szCs w:val="23"/>
                <w:lang w:eastAsia="en-ZA"/>
              </w:rPr>
              <w:t>year software Enterprise Agreement (AE) from Microsoft with a tender amount of  R16, 867,379.26 </w:t>
            </w:r>
          </w:p>
          <w:p w:rsidR="00B13ADE" w:rsidRPr="00B13ADE" w:rsidRDefault="00B13ADE" w:rsidP="00135041">
            <w:pPr>
              <w:spacing w:after="24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FBP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Not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SAPO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D639EA"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Yes-</w:t>
            </w:r>
            <w:r w:rsidRPr="00D639EA">
              <w:rPr>
                <w:rFonts w:ascii="Arial" w:eastAsia="Times New Roman" w:hAnsi="Arial" w:cs="Arial"/>
                <w:i/>
                <w:iCs/>
                <w:color w:val="000000"/>
                <w:sz w:val="24"/>
                <w:szCs w:val="24"/>
                <w:lang w:eastAsia="en-ZA"/>
              </w:rPr>
              <w:t xml:space="preserve">refer to attached </w:t>
            </w:r>
            <w:r>
              <w:rPr>
                <w:rFonts w:ascii="Arial" w:eastAsia="Times New Roman" w:hAnsi="Arial" w:cs="Arial"/>
                <w:i/>
                <w:iCs/>
                <w:color w:val="000000"/>
                <w:sz w:val="24"/>
                <w:szCs w:val="24"/>
                <w:lang w:eastAsia="en-ZA"/>
              </w:rPr>
              <w:t>A</w:t>
            </w:r>
            <w:r w:rsidRPr="00D639EA">
              <w:rPr>
                <w:rFonts w:ascii="Arial" w:eastAsia="Times New Roman" w:hAnsi="Arial" w:cs="Arial"/>
                <w:i/>
                <w:iCs/>
                <w:color w:val="000000"/>
                <w:sz w:val="24"/>
                <w:szCs w:val="24"/>
                <w:lang w:eastAsia="en-ZA"/>
              </w:rPr>
              <w:t>nnexure</w:t>
            </w:r>
            <w:r w:rsidR="007C35E7">
              <w:rPr>
                <w:rFonts w:ascii="Arial" w:eastAsia="Times New Roman" w:hAnsi="Arial" w:cs="Arial"/>
                <w:i/>
                <w:iCs/>
                <w:color w:val="000000"/>
                <w:sz w:val="24"/>
                <w:szCs w:val="24"/>
                <w:lang w:eastAsia="en-ZA"/>
              </w:rPr>
              <w:t xml:space="preserve">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tc>
      </w:tr>
      <w:tr w:rsidR="00B13ADE" w:rsidRPr="00B13ADE" w:rsidTr="00B13AD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BBI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ADE" w:rsidRPr="00B13ADE" w:rsidRDefault="00B13ADE" w:rsidP="00135041">
            <w:pPr>
              <w:spacing w:after="0" w:line="240" w:lineRule="auto"/>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w:t>
            </w:r>
          </w:p>
        </w:tc>
      </w:tr>
    </w:tbl>
    <w:p w:rsidR="00B13ADE" w:rsidRPr="00B13ADE" w:rsidRDefault="00B13ADE" w:rsidP="00135041">
      <w:pPr>
        <w:spacing w:after="0" w:line="240" w:lineRule="auto"/>
        <w:contextualSpacing/>
        <w:rPr>
          <w:rFonts w:ascii="Times New Roman" w:eastAsia="Times New Roman" w:hAnsi="Times New Roman" w:cs="Times New Roman"/>
          <w:sz w:val="24"/>
          <w:szCs w:val="24"/>
          <w:lang w:eastAsia="en-ZA"/>
        </w:rPr>
      </w:pPr>
    </w:p>
    <w:p w:rsidR="00B13ADE" w:rsidRPr="00B13ADE" w:rsidRDefault="00B13ADE" w:rsidP="00135041">
      <w:pPr>
        <w:spacing w:after="0" w:line="240" w:lineRule="auto"/>
        <w:ind w:left="567" w:hanging="567"/>
        <w:contextualSpacing/>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t xml:space="preserve">(b) </w:t>
      </w:r>
      <w:r>
        <w:rPr>
          <w:rFonts w:ascii="Arial" w:eastAsia="Times New Roman" w:hAnsi="Arial" w:cs="Arial"/>
          <w:color w:val="000000"/>
          <w:sz w:val="24"/>
          <w:szCs w:val="24"/>
          <w:lang w:eastAsia="en-ZA"/>
        </w:rPr>
        <w:tab/>
      </w:r>
      <w:r w:rsidRPr="00B13ADE">
        <w:rPr>
          <w:rFonts w:ascii="Arial" w:eastAsia="Times New Roman" w:hAnsi="Arial" w:cs="Arial"/>
          <w:color w:val="000000"/>
          <w:sz w:val="24"/>
          <w:szCs w:val="24"/>
          <w:lang w:eastAsia="en-ZA"/>
        </w:rPr>
        <w:t xml:space="preserve">BBI </w:t>
      </w:r>
      <w:r w:rsidR="00D639EA">
        <w:rPr>
          <w:rFonts w:ascii="Arial" w:eastAsia="Times New Roman" w:hAnsi="Arial" w:cs="Arial"/>
          <w:color w:val="000000"/>
          <w:sz w:val="24"/>
          <w:szCs w:val="24"/>
          <w:lang w:eastAsia="en-ZA"/>
        </w:rPr>
        <w:t>confirmed</w:t>
      </w:r>
      <w:r w:rsidRPr="00B13ADE">
        <w:rPr>
          <w:rFonts w:ascii="Arial" w:eastAsia="Times New Roman" w:hAnsi="Arial" w:cs="Arial"/>
          <w:color w:val="000000"/>
          <w:sz w:val="24"/>
          <w:szCs w:val="24"/>
          <w:lang w:eastAsia="en-ZA"/>
        </w:rPr>
        <w:t xml:space="preserve"> that </w:t>
      </w:r>
      <w:proofErr w:type="spellStart"/>
      <w:r w:rsidRPr="00B13ADE">
        <w:rPr>
          <w:rFonts w:ascii="Arial" w:eastAsia="Times New Roman" w:hAnsi="Arial" w:cs="Arial"/>
          <w:color w:val="000000"/>
          <w:sz w:val="24"/>
          <w:szCs w:val="24"/>
          <w:lang w:eastAsia="en-ZA"/>
        </w:rPr>
        <w:t>Vukile</w:t>
      </w:r>
      <w:proofErr w:type="spellEnd"/>
      <w:r w:rsidRPr="00B13ADE">
        <w:rPr>
          <w:rFonts w:ascii="Arial" w:eastAsia="Times New Roman" w:hAnsi="Arial" w:cs="Arial"/>
          <w:color w:val="000000"/>
          <w:sz w:val="24"/>
          <w:szCs w:val="24"/>
          <w:lang w:eastAsia="en-ZA"/>
        </w:rPr>
        <w:t xml:space="preserve"> Property Fund Limited was the only service provider to respond to the tender;</w:t>
      </w:r>
      <w:r w:rsidR="00AB4A4B">
        <w:rPr>
          <w:rFonts w:ascii="Arial" w:eastAsia="Times New Roman" w:hAnsi="Arial" w:cs="Arial"/>
          <w:color w:val="000000"/>
          <w:sz w:val="24"/>
          <w:szCs w:val="24"/>
          <w:lang w:eastAsia="en-ZA"/>
        </w:rPr>
        <w:t xml:space="preserve"> and</w:t>
      </w:r>
      <w:r w:rsidRPr="00B13ADE">
        <w:rPr>
          <w:rFonts w:ascii="Arial" w:eastAsia="Times New Roman" w:hAnsi="Arial" w:cs="Arial"/>
          <w:color w:val="000000"/>
          <w:sz w:val="24"/>
          <w:szCs w:val="24"/>
          <w:lang w:eastAsia="en-ZA"/>
        </w:rPr>
        <w:t xml:space="preserve"> ICASA </w:t>
      </w:r>
      <w:r w:rsidR="00AB4A4B">
        <w:rPr>
          <w:rFonts w:ascii="Arial" w:eastAsia="Times New Roman" w:hAnsi="Arial" w:cs="Arial"/>
          <w:color w:val="000000"/>
          <w:sz w:val="24"/>
          <w:szCs w:val="24"/>
          <w:lang w:eastAsia="en-ZA"/>
        </w:rPr>
        <w:t>confirmed</w:t>
      </w:r>
      <w:r w:rsidRPr="00B13ADE">
        <w:rPr>
          <w:rFonts w:ascii="Arial" w:eastAsia="Times New Roman" w:hAnsi="Arial" w:cs="Arial"/>
          <w:color w:val="000000"/>
          <w:sz w:val="24"/>
          <w:szCs w:val="24"/>
          <w:lang w:eastAsia="en-ZA"/>
        </w:rPr>
        <w:t xml:space="preserve"> that </w:t>
      </w:r>
      <w:r w:rsidR="00AB4A4B">
        <w:rPr>
          <w:rFonts w:ascii="Arial" w:eastAsia="Times New Roman" w:hAnsi="Arial" w:cs="Arial"/>
          <w:color w:val="000000"/>
          <w:sz w:val="24"/>
          <w:szCs w:val="24"/>
          <w:lang w:eastAsia="en-ZA"/>
        </w:rPr>
        <w:t>it was</w:t>
      </w:r>
      <w:r w:rsidRPr="00B13ADE">
        <w:rPr>
          <w:rFonts w:ascii="Arial" w:eastAsia="Times New Roman" w:hAnsi="Arial" w:cs="Arial"/>
          <w:color w:val="000000"/>
          <w:sz w:val="24"/>
          <w:szCs w:val="24"/>
          <w:lang w:eastAsia="en-ZA"/>
        </w:rPr>
        <w:t xml:space="preserve"> not able to procure Microsoft licenses from any other supplier as Microsoft is the sole supplier. </w:t>
      </w:r>
    </w:p>
    <w:p w:rsidR="00135041" w:rsidRDefault="00135041" w:rsidP="00135041">
      <w:pPr>
        <w:spacing w:after="0" w:line="240" w:lineRule="auto"/>
        <w:jc w:val="both"/>
        <w:rPr>
          <w:rFonts w:ascii="Times New Roman" w:eastAsia="Times New Roman" w:hAnsi="Times New Roman" w:cs="Times New Roman"/>
          <w:sz w:val="24"/>
          <w:szCs w:val="24"/>
          <w:lang w:eastAsia="en-ZA"/>
        </w:rPr>
      </w:pPr>
    </w:p>
    <w:p w:rsidR="00B13ADE" w:rsidRPr="00B13ADE" w:rsidRDefault="00B13ADE" w:rsidP="00135041">
      <w:pPr>
        <w:spacing w:after="0" w:line="240" w:lineRule="auto"/>
        <w:ind w:firstLine="567"/>
        <w:jc w:val="both"/>
        <w:rPr>
          <w:rFonts w:ascii="Times New Roman" w:eastAsia="Times New Roman" w:hAnsi="Times New Roman" w:cs="Times New Roman"/>
          <w:sz w:val="24"/>
          <w:szCs w:val="24"/>
          <w:lang w:eastAsia="en-ZA"/>
        </w:rPr>
      </w:pPr>
      <w:r w:rsidRPr="00B13ADE">
        <w:rPr>
          <w:rFonts w:ascii="Arial" w:eastAsia="Times New Roman" w:hAnsi="Arial" w:cs="Arial"/>
          <w:color w:val="000000"/>
          <w:sz w:val="24"/>
          <w:szCs w:val="24"/>
          <w:lang w:eastAsia="en-ZA"/>
        </w:rPr>
        <w:lastRenderedPageBreak/>
        <w:t xml:space="preserve">Sentech </w:t>
      </w:r>
      <w:r w:rsidR="00AB4A4B">
        <w:rPr>
          <w:rFonts w:ascii="Arial" w:eastAsia="Times New Roman" w:hAnsi="Arial" w:cs="Arial"/>
          <w:color w:val="000000"/>
          <w:sz w:val="24"/>
          <w:szCs w:val="24"/>
          <w:lang w:eastAsia="en-ZA"/>
        </w:rPr>
        <w:t>confirmed</w:t>
      </w:r>
      <w:r w:rsidR="00293A55">
        <w:rPr>
          <w:rFonts w:ascii="Arial" w:eastAsia="Times New Roman" w:hAnsi="Arial" w:cs="Arial"/>
          <w:color w:val="000000"/>
          <w:sz w:val="24"/>
          <w:szCs w:val="24"/>
          <w:lang w:eastAsia="en-ZA"/>
        </w:rPr>
        <w:t>that there were</w:t>
      </w:r>
      <w:r w:rsidR="00293A55">
        <w:rPr>
          <w:rFonts w:ascii="Arial" w:hAnsi="Arial" w:cs="Arial"/>
        </w:rPr>
        <w:t xml:space="preserve"> 2 deviations from Normal procurement processes.</w:t>
      </w:r>
    </w:p>
    <w:p w:rsidR="007C35E7" w:rsidRDefault="00293A55" w:rsidP="007C35E7">
      <w:pPr>
        <w:numPr>
          <w:ilvl w:val="0"/>
          <w:numId w:val="1"/>
        </w:numPr>
        <w:spacing w:after="0" w:line="240" w:lineRule="auto"/>
        <w:ind w:left="1134" w:hanging="567"/>
        <w:jc w:val="both"/>
        <w:textAlignment w:val="baseline"/>
        <w:rPr>
          <w:rFonts w:ascii="Arial" w:eastAsia="Times New Roman" w:hAnsi="Arial" w:cs="Arial"/>
          <w:color w:val="000000"/>
          <w:sz w:val="24"/>
          <w:szCs w:val="24"/>
          <w:lang w:eastAsia="en-ZA"/>
        </w:rPr>
      </w:pPr>
      <w:proofErr w:type="spellStart"/>
      <w:r>
        <w:rPr>
          <w:rFonts w:ascii="Arial" w:eastAsia="Times New Roman" w:hAnsi="Arial" w:cs="Arial"/>
          <w:color w:val="000000"/>
          <w:sz w:val="24"/>
          <w:szCs w:val="24"/>
          <w:lang w:eastAsia="en-ZA"/>
        </w:rPr>
        <w:t>For</w:t>
      </w:r>
      <w:r w:rsidR="00B13ADE" w:rsidRPr="00B13ADE">
        <w:rPr>
          <w:rFonts w:ascii="Arial" w:eastAsia="Times New Roman" w:hAnsi="Arial" w:cs="Arial"/>
          <w:color w:val="000000"/>
          <w:sz w:val="24"/>
          <w:szCs w:val="24"/>
          <w:lang w:eastAsia="en-ZA"/>
        </w:rPr>
        <w:t>Nagravision</w:t>
      </w:r>
      <w:proofErr w:type="spellEnd"/>
      <w:r w:rsidR="00B13ADE" w:rsidRPr="00B13ADE">
        <w:rPr>
          <w:rFonts w:ascii="Arial" w:eastAsia="Times New Roman" w:hAnsi="Arial" w:cs="Arial"/>
          <w:color w:val="000000"/>
          <w:sz w:val="24"/>
          <w:szCs w:val="24"/>
          <w:lang w:eastAsia="en-ZA"/>
        </w:rPr>
        <w:t xml:space="preserve"> – </w:t>
      </w:r>
      <w:proofErr w:type="spellStart"/>
      <w:r w:rsidR="00B13ADE" w:rsidRPr="00B13ADE">
        <w:rPr>
          <w:rFonts w:ascii="Arial" w:eastAsia="Times New Roman" w:hAnsi="Arial" w:cs="Arial"/>
          <w:color w:val="000000"/>
          <w:sz w:val="24"/>
          <w:szCs w:val="24"/>
          <w:lang w:eastAsia="en-ZA"/>
        </w:rPr>
        <w:t>Nagravision</w:t>
      </w:r>
      <w:proofErr w:type="spellEnd"/>
      <w:r w:rsidR="00B13ADE" w:rsidRPr="00B13ADE">
        <w:rPr>
          <w:rFonts w:ascii="Arial" w:eastAsia="Times New Roman" w:hAnsi="Arial" w:cs="Arial"/>
          <w:color w:val="000000"/>
          <w:sz w:val="24"/>
          <w:szCs w:val="24"/>
          <w:lang w:eastAsia="en-ZA"/>
        </w:rPr>
        <w:t xml:space="preserve"> has exclusive propriety ownership on all its hardware</w:t>
      </w:r>
      <w:r w:rsidR="00AB4A4B">
        <w:rPr>
          <w:rFonts w:ascii="Arial" w:eastAsia="Times New Roman" w:hAnsi="Arial" w:cs="Arial"/>
          <w:color w:val="000000"/>
          <w:sz w:val="24"/>
          <w:szCs w:val="24"/>
          <w:lang w:eastAsia="en-ZA"/>
        </w:rPr>
        <w:t xml:space="preserve"> and</w:t>
      </w:r>
      <w:r w:rsidR="00B13ADE" w:rsidRPr="00B13ADE">
        <w:rPr>
          <w:rFonts w:ascii="Arial" w:eastAsia="Times New Roman" w:hAnsi="Arial" w:cs="Arial"/>
          <w:color w:val="000000"/>
          <w:sz w:val="24"/>
          <w:szCs w:val="24"/>
          <w:lang w:eastAsia="en-ZA"/>
        </w:rPr>
        <w:t xml:space="preserve"> software systems on the Sentech Network and are therefore sole providers for the requirement specified.</w:t>
      </w:r>
    </w:p>
    <w:p w:rsidR="007C35E7" w:rsidRDefault="007C35E7" w:rsidP="007C35E7">
      <w:pPr>
        <w:spacing w:after="0" w:line="240" w:lineRule="auto"/>
        <w:ind w:left="1134"/>
        <w:jc w:val="both"/>
        <w:textAlignment w:val="baseline"/>
        <w:rPr>
          <w:rFonts w:ascii="Arial" w:eastAsia="Times New Roman" w:hAnsi="Arial" w:cs="Arial"/>
          <w:color w:val="000000"/>
          <w:sz w:val="24"/>
          <w:szCs w:val="24"/>
          <w:lang w:eastAsia="en-ZA"/>
        </w:rPr>
      </w:pPr>
    </w:p>
    <w:p w:rsidR="00B13ADE" w:rsidRPr="007C35E7" w:rsidRDefault="00293A55" w:rsidP="007C35E7">
      <w:pPr>
        <w:numPr>
          <w:ilvl w:val="0"/>
          <w:numId w:val="1"/>
        </w:numPr>
        <w:spacing w:after="0" w:line="240" w:lineRule="auto"/>
        <w:ind w:left="1134" w:hanging="567"/>
        <w:jc w:val="both"/>
        <w:textAlignment w:val="baseline"/>
        <w:rPr>
          <w:rFonts w:ascii="Arial" w:eastAsia="Times New Roman" w:hAnsi="Arial" w:cs="Arial"/>
          <w:color w:val="000000"/>
          <w:sz w:val="24"/>
          <w:szCs w:val="24"/>
          <w:lang w:eastAsia="en-ZA"/>
        </w:rPr>
      </w:pPr>
      <w:r w:rsidRPr="007C35E7">
        <w:rPr>
          <w:rFonts w:ascii="Arial" w:eastAsia="Times New Roman" w:hAnsi="Arial" w:cs="Arial"/>
          <w:color w:val="000000"/>
          <w:sz w:val="24"/>
          <w:szCs w:val="24"/>
          <w:lang w:eastAsia="en-ZA"/>
        </w:rPr>
        <w:t xml:space="preserve">For </w:t>
      </w:r>
      <w:r w:rsidR="00B13ADE" w:rsidRPr="007C35E7">
        <w:rPr>
          <w:rFonts w:ascii="Arial" w:eastAsia="Times New Roman" w:hAnsi="Arial" w:cs="Arial"/>
          <w:color w:val="000000"/>
          <w:sz w:val="24"/>
          <w:szCs w:val="24"/>
          <w:lang w:eastAsia="en-ZA"/>
        </w:rPr>
        <w:t xml:space="preserve">Discover Digital </w:t>
      </w:r>
      <w:r w:rsidR="00AB4A4B" w:rsidRPr="007C35E7">
        <w:rPr>
          <w:rFonts w:ascii="Arial" w:eastAsia="Times New Roman" w:hAnsi="Arial" w:cs="Arial"/>
          <w:color w:val="000000"/>
          <w:sz w:val="24"/>
          <w:szCs w:val="24"/>
          <w:lang w:eastAsia="en-ZA"/>
        </w:rPr>
        <w:t>–</w:t>
      </w:r>
      <w:r w:rsidRPr="007C35E7">
        <w:rPr>
          <w:rFonts w:ascii="Arial" w:eastAsia="Times New Roman" w:hAnsi="Arial" w:cs="Arial"/>
          <w:color w:val="000000"/>
          <w:sz w:val="24"/>
          <w:szCs w:val="24"/>
          <w:lang w:eastAsia="en-ZA"/>
        </w:rPr>
        <w:t xml:space="preserve">They are </w:t>
      </w:r>
      <w:r w:rsidR="00B13ADE" w:rsidRPr="007C35E7">
        <w:rPr>
          <w:rFonts w:ascii="Arial" w:eastAsia="Times New Roman" w:hAnsi="Arial" w:cs="Arial"/>
          <w:color w:val="000000"/>
          <w:sz w:val="24"/>
          <w:szCs w:val="24"/>
          <w:lang w:eastAsia="en-ZA"/>
        </w:rPr>
        <w:t>the owner</w:t>
      </w:r>
      <w:r w:rsidRPr="007C35E7">
        <w:rPr>
          <w:rFonts w:ascii="Arial" w:eastAsia="Times New Roman" w:hAnsi="Arial" w:cs="Arial"/>
          <w:color w:val="000000"/>
          <w:sz w:val="24"/>
          <w:szCs w:val="24"/>
          <w:lang w:eastAsia="en-ZA"/>
        </w:rPr>
        <w:t>s</w:t>
      </w:r>
      <w:r w:rsidR="00B13ADE" w:rsidRPr="007C35E7">
        <w:rPr>
          <w:rFonts w:ascii="Arial" w:eastAsia="Times New Roman" w:hAnsi="Arial" w:cs="Arial"/>
          <w:color w:val="000000"/>
          <w:sz w:val="24"/>
          <w:szCs w:val="24"/>
          <w:lang w:eastAsia="en-ZA"/>
        </w:rPr>
        <w:t xml:space="preserve"> of the OTT content </w:t>
      </w:r>
      <w:r w:rsidR="00AB4A4B" w:rsidRPr="007C35E7">
        <w:rPr>
          <w:rFonts w:ascii="Arial" w:eastAsia="Times New Roman" w:hAnsi="Arial" w:cs="Arial"/>
          <w:color w:val="000000"/>
          <w:sz w:val="24"/>
          <w:szCs w:val="24"/>
          <w:lang w:eastAsia="en-ZA"/>
        </w:rPr>
        <w:t>m</w:t>
      </w:r>
      <w:r w:rsidR="00B13ADE" w:rsidRPr="007C35E7">
        <w:rPr>
          <w:rFonts w:ascii="Arial" w:eastAsia="Times New Roman" w:hAnsi="Arial" w:cs="Arial"/>
          <w:color w:val="000000"/>
          <w:sz w:val="24"/>
          <w:szCs w:val="24"/>
          <w:lang w:eastAsia="en-ZA"/>
        </w:rPr>
        <w:t>anagement and distribution platform that Intelsat had presented to SENTECH as part of the OTT streaming services</w:t>
      </w:r>
      <w:r w:rsidR="00B13ADE" w:rsidRPr="007C35E7">
        <w:rPr>
          <w:rFonts w:ascii="Arial" w:eastAsia="Times New Roman" w:hAnsi="Arial" w:cs="Arial"/>
          <w:color w:val="000000"/>
          <w:lang w:eastAsia="en-ZA"/>
        </w:rPr>
        <w:t>.</w:t>
      </w:r>
    </w:p>
    <w:p w:rsidR="00B13ADE" w:rsidRPr="00B13ADE" w:rsidRDefault="00B13ADE" w:rsidP="00B13ADE">
      <w:pPr>
        <w:spacing w:after="0" w:line="240" w:lineRule="auto"/>
        <w:ind w:left="567" w:hanging="567"/>
        <w:rPr>
          <w:rFonts w:ascii="Times New Roman" w:eastAsia="Times New Roman" w:hAnsi="Times New Roman" w:cs="Times New Roman"/>
          <w:sz w:val="24"/>
          <w:szCs w:val="24"/>
          <w:lang w:eastAsia="en-ZA"/>
        </w:rPr>
      </w:pPr>
    </w:p>
    <w:p w:rsidR="00AB4A4B" w:rsidRDefault="00AB4A4B" w:rsidP="00F07C33">
      <w:pPr>
        <w:ind w:left="720" w:hanging="720"/>
        <w:contextualSpacing/>
        <w:jc w:val="both"/>
        <w:rPr>
          <w:rFonts w:ascii="Arial" w:hAnsi="Arial" w:cs="Arial"/>
          <w:b/>
          <w:sz w:val="24"/>
          <w:szCs w:val="24"/>
        </w:rPr>
      </w:pPr>
    </w:p>
    <w:p w:rsidR="00AB4A4B" w:rsidRDefault="00AB4A4B" w:rsidP="00F07C33">
      <w:pPr>
        <w:ind w:left="720" w:hanging="720"/>
        <w:contextualSpacing/>
        <w:jc w:val="both"/>
        <w:rPr>
          <w:rFonts w:ascii="Arial" w:hAnsi="Arial" w:cs="Arial"/>
          <w:b/>
          <w:sz w:val="24"/>
          <w:szCs w:val="24"/>
        </w:rPr>
      </w:pPr>
    </w:p>
    <w:p w:rsidR="00F07C33" w:rsidRPr="004029A8" w:rsidRDefault="00F07C33" w:rsidP="00F07C33">
      <w:pPr>
        <w:ind w:left="720" w:hanging="720"/>
        <w:contextualSpacing/>
        <w:jc w:val="both"/>
        <w:rPr>
          <w:rFonts w:ascii="Arial" w:hAnsi="Arial" w:cs="Arial"/>
          <w:b/>
          <w:sz w:val="24"/>
          <w:szCs w:val="24"/>
        </w:rPr>
      </w:pPr>
    </w:p>
    <w:p w:rsidR="00F07C33" w:rsidRPr="004029A8" w:rsidRDefault="00F07C33" w:rsidP="00F07C33">
      <w:pPr>
        <w:ind w:left="720" w:hanging="720"/>
        <w:rPr>
          <w:rFonts w:ascii="Arial" w:eastAsia="Calibri" w:hAnsi="Arial" w:cs="Arial"/>
          <w:b/>
          <w:sz w:val="24"/>
          <w:szCs w:val="24"/>
          <w:lang w:val="de-DE"/>
        </w:rPr>
      </w:pPr>
    </w:p>
    <w:p w:rsidR="00F07C33" w:rsidRPr="004029A8" w:rsidRDefault="00F07C33" w:rsidP="00F07C33">
      <w:pPr>
        <w:ind w:left="720" w:hanging="720"/>
        <w:rPr>
          <w:rFonts w:ascii="Arial" w:eastAsia="Calibri" w:hAnsi="Arial" w:cs="Arial"/>
          <w:b/>
          <w:sz w:val="24"/>
          <w:szCs w:val="24"/>
          <w:lang w:val="de-DE"/>
        </w:rPr>
      </w:pPr>
    </w:p>
    <w:p w:rsidR="00F07C33" w:rsidRPr="004029A8" w:rsidRDefault="00F07C33" w:rsidP="00F07C33">
      <w:pPr>
        <w:spacing w:after="0" w:line="240" w:lineRule="auto"/>
        <w:ind w:left="720" w:hanging="720"/>
        <w:rPr>
          <w:rFonts w:ascii="Arial" w:eastAsia="Calibri" w:hAnsi="Arial" w:cs="Arial"/>
          <w:b/>
          <w:sz w:val="24"/>
          <w:szCs w:val="24"/>
          <w:lang w:val="de-DE"/>
        </w:rPr>
      </w:pPr>
    </w:p>
    <w:p w:rsidR="00F07C33" w:rsidRPr="004029A8" w:rsidRDefault="00F07C33" w:rsidP="00F07C33">
      <w:pPr>
        <w:pBdr>
          <w:top w:val="nil"/>
          <w:left w:val="nil"/>
          <w:bottom w:val="nil"/>
          <w:right w:val="nil"/>
          <w:between w:val="nil"/>
        </w:pBdr>
        <w:spacing w:after="0" w:line="240" w:lineRule="auto"/>
        <w:rPr>
          <w:rFonts w:ascii="Arial" w:eastAsia="Calibri" w:hAnsi="Arial" w:cs="Arial"/>
          <w:b/>
          <w:sz w:val="24"/>
          <w:szCs w:val="24"/>
          <w:lang w:val="de-DE"/>
        </w:rPr>
      </w:pPr>
      <w:r w:rsidRPr="004029A8">
        <w:rPr>
          <w:rFonts w:ascii="Arial" w:eastAsia="Calibri" w:hAnsi="Arial" w:cs="Arial"/>
          <w:b/>
          <w:sz w:val="24"/>
          <w:szCs w:val="24"/>
          <w:lang w:val="de-DE"/>
        </w:rPr>
        <w:t xml:space="preserve">MS. STELLA NDABENI-ABRAHAMS, MP </w:t>
      </w:r>
    </w:p>
    <w:p w:rsidR="00F07C33" w:rsidRPr="004029A8" w:rsidRDefault="00F07C33" w:rsidP="00F07C33">
      <w:pPr>
        <w:pBdr>
          <w:top w:val="nil"/>
          <w:left w:val="nil"/>
          <w:bottom w:val="nil"/>
          <w:right w:val="nil"/>
          <w:between w:val="nil"/>
        </w:pBdr>
        <w:spacing w:after="0" w:line="240" w:lineRule="auto"/>
        <w:rPr>
          <w:rFonts w:ascii="Arial" w:eastAsia="Calibri" w:hAnsi="Arial" w:cs="Arial"/>
          <w:b/>
          <w:sz w:val="24"/>
          <w:szCs w:val="24"/>
          <w:lang w:val="de-DE"/>
        </w:rPr>
      </w:pPr>
      <w:r w:rsidRPr="004029A8">
        <w:rPr>
          <w:rFonts w:ascii="Arial" w:eastAsia="Calibri" w:hAnsi="Arial" w:cs="Arial"/>
          <w:b/>
          <w:sz w:val="24"/>
          <w:szCs w:val="24"/>
          <w:lang w:val="de-DE"/>
        </w:rPr>
        <w:t>MINISTER OF COMMUNICATIONS AND DIGITAL TECHNOLOGIES</w:t>
      </w:r>
    </w:p>
    <w:p w:rsidR="00F07C33" w:rsidRPr="004029A8" w:rsidRDefault="00F07C33" w:rsidP="00F07C33">
      <w:pPr>
        <w:spacing w:after="0" w:line="240" w:lineRule="auto"/>
        <w:ind w:left="720" w:hanging="720"/>
        <w:rPr>
          <w:rFonts w:ascii="Arial" w:eastAsia="Calibri" w:hAnsi="Arial" w:cs="Arial"/>
          <w:b/>
          <w:sz w:val="24"/>
          <w:szCs w:val="24"/>
          <w:lang w:val="de-DE"/>
        </w:rPr>
      </w:pPr>
    </w:p>
    <w:p w:rsidR="00D20ED0" w:rsidRDefault="00CA0412"/>
    <w:sectPr w:rsidR="00D20ED0" w:rsidSect="00560271">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3C8"/>
    <w:multiLevelType w:val="hybridMultilevel"/>
    <w:tmpl w:val="A850B8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5A4378"/>
    <w:multiLevelType w:val="hybridMultilevel"/>
    <w:tmpl w:val="226873CC"/>
    <w:lvl w:ilvl="0" w:tplc="BF2215D6">
      <w:start w:val="2"/>
      <w:numFmt w:val="lowerLetter"/>
      <w:lvlText w:val="%1."/>
      <w:lvlJc w:val="left"/>
      <w:pPr>
        <w:tabs>
          <w:tab w:val="num" w:pos="720"/>
        </w:tabs>
        <w:ind w:left="720" w:hanging="360"/>
      </w:pPr>
    </w:lvl>
    <w:lvl w:ilvl="1" w:tplc="03A65936" w:tentative="1">
      <w:start w:val="1"/>
      <w:numFmt w:val="decimal"/>
      <w:lvlText w:val="%2."/>
      <w:lvlJc w:val="left"/>
      <w:pPr>
        <w:tabs>
          <w:tab w:val="num" w:pos="1440"/>
        </w:tabs>
        <w:ind w:left="1440" w:hanging="360"/>
      </w:pPr>
    </w:lvl>
    <w:lvl w:ilvl="2" w:tplc="DB4A4072" w:tentative="1">
      <w:start w:val="1"/>
      <w:numFmt w:val="decimal"/>
      <w:lvlText w:val="%3."/>
      <w:lvlJc w:val="left"/>
      <w:pPr>
        <w:tabs>
          <w:tab w:val="num" w:pos="2160"/>
        </w:tabs>
        <w:ind w:left="2160" w:hanging="360"/>
      </w:pPr>
    </w:lvl>
    <w:lvl w:ilvl="3" w:tplc="9F82EE44" w:tentative="1">
      <w:start w:val="1"/>
      <w:numFmt w:val="decimal"/>
      <w:lvlText w:val="%4."/>
      <w:lvlJc w:val="left"/>
      <w:pPr>
        <w:tabs>
          <w:tab w:val="num" w:pos="2880"/>
        </w:tabs>
        <w:ind w:left="2880" w:hanging="360"/>
      </w:pPr>
    </w:lvl>
    <w:lvl w:ilvl="4" w:tplc="538A4362" w:tentative="1">
      <w:start w:val="1"/>
      <w:numFmt w:val="decimal"/>
      <w:lvlText w:val="%5."/>
      <w:lvlJc w:val="left"/>
      <w:pPr>
        <w:tabs>
          <w:tab w:val="num" w:pos="3600"/>
        </w:tabs>
        <w:ind w:left="3600" w:hanging="360"/>
      </w:pPr>
    </w:lvl>
    <w:lvl w:ilvl="5" w:tplc="838631AA" w:tentative="1">
      <w:start w:val="1"/>
      <w:numFmt w:val="decimal"/>
      <w:lvlText w:val="%6."/>
      <w:lvlJc w:val="left"/>
      <w:pPr>
        <w:tabs>
          <w:tab w:val="num" w:pos="4320"/>
        </w:tabs>
        <w:ind w:left="4320" w:hanging="360"/>
      </w:pPr>
    </w:lvl>
    <w:lvl w:ilvl="6" w:tplc="CCE4CA70" w:tentative="1">
      <w:start w:val="1"/>
      <w:numFmt w:val="decimal"/>
      <w:lvlText w:val="%7."/>
      <w:lvlJc w:val="left"/>
      <w:pPr>
        <w:tabs>
          <w:tab w:val="num" w:pos="5040"/>
        </w:tabs>
        <w:ind w:left="5040" w:hanging="360"/>
      </w:pPr>
    </w:lvl>
    <w:lvl w:ilvl="7" w:tplc="A5B20A7A" w:tentative="1">
      <w:start w:val="1"/>
      <w:numFmt w:val="decimal"/>
      <w:lvlText w:val="%8."/>
      <w:lvlJc w:val="left"/>
      <w:pPr>
        <w:tabs>
          <w:tab w:val="num" w:pos="5760"/>
        </w:tabs>
        <w:ind w:left="5760" w:hanging="360"/>
      </w:pPr>
    </w:lvl>
    <w:lvl w:ilvl="8" w:tplc="6B7A9932" w:tentative="1">
      <w:start w:val="1"/>
      <w:numFmt w:val="decimal"/>
      <w:lvlText w:val="%9."/>
      <w:lvlJc w:val="left"/>
      <w:pPr>
        <w:tabs>
          <w:tab w:val="num" w:pos="6480"/>
        </w:tabs>
        <w:ind w:left="6480" w:hanging="360"/>
      </w:pPr>
    </w:lvl>
  </w:abstractNum>
  <w:abstractNum w:abstractNumId="2">
    <w:nsid w:val="5FD367B0"/>
    <w:multiLevelType w:val="hybridMultilevel"/>
    <w:tmpl w:val="55E0C5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90E0DC3"/>
    <w:multiLevelType w:val="multilevel"/>
    <w:tmpl w:val="271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start w:val="1"/>
        <w:numFmt w:val="low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ADE"/>
    <w:rsid w:val="000832D2"/>
    <w:rsid w:val="00135041"/>
    <w:rsid w:val="00293A55"/>
    <w:rsid w:val="00560271"/>
    <w:rsid w:val="007C35E7"/>
    <w:rsid w:val="00942652"/>
    <w:rsid w:val="00AB4A4B"/>
    <w:rsid w:val="00B0604E"/>
    <w:rsid w:val="00B13ADE"/>
    <w:rsid w:val="00CA0412"/>
    <w:rsid w:val="00D639EA"/>
    <w:rsid w:val="00D85252"/>
    <w:rsid w:val="00D9441B"/>
    <w:rsid w:val="00F07C33"/>
    <w:rsid w:val="00FC66D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DE"/>
    <w:pPr>
      <w:ind w:left="720"/>
      <w:contextualSpacing/>
    </w:pPr>
  </w:style>
  <w:style w:type="paragraph" w:styleId="BalloonText">
    <w:name w:val="Balloon Text"/>
    <w:basedOn w:val="Normal"/>
    <w:link w:val="BalloonTextChar"/>
    <w:uiPriority w:val="99"/>
    <w:semiHidden/>
    <w:unhideWhenUsed/>
    <w:rsid w:val="00CA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919726">
      <w:bodyDiv w:val="1"/>
      <w:marLeft w:val="0"/>
      <w:marRight w:val="0"/>
      <w:marTop w:val="0"/>
      <w:marBottom w:val="0"/>
      <w:divBdr>
        <w:top w:val="none" w:sz="0" w:space="0" w:color="auto"/>
        <w:left w:val="none" w:sz="0" w:space="0" w:color="auto"/>
        <w:bottom w:val="none" w:sz="0" w:space="0" w:color="auto"/>
        <w:right w:val="none" w:sz="0" w:space="0" w:color="auto"/>
      </w:divBdr>
      <w:divsChild>
        <w:div w:id="2039771607">
          <w:marLeft w:val="-108"/>
          <w:marRight w:val="0"/>
          <w:marTop w:val="0"/>
          <w:marBottom w:val="0"/>
          <w:divBdr>
            <w:top w:val="none" w:sz="0" w:space="0" w:color="auto"/>
            <w:left w:val="none" w:sz="0" w:space="0" w:color="auto"/>
            <w:bottom w:val="none" w:sz="0" w:space="0" w:color="auto"/>
            <w:right w:val="none" w:sz="0" w:space="0" w:color="auto"/>
          </w:divBdr>
        </w:div>
        <w:div w:id="48354649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USER</cp:lastModifiedBy>
  <cp:revision>2</cp:revision>
  <dcterms:created xsi:type="dcterms:W3CDTF">2020-08-14T17:34:00Z</dcterms:created>
  <dcterms:modified xsi:type="dcterms:W3CDTF">2020-08-14T17:34:00Z</dcterms:modified>
</cp:coreProperties>
</file>