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2465EF">
        <w:rPr>
          <w:b/>
          <w:bCs/>
          <w:sz w:val="24"/>
          <w:u w:val="single"/>
        </w:rPr>
        <w:t>1620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2465EF">
        <w:rPr>
          <w:b/>
          <w:bCs/>
          <w:sz w:val="24"/>
          <w:u w:val="single"/>
        </w:rPr>
        <w:t>25 MAY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2465EF">
        <w:rPr>
          <w:b/>
          <w:bCs/>
          <w:sz w:val="24"/>
          <w:u w:val="single"/>
        </w:rPr>
        <w:t>18</w:t>
      </w:r>
      <w:r w:rsidRPr="00294557">
        <w:rPr>
          <w:b/>
          <w:bCs/>
          <w:sz w:val="24"/>
          <w:u w:val="single"/>
        </w:rPr>
        <w:t>)</w:t>
      </w:r>
    </w:p>
    <w:p w:rsidR="002465EF" w:rsidRPr="002465EF" w:rsidRDefault="002465EF" w:rsidP="002465EF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2465EF">
        <w:rPr>
          <w:b/>
          <w:sz w:val="24"/>
          <w:u w:val="single"/>
        </w:rPr>
        <w:t>Ms S P Kopane (DA) to ask the Minister of Health:</w:t>
      </w:r>
    </w:p>
    <w:p w:rsidR="00786C98" w:rsidRPr="00302053" w:rsidRDefault="002465EF" w:rsidP="002465EF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sz w:val="24"/>
        </w:rPr>
      </w:pPr>
      <w:r w:rsidRPr="002465EF">
        <w:rPr>
          <w:rFonts w:eastAsia="Calibri"/>
          <w:color w:val="000000"/>
          <w:sz w:val="24"/>
          <w:lang w:eastAsia="en-ZA"/>
        </w:rPr>
        <w:t>What</w:t>
      </w:r>
      <w:r w:rsidRPr="002465EF">
        <w:rPr>
          <w:sz w:val="24"/>
        </w:rPr>
        <w:t xml:space="preserve"> (a) is the name of each (i) clinic, (ii) hospital and (iii) community health centre in each province that is earmarked for refurbishment and/or revitalisation in the 2018-21 Medium-Term Expenditure Framework, (b) are the details of any new medical equipment that will be procured and (c) are the relevant details of the upgrades in each case?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2465EF">
        <w:rPr>
          <w:color w:val="000000"/>
        </w:rPr>
        <w:t>1770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361D1B" w:rsidRDefault="00A71E08" w:rsidP="00A71E0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The attached </w:t>
      </w:r>
      <w:r w:rsidRPr="00A71E08">
        <w:rPr>
          <w:b/>
          <w:sz w:val="24"/>
        </w:rPr>
        <w:t>Annexure 1</w:t>
      </w:r>
      <w:r>
        <w:rPr>
          <w:sz w:val="24"/>
        </w:rPr>
        <w:t xml:space="preserve"> reflects the details in this regard.</w:t>
      </w:r>
    </w:p>
    <w:p w:rsidR="00A71E08" w:rsidRDefault="00A71E08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3D7" w:rsidRDefault="005253D7">
      <w:r>
        <w:separator/>
      </w:r>
    </w:p>
  </w:endnote>
  <w:endnote w:type="continuationSeparator" w:id="1">
    <w:p w:rsidR="005253D7" w:rsidRDefault="00525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AF08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AF08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3541B7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3D7" w:rsidRDefault="005253D7">
      <w:r>
        <w:separator/>
      </w:r>
    </w:p>
  </w:footnote>
  <w:footnote w:type="continuationSeparator" w:id="1">
    <w:p w:rsidR="005253D7" w:rsidRDefault="00525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465EF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32DE"/>
    <w:rsid w:val="0047454A"/>
    <w:rsid w:val="004755C3"/>
    <w:rsid w:val="004759B3"/>
    <w:rsid w:val="0048302D"/>
    <w:rsid w:val="00483FEE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253D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1559"/>
    <w:rsid w:val="0055331A"/>
    <w:rsid w:val="00557CEE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1E08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AF0834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1662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2018-06-17T11:27:00Z</cp:lastPrinted>
  <dcterms:created xsi:type="dcterms:W3CDTF">2018-06-17T11:28:00Z</dcterms:created>
  <dcterms:modified xsi:type="dcterms:W3CDTF">2018-07-29T22:30:00Z</dcterms:modified>
</cp:coreProperties>
</file>