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7C5971">
        <w:rPr>
          <w:b/>
          <w:bCs/>
          <w:sz w:val="24"/>
          <w:u w:val="single"/>
        </w:rPr>
        <w:t>6</w:t>
      </w:r>
      <w:r w:rsidR="00463C85">
        <w:rPr>
          <w:b/>
          <w:bCs/>
          <w:sz w:val="24"/>
          <w:u w:val="single"/>
        </w:rPr>
        <w:t>1</w:t>
      </w:r>
      <w:r w:rsidR="00014E87">
        <w:rPr>
          <w:b/>
          <w:bCs/>
          <w:sz w:val="24"/>
          <w:u w:val="single"/>
        </w:rPr>
        <w:t>1</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C5971">
        <w:rPr>
          <w:b/>
          <w:bCs/>
          <w:sz w:val="24"/>
          <w:u w:val="single"/>
        </w:rPr>
        <w:t>12</w:t>
      </w:r>
      <w:r w:rsidR="00CD65DE">
        <w:rPr>
          <w:b/>
          <w:bCs/>
          <w:sz w:val="24"/>
          <w:u w:val="single"/>
        </w:rPr>
        <w:t xml:space="preserve">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F11E62">
        <w:rPr>
          <w:rFonts w:ascii="Arial" w:hAnsi="Arial" w:cs="Arial"/>
          <w:b/>
          <w:bCs/>
          <w:sz w:val="24"/>
          <w:u w:val="single"/>
        </w:rPr>
        <w:t>6</w:t>
      </w:r>
      <w:r w:rsidRPr="008C527F">
        <w:rPr>
          <w:rFonts w:ascii="Arial" w:hAnsi="Arial" w:cs="Arial"/>
          <w:b/>
          <w:bCs/>
          <w:sz w:val="24"/>
          <w:u w:val="single"/>
        </w:rPr>
        <w:t>)</w:t>
      </w:r>
    </w:p>
    <w:p w:rsidR="00014E87" w:rsidRPr="00014E87" w:rsidRDefault="00014E87" w:rsidP="00014E87">
      <w:pPr>
        <w:spacing w:before="100" w:beforeAutospacing="1" w:after="100" w:afterAutospacing="1" w:line="240" w:lineRule="auto"/>
        <w:ind w:left="709" w:hanging="709"/>
        <w:jc w:val="both"/>
        <w:rPr>
          <w:rFonts w:ascii="Arial" w:hAnsi="Arial" w:cs="Arial"/>
          <w:b/>
          <w:bCs/>
          <w:sz w:val="24"/>
          <w:szCs w:val="24"/>
          <w:u w:val="single"/>
          <w:lang w:val="en-GB"/>
        </w:rPr>
      </w:pPr>
      <w:r w:rsidRPr="00014E87">
        <w:rPr>
          <w:rFonts w:ascii="Arial" w:hAnsi="Arial" w:cs="Arial"/>
          <w:b/>
          <w:bCs/>
          <w:sz w:val="24"/>
          <w:szCs w:val="24"/>
          <w:u w:val="single"/>
          <w:lang w:val="en-GB"/>
        </w:rPr>
        <w:t>Ms N N Chirwa (EFF) to ask the Minister of Health</w:t>
      </w:r>
      <w:r w:rsidR="004253D2" w:rsidRPr="00014E87">
        <w:rPr>
          <w:rFonts w:ascii="Arial" w:hAnsi="Arial" w:cs="Arial"/>
          <w:b/>
          <w:bCs/>
          <w:sz w:val="24"/>
          <w:szCs w:val="24"/>
          <w:u w:val="single"/>
          <w:lang w:val="en-GB"/>
        </w:rPr>
        <w:fldChar w:fldCharType="begin"/>
      </w:r>
      <w:r w:rsidRPr="00014E87">
        <w:rPr>
          <w:rFonts w:ascii="Arial" w:hAnsi="Arial" w:cs="Arial"/>
          <w:u w:val="single"/>
        </w:rPr>
        <w:instrText xml:space="preserve"> XE "</w:instrText>
      </w:r>
      <w:r w:rsidRPr="00014E87">
        <w:rPr>
          <w:rFonts w:ascii="Arial" w:hAnsi="Arial" w:cs="Arial"/>
          <w:b/>
          <w:sz w:val="24"/>
          <w:szCs w:val="24"/>
          <w:u w:val="single"/>
          <w:lang w:val="en-US"/>
        </w:rPr>
        <w:instrText>Minister of Health</w:instrText>
      </w:r>
      <w:r w:rsidRPr="00014E87">
        <w:rPr>
          <w:rFonts w:ascii="Arial" w:hAnsi="Arial" w:cs="Arial"/>
          <w:u w:val="single"/>
        </w:rPr>
        <w:instrText xml:space="preserve">" </w:instrText>
      </w:r>
      <w:r w:rsidR="004253D2" w:rsidRPr="00014E87">
        <w:rPr>
          <w:rFonts w:ascii="Arial" w:hAnsi="Arial" w:cs="Arial"/>
          <w:b/>
          <w:bCs/>
          <w:sz w:val="24"/>
          <w:szCs w:val="24"/>
          <w:u w:val="single"/>
          <w:lang w:val="en-GB"/>
        </w:rPr>
        <w:fldChar w:fldCharType="end"/>
      </w:r>
      <w:r w:rsidRPr="00014E87">
        <w:rPr>
          <w:rFonts w:ascii="Arial" w:hAnsi="Arial" w:cs="Arial"/>
          <w:b/>
          <w:bCs/>
          <w:sz w:val="24"/>
          <w:szCs w:val="24"/>
          <w:u w:val="single"/>
          <w:lang w:val="en-GB"/>
        </w:rPr>
        <w:t>:</w:t>
      </w:r>
    </w:p>
    <w:p w:rsidR="002C2A10" w:rsidRPr="00F007C2" w:rsidRDefault="00014E87" w:rsidP="00F007C2">
      <w:pPr>
        <w:spacing w:before="100" w:beforeAutospacing="1" w:after="100" w:afterAutospacing="1" w:line="240" w:lineRule="auto"/>
        <w:jc w:val="both"/>
        <w:rPr>
          <w:rFonts w:ascii="Times New Roman" w:hAnsi="Times New Roman" w:cs="Times New Roman"/>
          <w:b/>
          <w:sz w:val="24"/>
          <w:szCs w:val="24"/>
          <w:lang w:val="en-GB"/>
        </w:rPr>
      </w:pPr>
      <w:r w:rsidRPr="00014E87">
        <w:rPr>
          <w:rFonts w:ascii="Arial" w:hAnsi="Arial" w:cs="Arial"/>
          <w:sz w:val="24"/>
          <w:szCs w:val="24"/>
        </w:rPr>
        <w:t>Noting how numerous facilities do not have floor plans and/or adequate fire detection systems in place, (a) what is the current status of healthcare facilities regarding this in each province, (b) what measures will he put in place to resolve the issue and (c) on what date will he ensure intervention with resolve is enacted?</w:t>
      </w:r>
      <w:r w:rsidRPr="00647331">
        <w:rPr>
          <w:rFonts w:ascii="Times New Roman" w:hAnsi="Times New Roman" w:cs="Times New Roman"/>
          <w:b/>
          <w:sz w:val="24"/>
          <w:szCs w:val="24"/>
          <w:lang w:val="en-GB"/>
        </w:rPr>
        <w:tab/>
      </w:r>
      <w:r w:rsidRPr="00647331">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8C527F" w:rsidRPr="0020357C">
        <w:rPr>
          <w:rFonts w:ascii="Arial" w:hAnsi="Arial" w:cs="Arial"/>
          <w:b/>
          <w:bCs/>
          <w:sz w:val="12"/>
          <w:szCs w:val="12"/>
        </w:rPr>
        <w:t>NW</w:t>
      </w:r>
      <w:r w:rsidR="00A904DA">
        <w:rPr>
          <w:rFonts w:ascii="Arial" w:hAnsi="Arial" w:cs="Arial"/>
          <w:b/>
          <w:bCs/>
          <w:sz w:val="12"/>
          <w:szCs w:val="12"/>
        </w:rPr>
        <w:t>1</w:t>
      </w:r>
      <w:r w:rsidR="00F007C2">
        <w:rPr>
          <w:rFonts w:ascii="Arial" w:hAnsi="Arial" w:cs="Arial"/>
          <w:b/>
          <w:bCs/>
          <w:sz w:val="12"/>
          <w:szCs w:val="12"/>
        </w:rPr>
        <w:t>82</w:t>
      </w:r>
      <w:r>
        <w:rPr>
          <w:rFonts w:ascii="Arial" w:hAnsi="Arial" w:cs="Arial"/>
          <w:b/>
          <w:bCs/>
          <w:sz w:val="12"/>
          <w:szCs w:val="12"/>
        </w:rPr>
        <w:t>2</w:t>
      </w:r>
      <w:r w:rsidR="008C527F" w:rsidRPr="0020357C">
        <w:rPr>
          <w:rFonts w:ascii="Arial" w:hAnsi="Arial" w:cs="Arial"/>
          <w:b/>
          <w:bCs/>
          <w:sz w:val="12"/>
          <w:szCs w:val="12"/>
        </w:rPr>
        <w:t>E</w:t>
      </w:r>
    </w:p>
    <w:p w:rsidR="006228AA" w:rsidRPr="006E434F" w:rsidRDefault="006228AA" w:rsidP="006E434F">
      <w:pPr>
        <w:spacing w:after="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6E434F" w:rsidRPr="006E434F" w:rsidRDefault="006E434F" w:rsidP="006E434F">
      <w:pPr>
        <w:pStyle w:val="xmsonormal"/>
        <w:autoSpaceDE w:val="0"/>
        <w:autoSpaceDN w:val="0"/>
        <w:ind w:right="26"/>
        <w:jc w:val="both"/>
        <w:rPr>
          <w:rFonts w:ascii="Arial" w:hAnsi="Arial" w:cs="Arial"/>
          <w:b/>
          <w:iCs/>
          <w:sz w:val="24"/>
          <w:szCs w:val="24"/>
          <w:u w:val="single"/>
        </w:rPr>
      </w:pPr>
    </w:p>
    <w:p w:rsidR="006E434F" w:rsidRDefault="006E434F" w:rsidP="006E434F">
      <w:pPr>
        <w:pStyle w:val="xmsonormal"/>
        <w:tabs>
          <w:tab w:val="left" w:pos="709"/>
        </w:tabs>
        <w:autoSpaceDE w:val="0"/>
        <w:autoSpaceDN w:val="0"/>
        <w:ind w:left="1276" w:right="26" w:hanging="1276"/>
        <w:jc w:val="both"/>
        <w:rPr>
          <w:rFonts w:ascii="Arial" w:hAnsi="Arial" w:cs="Arial"/>
          <w:bCs/>
          <w:iCs/>
          <w:color w:val="000000" w:themeColor="text1"/>
          <w:sz w:val="24"/>
          <w:szCs w:val="24"/>
        </w:rPr>
      </w:pPr>
      <w:r w:rsidRPr="006E434F">
        <w:rPr>
          <w:rFonts w:ascii="Arial" w:hAnsi="Arial" w:cs="Arial"/>
          <w:bCs/>
          <w:iCs/>
          <w:color w:val="000000" w:themeColor="text1"/>
          <w:sz w:val="24"/>
          <w:szCs w:val="24"/>
        </w:rPr>
        <w:t xml:space="preserve">(a) </w:t>
      </w:r>
      <w:r>
        <w:rPr>
          <w:rFonts w:ascii="Arial" w:hAnsi="Arial" w:cs="Arial"/>
          <w:bCs/>
          <w:iCs/>
          <w:color w:val="000000" w:themeColor="text1"/>
          <w:sz w:val="24"/>
          <w:szCs w:val="24"/>
        </w:rPr>
        <w:tab/>
      </w:r>
      <w:r w:rsidRPr="006E434F">
        <w:rPr>
          <w:rFonts w:ascii="Arial" w:hAnsi="Arial" w:cs="Arial"/>
          <w:bCs/>
          <w:iCs/>
          <w:color w:val="000000" w:themeColor="text1"/>
          <w:sz w:val="24"/>
          <w:szCs w:val="24"/>
        </w:rPr>
        <w:t xml:space="preserve">(i) </w:t>
      </w:r>
      <w:r>
        <w:rPr>
          <w:rFonts w:ascii="Arial" w:hAnsi="Arial" w:cs="Arial"/>
          <w:bCs/>
          <w:iCs/>
          <w:color w:val="000000" w:themeColor="text1"/>
          <w:sz w:val="24"/>
          <w:szCs w:val="24"/>
        </w:rPr>
        <w:tab/>
      </w:r>
      <w:r w:rsidRPr="006E434F">
        <w:rPr>
          <w:rFonts w:ascii="Arial" w:hAnsi="Arial" w:cs="Arial"/>
          <w:bCs/>
          <w:iCs/>
          <w:color w:val="000000" w:themeColor="text1"/>
          <w:sz w:val="24"/>
          <w:szCs w:val="24"/>
        </w:rPr>
        <w:t>Floor plans are available for all our health care facilities. However, most of them are outdated due to the aging of many facilities. (ii) See below existing health facilities with adequate fire detection systems:</w:t>
      </w:r>
    </w:p>
    <w:p w:rsidR="006E434F" w:rsidRPr="006E434F" w:rsidRDefault="006E434F" w:rsidP="006E434F">
      <w:pPr>
        <w:pStyle w:val="xmsonormal"/>
        <w:tabs>
          <w:tab w:val="left" w:pos="709"/>
        </w:tabs>
        <w:autoSpaceDE w:val="0"/>
        <w:autoSpaceDN w:val="0"/>
        <w:ind w:left="1276" w:right="26" w:hanging="1276"/>
        <w:jc w:val="both"/>
        <w:rPr>
          <w:rFonts w:ascii="Arial" w:hAnsi="Arial" w:cs="Arial"/>
          <w:bCs/>
          <w:iCs/>
          <w:color w:val="000000" w:themeColor="text1"/>
          <w:sz w:val="24"/>
          <w:szCs w:val="24"/>
        </w:rPr>
      </w:pPr>
    </w:p>
    <w:p w:rsidR="006E434F" w:rsidRPr="006E434F" w:rsidRDefault="006E434F" w:rsidP="006E434F">
      <w:pPr>
        <w:pStyle w:val="xmsonormal"/>
        <w:autoSpaceDE w:val="0"/>
        <w:autoSpaceDN w:val="0"/>
        <w:ind w:left="1276" w:right="26"/>
        <w:jc w:val="both"/>
        <w:rPr>
          <w:rFonts w:ascii="Arial" w:hAnsi="Arial" w:cs="Arial"/>
          <w:bCs/>
          <w:iCs/>
          <w:color w:val="000000" w:themeColor="text1"/>
          <w:sz w:val="24"/>
          <w:szCs w:val="24"/>
        </w:rPr>
      </w:pPr>
      <w:r w:rsidRPr="006E434F">
        <w:rPr>
          <w:noProof/>
          <w:sz w:val="24"/>
          <w:szCs w:val="24"/>
        </w:rPr>
        <w:drawing>
          <wp:inline distT="0" distB="0" distL="0" distR="0">
            <wp:extent cx="5556250" cy="2546350"/>
            <wp:effectExtent l="0" t="0" r="6350" b="6350"/>
            <wp:docPr id="22794885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48851" name="Picture 1" descr="A picture containing text, screenshot, number, font&#10;&#10;Description automatically generated"/>
                    <pic:cNvPicPr/>
                  </pic:nvPicPr>
                  <pic:blipFill>
                    <a:blip r:embed="rId7" cstate="print"/>
                    <a:stretch>
                      <a:fillRect/>
                    </a:stretch>
                  </pic:blipFill>
                  <pic:spPr>
                    <a:xfrm>
                      <a:off x="0" y="0"/>
                      <a:ext cx="5556250" cy="2546350"/>
                    </a:xfrm>
                    <a:prstGeom prst="rect">
                      <a:avLst/>
                    </a:prstGeom>
                  </pic:spPr>
                </pic:pic>
              </a:graphicData>
            </a:graphic>
          </wp:inline>
        </w:drawing>
      </w:r>
    </w:p>
    <w:p w:rsidR="006E434F" w:rsidRDefault="006E434F" w:rsidP="006E434F">
      <w:pPr>
        <w:pStyle w:val="xmsonormal"/>
        <w:autoSpaceDE w:val="0"/>
        <w:autoSpaceDN w:val="0"/>
        <w:ind w:right="26"/>
        <w:jc w:val="both"/>
        <w:rPr>
          <w:rFonts w:ascii="Arial" w:hAnsi="Arial" w:cs="Arial"/>
          <w:bCs/>
          <w:iCs/>
          <w:color w:val="000000" w:themeColor="text1"/>
          <w:sz w:val="24"/>
          <w:szCs w:val="24"/>
        </w:rPr>
      </w:pPr>
    </w:p>
    <w:p w:rsidR="006E434F" w:rsidRDefault="006E434F" w:rsidP="006E434F">
      <w:pPr>
        <w:pStyle w:val="xmsonormal"/>
        <w:autoSpaceDE w:val="0"/>
        <w:autoSpaceDN w:val="0"/>
        <w:ind w:left="1418" w:right="26" w:hanging="709"/>
        <w:jc w:val="both"/>
        <w:rPr>
          <w:rFonts w:ascii="Arial" w:hAnsi="Arial" w:cs="Arial"/>
          <w:bCs/>
          <w:iCs/>
          <w:color w:val="000000" w:themeColor="text1"/>
          <w:sz w:val="24"/>
          <w:szCs w:val="24"/>
        </w:rPr>
      </w:pPr>
      <w:r w:rsidRPr="006E434F">
        <w:rPr>
          <w:rFonts w:ascii="Arial" w:hAnsi="Arial" w:cs="Arial"/>
          <w:bCs/>
          <w:iCs/>
          <w:color w:val="000000" w:themeColor="text1"/>
          <w:sz w:val="24"/>
          <w:szCs w:val="24"/>
        </w:rPr>
        <w:t>(b</w:t>
      </w:r>
      <w:r>
        <w:rPr>
          <w:rFonts w:ascii="Arial" w:hAnsi="Arial" w:cs="Arial"/>
          <w:bCs/>
          <w:iCs/>
          <w:color w:val="000000" w:themeColor="text1"/>
          <w:sz w:val="24"/>
          <w:szCs w:val="24"/>
        </w:rPr>
        <w:t>)-(</w:t>
      </w:r>
      <w:r w:rsidRPr="006E434F">
        <w:rPr>
          <w:rFonts w:ascii="Arial" w:hAnsi="Arial" w:cs="Arial"/>
          <w:bCs/>
          <w:iCs/>
          <w:color w:val="000000" w:themeColor="text1"/>
          <w:sz w:val="24"/>
          <w:szCs w:val="24"/>
        </w:rPr>
        <w:t>c)</w:t>
      </w:r>
      <w:r>
        <w:rPr>
          <w:rFonts w:ascii="Arial" w:hAnsi="Arial" w:cs="Arial"/>
          <w:bCs/>
          <w:iCs/>
          <w:color w:val="000000" w:themeColor="text1"/>
          <w:sz w:val="24"/>
          <w:szCs w:val="24"/>
        </w:rPr>
        <w:tab/>
      </w:r>
      <w:r w:rsidRPr="006E434F">
        <w:rPr>
          <w:rFonts w:ascii="Arial" w:hAnsi="Arial" w:cs="Arial"/>
          <w:bCs/>
          <w:iCs/>
          <w:color w:val="000000" w:themeColor="text1"/>
          <w:sz w:val="24"/>
          <w:szCs w:val="24"/>
        </w:rPr>
        <w:t xml:space="preserve">Aging public health facilities remains a challenge and growing concern for the Department of Health. The short-, medium- and long-term focus is thus more on restoring many of these facilities to an acceptable state of operability. The National Department of Health is currently busy with the following interventions: </w:t>
      </w:r>
    </w:p>
    <w:p w:rsidR="006E434F" w:rsidRPr="006E434F" w:rsidRDefault="006E434F" w:rsidP="006E434F">
      <w:pPr>
        <w:pStyle w:val="xmsonormal"/>
        <w:autoSpaceDE w:val="0"/>
        <w:autoSpaceDN w:val="0"/>
        <w:ind w:left="1418" w:right="26" w:hanging="709"/>
        <w:jc w:val="both"/>
        <w:rPr>
          <w:rFonts w:ascii="Arial" w:hAnsi="Arial" w:cs="Arial"/>
          <w:bCs/>
          <w:iCs/>
          <w:color w:val="000000" w:themeColor="text1"/>
          <w:sz w:val="24"/>
          <w:szCs w:val="24"/>
        </w:rPr>
      </w:pPr>
    </w:p>
    <w:p w:rsidR="006E434F" w:rsidRDefault="006E434F" w:rsidP="006E434F">
      <w:pPr>
        <w:pStyle w:val="xmsonormal"/>
        <w:numPr>
          <w:ilvl w:val="0"/>
          <w:numId w:val="37"/>
        </w:numPr>
        <w:autoSpaceDE w:val="0"/>
        <w:autoSpaceDN w:val="0"/>
        <w:ind w:left="2127" w:right="26"/>
        <w:jc w:val="both"/>
        <w:rPr>
          <w:rFonts w:ascii="Arial" w:hAnsi="Arial" w:cs="Arial"/>
          <w:bCs/>
          <w:iCs/>
          <w:color w:val="000000" w:themeColor="text1"/>
          <w:sz w:val="24"/>
          <w:szCs w:val="24"/>
        </w:rPr>
      </w:pPr>
      <w:r w:rsidRPr="006E434F">
        <w:rPr>
          <w:rFonts w:ascii="Arial" w:hAnsi="Arial" w:cs="Arial"/>
          <w:bCs/>
          <w:iCs/>
          <w:color w:val="000000" w:themeColor="text1"/>
          <w:sz w:val="24"/>
          <w:szCs w:val="24"/>
        </w:rPr>
        <w:t>CSIR is currently busy with an investigation into how to become more green in future and will include the OHS Compliance issues and fire detection systems for all the healthcare facilities.</w:t>
      </w:r>
    </w:p>
    <w:p w:rsidR="006E434F" w:rsidRPr="006E434F" w:rsidRDefault="006E434F" w:rsidP="006E434F">
      <w:pPr>
        <w:pStyle w:val="xmsonormal"/>
        <w:autoSpaceDE w:val="0"/>
        <w:autoSpaceDN w:val="0"/>
        <w:ind w:left="2127" w:right="26"/>
        <w:jc w:val="both"/>
        <w:rPr>
          <w:rFonts w:ascii="Arial" w:hAnsi="Arial" w:cs="Arial"/>
          <w:bCs/>
          <w:iCs/>
          <w:color w:val="000000" w:themeColor="text1"/>
          <w:sz w:val="24"/>
          <w:szCs w:val="24"/>
        </w:rPr>
      </w:pPr>
    </w:p>
    <w:p w:rsidR="006E434F" w:rsidRPr="006E434F" w:rsidRDefault="006E434F" w:rsidP="006E434F">
      <w:pPr>
        <w:pStyle w:val="xmsonormal"/>
        <w:numPr>
          <w:ilvl w:val="0"/>
          <w:numId w:val="37"/>
        </w:numPr>
        <w:autoSpaceDE w:val="0"/>
        <w:autoSpaceDN w:val="0"/>
        <w:ind w:left="2127" w:right="26"/>
        <w:jc w:val="both"/>
        <w:rPr>
          <w:rFonts w:ascii="Arial" w:hAnsi="Arial" w:cs="Arial"/>
          <w:bCs/>
          <w:iCs/>
          <w:sz w:val="24"/>
          <w:szCs w:val="24"/>
        </w:rPr>
      </w:pPr>
      <w:r w:rsidRPr="006E434F">
        <w:rPr>
          <w:rFonts w:ascii="Arial" w:hAnsi="Arial" w:cs="Arial"/>
          <w:bCs/>
          <w:iCs/>
          <w:color w:val="000000" w:themeColor="text1"/>
          <w:sz w:val="24"/>
          <w:szCs w:val="24"/>
        </w:rPr>
        <w:t xml:space="preserve">Provinces have been requested to include the update of the floor plans and fire detection systems during the condition assessment audits of their facilities. This request is aligned with the requirements of the Government Immovable Asset Management Act (GIAMA). </w:t>
      </w:r>
    </w:p>
    <w:p w:rsidR="006E434F" w:rsidRDefault="006E434F" w:rsidP="006E434F">
      <w:pPr>
        <w:pStyle w:val="ListParagraph"/>
        <w:rPr>
          <w:rFonts w:ascii="Arial" w:hAnsi="Arial" w:cs="Arial"/>
          <w:bCs/>
          <w:iCs/>
          <w:sz w:val="24"/>
          <w:szCs w:val="24"/>
        </w:rPr>
      </w:pPr>
    </w:p>
    <w:p w:rsidR="006E434F" w:rsidRDefault="006E434F" w:rsidP="006E434F">
      <w:pPr>
        <w:pStyle w:val="xmsonormal"/>
        <w:autoSpaceDE w:val="0"/>
        <w:autoSpaceDN w:val="0"/>
        <w:ind w:left="2127" w:right="26"/>
        <w:jc w:val="both"/>
        <w:rPr>
          <w:rFonts w:ascii="Arial" w:hAnsi="Arial" w:cs="Arial"/>
          <w:bCs/>
          <w:iCs/>
          <w:sz w:val="24"/>
          <w:szCs w:val="24"/>
        </w:rPr>
      </w:pPr>
      <w:r w:rsidRPr="006E434F">
        <w:rPr>
          <w:rFonts w:ascii="Arial" w:hAnsi="Arial" w:cs="Arial"/>
          <w:bCs/>
          <w:iCs/>
          <w:sz w:val="24"/>
          <w:szCs w:val="24"/>
        </w:rPr>
        <w:lastRenderedPageBreak/>
        <w:t>In the same Act the User, which in this case is the Provincial Departments of Health, should annually revise its User Asset Management Plan (UAMP) in alignment with the guidelines provided by Public Works. The User Immovable Asset Management Plan (UAMP) for the Department of Health informs the budget allocation process in terms of the overall and annual strategic plans of the Department. The objectives of the UAMP are to:</w:t>
      </w:r>
    </w:p>
    <w:p w:rsidR="006E434F" w:rsidRPr="006E434F" w:rsidRDefault="006E434F" w:rsidP="006E434F">
      <w:pPr>
        <w:pStyle w:val="xmsonormal"/>
        <w:autoSpaceDE w:val="0"/>
        <w:autoSpaceDN w:val="0"/>
        <w:ind w:left="2127" w:right="26"/>
        <w:jc w:val="both"/>
        <w:rPr>
          <w:rFonts w:ascii="Arial" w:hAnsi="Arial" w:cs="Arial"/>
          <w:bCs/>
          <w:iCs/>
          <w:sz w:val="24"/>
          <w:szCs w:val="24"/>
        </w:rPr>
      </w:pPr>
    </w:p>
    <w:p w:rsidR="006E434F" w:rsidRPr="006E434F" w:rsidRDefault="006E434F" w:rsidP="006E434F">
      <w:pPr>
        <w:pStyle w:val="xmsonormal"/>
        <w:numPr>
          <w:ilvl w:val="0"/>
          <w:numId w:val="38"/>
        </w:numPr>
        <w:autoSpaceDE w:val="0"/>
        <w:autoSpaceDN w:val="0"/>
        <w:spacing w:after="200"/>
        <w:ind w:left="2835" w:right="28" w:hanging="640"/>
        <w:jc w:val="both"/>
        <w:rPr>
          <w:rFonts w:ascii="Arial" w:hAnsi="Arial" w:cs="Arial"/>
          <w:bCs/>
          <w:iCs/>
          <w:sz w:val="24"/>
          <w:szCs w:val="24"/>
        </w:rPr>
      </w:pPr>
      <w:r w:rsidRPr="006E434F">
        <w:rPr>
          <w:rFonts w:ascii="Arial" w:hAnsi="Arial" w:cs="Arial"/>
          <w:bCs/>
          <w:iCs/>
          <w:sz w:val="24"/>
          <w:szCs w:val="24"/>
        </w:rPr>
        <w:t>assess the utilisation of accommodation in terms of the Department of Health’s service delivery objectives.</w:t>
      </w:r>
    </w:p>
    <w:p w:rsidR="006E434F" w:rsidRPr="006E434F" w:rsidRDefault="006E434F" w:rsidP="006E434F">
      <w:pPr>
        <w:pStyle w:val="xmsonormal"/>
        <w:numPr>
          <w:ilvl w:val="0"/>
          <w:numId w:val="38"/>
        </w:numPr>
        <w:autoSpaceDE w:val="0"/>
        <w:autoSpaceDN w:val="0"/>
        <w:spacing w:after="200"/>
        <w:ind w:left="2835" w:right="28" w:hanging="640"/>
        <w:jc w:val="both"/>
        <w:rPr>
          <w:rFonts w:ascii="Arial" w:hAnsi="Arial" w:cs="Arial"/>
          <w:bCs/>
          <w:iCs/>
          <w:sz w:val="24"/>
          <w:szCs w:val="24"/>
        </w:rPr>
      </w:pPr>
      <w:r w:rsidRPr="006E434F">
        <w:rPr>
          <w:rFonts w:ascii="Arial" w:hAnsi="Arial" w:cs="Arial"/>
          <w:bCs/>
          <w:iCs/>
          <w:sz w:val="24"/>
          <w:szCs w:val="24"/>
        </w:rPr>
        <w:t>assess the functional performance of the accommodation.</w:t>
      </w:r>
    </w:p>
    <w:p w:rsidR="006E434F" w:rsidRPr="006E434F" w:rsidRDefault="006E434F" w:rsidP="006E434F">
      <w:pPr>
        <w:pStyle w:val="xmsonormal"/>
        <w:numPr>
          <w:ilvl w:val="0"/>
          <w:numId w:val="38"/>
        </w:numPr>
        <w:autoSpaceDE w:val="0"/>
        <w:autoSpaceDN w:val="0"/>
        <w:spacing w:after="200"/>
        <w:ind w:left="2835" w:right="28" w:hanging="640"/>
        <w:jc w:val="both"/>
        <w:rPr>
          <w:rFonts w:ascii="Arial" w:hAnsi="Arial" w:cs="Arial"/>
          <w:bCs/>
          <w:iCs/>
          <w:sz w:val="24"/>
          <w:szCs w:val="24"/>
        </w:rPr>
      </w:pPr>
      <w:r w:rsidRPr="006E434F">
        <w:rPr>
          <w:rFonts w:ascii="Arial" w:hAnsi="Arial" w:cs="Arial"/>
          <w:bCs/>
          <w:iCs/>
          <w:sz w:val="24"/>
          <w:szCs w:val="24"/>
        </w:rPr>
        <w:t>prioritise the need for repair, refurbishment or reconfiguration of all state-owned accommodation.</w:t>
      </w:r>
    </w:p>
    <w:p w:rsidR="006E434F" w:rsidRPr="006E434F" w:rsidRDefault="006E434F" w:rsidP="006E434F">
      <w:pPr>
        <w:pStyle w:val="xmsonormal"/>
        <w:numPr>
          <w:ilvl w:val="0"/>
          <w:numId w:val="38"/>
        </w:numPr>
        <w:autoSpaceDE w:val="0"/>
        <w:autoSpaceDN w:val="0"/>
        <w:spacing w:after="200"/>
        <w:ind w:left="2835" w:right="28" w:hanging="640"/>
        <w:jc w:val="both"/>
        <w:rPr>
          <w:rFonts w:ascii="Arial" w:hAnsi="Arial" w:cs="Arial"/>
          <w:bCs/>
          <w:iCs/>
          <w:sz w:val="24"/>
          <w:szCs w:val="24"/>
        </w:rPr>
      </w:pPr>
      <w:r w:rsidRPr="006E434F">
        <w:rPr>
          <w:rFonts w:ascii="Arial" w:hAnsi="Arial" w:cs="Arial"/>
          <w:bCs/>
          <w:iCs/>
          <w:sz w:val="24"/>
          <w:szCs w:val="24"/>
        </w:rPr>
        <w:t>plan for future accommodation requirements and</w:t>
      </w:r>
    </w:p>
    <w:p w:rsidR="006E434F" w:rsidRPr="006E434F" w:rsidRDefault="006E434F" w:rsidP="006E434F">
      <w:pPr>
        <w:pStyle w:val="xmsonormal"/>
        <w:numPr>
          <w:ilvl w:val="0"/>
          <w:numId w:val="38"/>
        </w:numPr>
        <w:autoSpaceDE w:val="0"/>
        <w:autoSpaceDN w:val="0"/>
        <w:spacing w:after="200"/>
        <w:ind w:left="2835" w:right="28" w:hanging="640"/>
        <w:jc w:val="both"/>
        <w:rPr>
          <w:rFonts w:ascii="Arial" w:hAnsi="Arial" w:cs="Arial"/>
          <w:bCs/>
          <w:iCs/>
          <w:sz w:val="24"/>
          <w:szCs w:val="24"/>
        </w:rPr>
      </w:pPr>
      <w:r w:rsidRPr="006E434F">
        <w:rPr>
          <w:rFonts w:ascii="Arial" w:hAnsi="Arial" w:cs="Arial"/>
          <w:bCs/>
          <w:iCs/>
          <w:sz w:val="24"/>
          <w:szCs w:val="24"/>
        </w:rPr>
        <w:t>secure funding for the acquisition and utilisation of assets according to the strategic objectives of the relevant department.</w:t>
      </w:r>
    </w:p>
    <w:p w:rsidR="006E434F" w:rsidRPr="006E434F" w:rsidRDefault="006E434F" w:rsidP="006E434F">
      <w:pPr>
        <w:pStyle w:val="xmsonormal"/>
        <w:numPr>
          <w:ilvl w:val="0"/>
          <w:numId w:val="37"/>
        </w:numPr>
        <w:autoSpaceDE w:val="0"/>
        <w:autoSpaceDN w:val="0"/>
        <w:ind w:left="1985" w:right="26"/>
        <w:jc w:val="both"/>
        <w:rPr>
          <w:rFonts w:ascii="Arial" w:hAnsi="Arial" w:cs="Arial"/>
          <w:bCs/>
          <w:iCs/>
          <w:color w:val="000000" w:themeColor="text1"/>
          <w:sz w:val="24"/>
          <w:szCs w:val="24"/>
        </w:rPr>
      </w:pPr>
      <w:r w:rsidRPr="006E434F">
        <w:rPr>
          <w:rFonts w:ascii="Arial" w:hAnsi="Arial" w:cs="Arial"/>
          <w:bCs/>
          <w:iCs/>
          <w:color w:val="000000" w:themeColor="text1"/>
          <w:sz w:val="24"/>
          <w:szCs w:val="24"/>
        </w:rPr>
        <w:t>All major upgrades and new installations must cover the upgrading of the fire detection systems.</w:t>
      </w:r>
    </w:p>
    <w:p w:rsidR="00CD65DE" w:rsidRPr="006E434F" w:rsidRDefault="00CD65DE" w:rsidP="006E434F">
      <w:pPr>
        <w:spacing w:after="0" w:line="240" w:lineRule="auto"/>
        <w:jc w:val="both"/>
        <w:rPr>
          <w:rFonts w:ascii="Arial" w:hAnsi="Arial" w:cs="Arial"/>
          <w:color w:val="000000" w:themeColor="text1"/>
          <w:sz w:val="24"/>
          <w:szCs w:val="24"/>
        </w:rPr>
      </w:pPr>
    </w:p>
    <w:p w:rsidR="006E434F" w:rsidRDefault="006E434F" w:rsidP="00F24096">
      <w:pPr>
        <w:spacing w:after="240" w:line="240" w:lineRule="auto"/>
        <w:jc w:val="both"/>
        <w:rPr>
          <w:rFonts w:ascii="Arial" w:hAnsi="Arial" w:cs="Arial"/>
          <w:color w:val="000000" w:themeColor="text1"/>
          <w:sz w:val="24"/>
          <w:szCs w:val="24"/>
          <w:lang w:val="en-US"/>
        </w:rPr>
      </w:pPr>
    </w:p>
    <w:p w:rsidR="00E134D1" w:rsidRPr="005D6AFF" w:rsidRDefault="00E134D1" w:rsidP="00F24096">
      <w:pPr>
        <w:spacing w:after="240" w:line="240" w:lineRule="auto"/>
        <w:jc w:val="both"/>
        <w:rPr>
          <w:rFonts w:ascii="Arial" w:hAnsi="Arial" w:cs="Arial"/>
          <w:color w:val="000000" w:themeColor="text1"/>
          <w:sz w:val="24"/>
          <w:szCs w:val="24"/>
          <w:lang w:val="en-US"/>
        </w:rPr>
      </w:pPr>
      <w:r w:rsidRPr="005D6AFF">
        <w:rPr>
          <w:rFonts w:ascii="Arial" w:hAnsi="Arial" w:cs="Arial"/>
          <w:color w:val="000000" w:themeColor="text1"/>
          <w:sz w:val="24"/>
          <w:szCs w:val="24"/>
          <w:lang w:val="en-US"/>
        </w:rPr>
        <w:t>END.</w:t>
      </w:r>
    </w:p>
    <w:sectPr w:rsidR="00E134D1" w:rsidRPr="005D6AFF" w:rsidSect="0020357C">
      <w:footerReference w:type="default" r:id="rId8"/>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DD4" w:rsidRDefault="00227DD4" w:rsidP="00BF747C">
      <w:pPr>
        <w:spacing w:after="0" w:line="240" w:lineRule="auto"/>
      </w:pPr>
      <w:r>
        <w:separator/>
      </w:r>
    </w:p>
  </w:endnote>
  <w:endnote w:type="continuationSeparator" w:id="0">
    <w:p w:rsidR="00227DD4" w:rsidRDefault="00227DD4"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88961"/>
      <w:docPartObj>
        <w:docPartGallery w:val="Page Numbers (Bottom of Page)"/>
        <w:docPartUnique/>
      </w:docPartObj>
    </w:sdtPr>
    <w:sdtEndPr>
      <w:rPr>
        <w:rFonts w:ascii="Arial" w:hAnsi="Arial" w:cs="Arial"/>
        <w:noProof/>
        <w:sz w:val="24"/>
        <w:szCs w:val="24"/>
      </w:rPr>
    </w:sdtEndPr>
    <w:sdtContent>
      <w:p w:rsidR="003E2E50" w:rsidRPr="003E2E50" w:rsidRDefault="004253D2">
        <w:pPr>
          <w:pStyle w:val="Footer"/>
          <w:jc w:val="center"/>
          <w:rPr>
            <w:rFonts w:ascii="Arial" w:hAnsi="Arial" w:cs="Arial"/>
            <w:sz w:val="24"/>
            <w:szCs w:val="24"/>
          </w:rPr>
        </w:pPr>
        <w:r w:rsidRPr="003E2E50">
          <w:rPr>
            <w:rFonts w:ascii="Arial" w:hAnsi="Arial" w:cs="Arial"/>
            <w:sz w:val="24"/>
            <w:szCs w:val="24"/>
          </w:rPr>
          <w:fldChar w:fldCharType="begin"/>
        </w:r>
        <w:r w:rsidR="003E2E50" w:rsidRPr="003E2E50">
          <w:rPr>
            <w:rFonts w:ascii="Arial" w:hAnsi="Arial" w:cs="Arial"/>
            <w:sz w:val="24"/>
            <w:szCs w:val="24"/>
          </w:rPr>
          <w:instrText xml:space="preserve"> PAGE   \* MERGEFORMAT </w:instrText>
        </w:r>
        <w:r w:rsidRPr="003E2E50">
          <w:rPr>
            <w:rFonts w:ascii="Arial" w:hAnsi="Arial" w:cs="Arial"/>
            <w:sz w:val="24"/>
            <w:szCs w:val="24"/>
          </w:rPr>
          <w:fldChar w:fldCharType="separate"/>
        </w:r>
        <w:r w:rsidR="00227DD4">
          <w:rPr>
            <w:rFonts w:ascii="Arial" w:hAnsi="Arial" w:cs="Arial"/>
            <w:noProof/>
            <w:sz w:val="24"/>
            <w:szCs w:val="24"/>
          </w:rPr>
          <w:t>1</w:t>
        </w:r>
        <w:r w:rsidRPr="003E2E50">
          <w:rPr>
            <w:rFonts w:ascii="Arial" w:hAnsi="Arial" w:cs="Arial"/>
            <w:noProof/>
            <w:sz w:val="24"/>
            <w:szCs w:val="24"/>
          </w:rPr>
          <w:fldChar w:fldCharType="end"/>
        </w:r>
      </w:p>
    </w:sdtContent>
  </w:sdt>
  <w:p w:rsidR="003E2E50" w:rsidRDefault="003E2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DD4" w:rsidRDefault="00227DD4" w:rsidP="00BF747C">
      <w:pPr>
        <w:spacing w:after="0" w:line="240" w:lineRule="auto"/>
      </w:pPr>
      <w:r>
        <w:separator/>
      </w:r>
    </w:p>
  </w:footnote>
  <w:footnote w:type="continuationSeparator" w:id="0">
    <w:p w:rsidR="00227DD4" w:rsidRDefault="00227DD4"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94A23BB"/>
    <w:multiLevelType w:val="hybridMultilevel"/>
    <w:tmpl w:val="5AEEF020"/>
    <w:lvl w:ilvl="0" w:tplc="2F868644">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F12597"/>
    <w:multiLevelType w:val="hybridMultilevel"/>
    <w:tmpl w:val="FCB0B902"/>
    <w:lvl w:ilvl="0" w:tplc="44FE3D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9">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1">
    <w:nsid w:val="3EEF2881"/>
    <w:multiLevelType w:val="hybridMultilevel"/>
    <w:tmpl w:val="225EED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2">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4A223C95"/>
    <w:multiLevelType w:val="hybridMultilevel"/>
    <w:tmpl w:val="BA88AD04"/>
    <w:lvl w:ilvl="0" w:tplc="ABBCE8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2">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960874"/>
    <w:multiLevelType w:val="hybridMultilevel"/>
    <w:tmpl w:val="FD86AFD8"/>
    <w:lvl w:ilvl="0" w:tplc="5C00F8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3"/>
  </w:num>
  <w:num w:numId="3">
    <w:abstractNumId w:val="10"/>
  </w:num>
  <w:num w:numId="4">
    <w:abstractNumId w:val="37"/>
  </w:num>
  <w:num w:numId="5">
    <w:abstractNumId w:val="9"/>
  </w:num>
  <w:num w:numId="6">
    <w:abstractNumId w:val="31"/>
  </w:num>
  <w:num w:numId="7">
    <w:abstractNumId w:val="18"/>
  </w:num>
  <w:num w:numId="8">
    <w:abstractNumId w:val="4"/>
  </w:num>
  <w:num w:numId="9">
    <w:abstractNumId w:val="17"/>
  </w:num>
  <w:num w:numId="10">
    <w:abstractNumId w:val="0"/>
  </w:num>
  <w:num w:numId="11">
    <w:abstractNumId w:val="7"/>
  </w:num>
  <w:num w:numId="12">
    <w:abstractNumId w:val="29"/>
  </w:num>
  <w:num w:numId="13">
    <w:abstractNumId w:val="35"/>
  </w:num>
  <w:num w:numId="14">
    <w:abstractNumId w:val="1"/>
  </w:num>
  <w:num w:numId="15">
    <w:abstractNumId w:val="2"/>
  </w:num>
  <w:num w:numId="16">
    <w:abstractNumId w:val="34"/>
  </w:num>
  <w:num w:numId="17">
    <w:abstractNumId w:val="24"/>
  </w:num>
  <w:num w:numId="18">
    <w:abstractNumId w:val="11"/>
  </w:num>
  <w:num w:numId="19">
    <w:abstractNumId w:val="16"/>
  </w:num>
  <w:num w:numId="20">
    <w:abstractNumId w:val="20"/>
  </w:num>
  <w:num w:numId="21">
    <w:abstractNumId w:val="14"/>
  </w:num>
  <w:num w:numId="22">
    <w:abstractNumId w:val="25"/>
  </w:num>
  <w:num w:numId="23">
    <w:abstractNumId w:val="5"/>
  </w:num>
  <w:num w:numId="24">
    <w:abstractNumId w:val="26"/>
  </w:num>
  <w:num w:numId="25">
    <w:abstractNumId w:val="33"/>
  </w:num>
  <w:num w:numId="26">
    <w:abstractNumId w:val="19"/>
  </w:num>
  <w:num w:numId="27">
    <w:abstractNumId w:val="28"/>
  </w:num>
  <w:num w:numId="28">
    <w:abstractNumId w:val="22"/>
  </w:num>
  <w:num w:numId="29">
    <w:abstractNumId w:val="30"/>
  </w:num>
  <w:num w:numId="30">
    <w:abstractNumId w:val="32"/>
  </w:num>
  <w:num w:numId="31">
    <w:abstractNumId w:val="8"/>
  </w:num>
  <w:num w:numId="32">
    <w:abstractNumId w:val="6"/>
  </w:num>
  <w:num w:numId="33">
    <w:abstractNumId w:val="12"/>
  </w:num>
  <w:num w:numId="34">
    <w:abstractNumId w:val="15"/>
  </w:num>
  <w:num w:numId="35">
    <w:abstractNumId w:val="13"/>
  </w:num>
  <w:num w:numId="36">
    <w:abstractNumId w:val="36"/>
  </w:num>
  <w:num w:numId="37">
    <w:abstractNumId w:val="27"/>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14E87"/>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B0DEC"/>
    <w:rsid w:val="001C0A3B"/>
    <w:rsid w:val="001E58AE"/>
    <w:rsid w:val="001F5233"/>
    <w:rsid w:val="002032D2"/>
    <w:rsid w:val="0020357C"/>
    <w:rsid w:val="00227DD4"/>
    <w:rsid w:val="00245085"/>
    <w:rsid w:val="00250BFB"/>
    <w:rsid w:val="002539F8"/>
    <w:rsid w:val="00267208"/>
    <w:rsid w:val="00275DB0"/>
    <w:rsid w:val="00280222"/>
    <w:rsid w:val="002A0C62"/>
    <w:rsid w:val="002A71A2"/>
    <w:rsid w:val="002C2A10"/>
    <w:rsid w:val="002D383B"/>
    <w:rsid w:val="002E1027"/>
    <w:rsid w:val="002F264D"/>
    <w:rsid w:val="002F4617"/>
    <w:rsid w:val="0030097D"/>
    <w:rsid w:val="00306F90"/>
    <w:rsid w:val="00306FFC"/>
    <w:rsid w:val="003368DB"/>
    <w:rsid w:val="00337837"/>
    <w:rsid w:val="003648B1"/>
    <w:rsid w:val="0037106C"/>
    <w:rsid w:val="00385FE7"/>
    <w:rsid w:val="003951CF"/>
    <w:rsid w:val="003B1818"/>
    <w:rsid w:val="003B2854"/>
    <w:rsid w:val="003C37AD"/>
    <w:rsid w:val="003D1585"/>
    <w:rsid w:val="003E2E50"/>
    <w:rsid w:val="003F4AF4"/>
    <w:rsid w:val="00406988"/>
    <w:rsid w:val="00412151"/>
    <w:rsid w:val="004166B5"/>
    <w:rsid w:val="004253D2"/>
    <w:rsid w:val="004329F2"/>
    <w:rsid w:val="00437860"/>
    <w:rsid w:val="00447BE3"/>
    <w:rsid w:val="0046053B"/>
    <w:rsid w:val="00463C85"/>
    <w:rsid w:val="00464595"/>
    <w:rsid w:val="00464B29"/>
    <w:rsid w:val="0047527C"/>
    <w:rsid w:val="004833C7"/>
    <w:rsid w:val="0048381C"/>
    <w:rsid w:val="00487777"/>
    <w:rsid w:val="004951A8"/>
    <w:rsid w:val="004A20EB"/>
    <w:rsid w:val="004A44E4"/>
    <w:rsid w:val="004B2E8A"/>
    <w:rsid w:val="004B46FE"/>
    <w:rsid w:val="004C5C74"/>
    <w:rsid w:val="004C6135"/>
    <w:rsid w:val="004C6910"/>
    <w:rsid w:val="004D49AE"/>
    <w:rsid w:val="004E5B2F"/>
    <w:rsid w:val="004F4367"/>
    <w:rsid w:val="005233A4"/>
    <w:rsid w:val="00527131"/>
    <w:rsid w:val="005419B3"/>
    <w:rsid w:val="00546927"/>
    <w:rsid w:val="00555563"/>
    <w:rsid w:val="0056197A"/>
    <w:rsid w:val="005A4E67"/>
    <w:rsid w:val="005C3DC0"/>
    <w:rsid w:val="005D2583"/>
    <w:rsid w:val="005D6AFF"/>
    <w:rsid w:val="005E20E3"/>
    <w:rsid w:val="005E66E9"/>
    <w:rsid w:val="005F024D"/>
    <w:rsid w:val="005F1752"/>
    <w:rsid w:val="006228AA"/>
    <w:rsid w:val="00630E06"/>
    <w:rsid w:val="00641363"/>
    <w:rsid w:val="00643DA3"/>
    <w:rsid w:val="00644FCB"/>
    <w:rsid w:val="00670FBA"/>
    <w:rsid w:val="00690396"/>
    <w:rsid w:val="0069149E"/>
    <w:rsid w:val="006A6FAB"/>
    <w:rsid w:val="006D6994"/>
    <w:rsid w:val="006E434F"/>
    <w:rsid w:val="00703F84"/>
    <w:rsid w:val="00704AAC"/>
    <w:rsid w:val="00734A14"/>
    <w:rsid w:val="007408C8"/>
    <w:rsid w:val="007416CD"/>
    <w:rsid w:val="007645A8"/>
    <w:rsid w:val="007857F7"/>
    <w:rsid w:val="007C5971"/>
    <w:rsid w:val="007D7229"/>
    <w:rsid w:val="007E1F8F"/>
    <w:rsid w:val="007E4D87"/>
    <w:rsid w:val="007F0AE0"/>
    <w:rsid w:val="00811F25"/>
    <w:rsid w:val="008124CC"/>
    <w:rsid w:val="00865AA2"/>
    <w:rsid w:val="008B5385"/>
    <w:rsid w:val="008C527F"/>
    <w:rsid w:val="0092546E"/>
    <w:rsid w:val="00942EDC"/>
    <w:rsid w:val="00960E2D"/>
    <w:rsid w:val="009610A0"/>
    <w:rsid w:val="00974689"/>
    <w:rsid w:val="00980949"/>
    <w:rsid w:val="009874F8"/>
    <w:rsid w:val="00994ED7"/>
    <w:rsid w:val="009B7939"/>
    <w:rsid w:val="009C116D"/>
    <w:rsid w:val="009D32AF"/>
    <w:rsid w:val="009D5F2B"/>
    <w:rsid w:val="009F0C19"/>
    <w:rsid w:val="00A11769"/>
    <w:rsid w:val="00A14AFD"/>
    <w:rsid w:val="00A252AB"/>
    <w:rsid w:val="00A30F46"/>
    <w:rsid w:val="00A33B6B"/>
    <w:rsid w:val="00A654CA"/>
    <w:rsid w:val="00A904DA"/>
    <w:rsid w:val="00A952F9"/>
    <w:rsid w:val="00AA009E"/>
    <w:rsid w:val="00AA1D57"/>
    <w:rsid w:val="00AB6F3F"/>
    <w:rsid w:val="00AF4655"/>
    <w:rsid w:val="00B20DF2"/>
    <w:rsid w:val="00B268F2"/>
    <w:rsid w:val="00B416FF"/>
    <w:rsid w:val="00B66983"/>
    <w:rsid w:val="00BB3958"/>
    <w:rsid w:val="00BB75F5"/>
    <w:rsid w:val="00BC57AF"/>
    <w:rsid w:val="00BE1738"/>
    <w:rsid w:val="00BF5547"/>
    <w:rsid w:val="00BF747C"/>
    <w:rsid w:val="00C057AA"/>
    <w:rsid w:val="00C213CB"/>
    <w:rsid w:val="00C2436E"/>
    <w:rsid w:val="00C36128"/>
    <w:rsid w:val="00C4392E"/>
    <w:rsid w:val="00C92B3D"/>
    <w:rsid w:val="00C94EDC"/>
    <w:rsid w:val="00CA029B"/>
    <w:rsid w:val="00CD4399"/>
    <w:rsid w:val="00CD6087"/>
    <w:rsid w:val="00CD65DE"/>
    <w:rsid w:val="00CE2151"/>
    <w:rsid w:val="00CF0B96"/>
    <w:rsid w:val="00CF5700"/>
    <w:rsid w:val="00D30447"/>
    <w:rsid w:val="00D33006"/>
    <w:rsid w:val="00D514C2"/>
    <w:rsid w:val="00D566C6"/>
    <w:rsid w:val="00D702F8"/>
    <w:rsid w:val="00D8503D"/>
    <w:rsid w:val="00DB5964"/>
    <w:rsid w:val="00DC3D48"/>
    <w:rsid w:val="00DF03C2"/>
    <w:rsid w:val="00E04188"/>
    <w:rsid w:val="00E11A96"/>
    <w:rsid w:val="00E134D1"/>
    <w:rsid w:val="00E1418F"/>
    <w:rsid w:val="00E165E7"/>
    <w:rsid w:val="00E207B7"/>
    <w:rsid w:val="00E310B6"/>
    <w:rsid w:val="00E41F34"/>
    <w:rsid w:val="00E45F7A"/>
    <w:rsid w:val="00E50004"/>
    <w:rsid w:val="00E5287A"/>
    <w:rsid w:val="00E55476"/>
    <w:rsid w:val="00E76019"/>
    <w:rsid w:val="00E84419"/>
    <w:rsid w:val="00EA7633"/>
    <w:rsid w:val="00EB3463"/>
    <w:rsid w:val="00EB790D"/>
    <w:rsid w:val="00EC5EED"/>
    <w:rsid w:val="00ED304B"/>
    <w:rsid w:val="00F00309"/>
    <w:rsid w:val="00F007C2"/>
    <w:rsid w:val="00F11E62"/>
    <w:rsid w:val="00F24096"/>
    <w:rsid w:val="00F3386F"/>
    <w:rsid w:val="00F4298F"/>
    <w:rsid w:val="00F469A0"/>
    <w:rsid w:val="00F5530C"/>
    <w:rsid w:val="00F63BFD"/>
    <w:rsid w:val="00FA08DD"/>
    <w:rsid w:val="00FA7163"/>
    <w:rsid w:val="00FB7C9B"/>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3D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 w:type="paragraph" w:styleId="BalloonText">
    <w:name w:val="Balloon Text"/>
    <w:basedOn w:val="Normal"/>
    <w:link w:val="BalloonTextChar"/>
    <w:uiPriority w:val="99"/>
    <w:semiHidden/>
    <w:unhideWhenUsed/>
    <w:rsid w:val="00AA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2023-06-30T11:18:00Z</dcterms:created>
  <dcterms:modified xsi:type="dcterms:W3CDTF">2023-06-30T11:18:00Z</dcterms:modified>
</cp:coreProperties>
</file>