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444B48" w:rsidRDefault="001D77EA" w:rsidP="001D77EA">
      <w:pPr>
        <w:spacing w:after="0" w:line="320" w:lineRule="exact"/>
        <w:jc w:val="both"/>
        <w:rPr>
          <w:rFonts w:ascii="Arial" w:eastAsia="Times New Roman" w:hAnsi="Arial" w:cs="Arial"/>
          <w:b/>
          <w:bCs/>
          <w:sz w:val="24"/>
          <w:szCs w:val="24"/>
          <w:lang w:val="en-GB"/>
        </w:rPr>
      </w:pPr>
      <w:r w:rsidRPr="00444B48">
        <w:rPr>
          <w:rFonts w:ascii="Arial" w:eastAsia="Times New Roman" w:hAnsi="Arial" w:cs="Arial"/>
          <w:b/>
          <w:bCs/>
          <w:sz w:val="24"/>
          <w:szCs w:val="24"/>
          <w:lang w:val="en-GB"/>
        </w:rPr>
        <w:t>NATIONAL ASSEMBLY</w:t>
      </w:r>
    </w:p>
    <w:p w:rsidR="001D77EA" w:rsidRPr="00444B48" w:rsidRDefault="001D77EA" w:rsidP="001D77EA">
      <w:pPr>
        <w:spacing w:after="0" w:line="320" w:lineRule="exact"/>
        <w:jc w:val="both"/>
        <w:rPr>
          <w:rFonts w:ascii="Arial" w:eastAsia="Times New Roman" w:hAnsi="Arial" w:cs="Arial"/>
          <w:b/>
          <w:bCs/>
          <w:sz w:val="24"/>
          <w:szCs w:val="24"/>
          <w:lang w:val="en-GB"/>
        </w:rPr>
      </w:pPr>
    </w:p>
    <w:p w:rsidR="006F1BE6" w:rsidRPr="00444B48" w:rsidRDefault="006F1BE6" w:rsidP="006F1BE6">
      <w:pPr>
        <w:spacing w:after="0" w:line="320" w:lineRule="exact"/>
        <w:jc w:val="both"/>
        <w:rPr>
          <w:rFonts w:ascii="Arial" w:eastAsia="Times New Roman" w:hAnsi="Arial" w:cs="Arial"/>
          <w:b/>
          <w:bCs/>
          <w:sz w:val="24"/>
          <w:szCs w:val="24"/>
          <w:lang w:val="en-GB"/>
        </w:rPr>
      </w:pPr>
      <w:r w:rsidRPr="00444B48">
        <w:rPr>
          <w:rFonts w:ascii="Arial" w:eastAsia="Times New Roman" w:hAnsi="Arial" w:cs="Arial"/>
          <w:b/>
          <w:bCs/>
          <w:sz w:val="24"/>
          <w:szCs w:val="24"/>
          <w:lang w:val="en-GB"/>
        </w:rPr>
        <w:t>QUESTION FOR WRITTEN REPLY</w:t>
      </w:r>
    </w:p>
    <w:p w:rsidR="006F1BE6" w:rsidRPr="00444B48" w:rsidRDefault="006F1BE6" w:rsidP="006F1BE6">
      <w:pPr>
        <w:spacing w:after="0" w:line="320" w:lineRule="exact"/>
        <w:jc w:val="both"/>
        <w:rPr>
          <w:rFonts w:ascii="Arial" w:eastAsia="Times New Roman" w:hAnsi="Arial" w:cs="Arial"/>
          <w:b/>
          <w:bCs/>
          <w:sz w:val="24"/>
          <w:szCs w:val="24"/>
          <w:lang w:val="en-GB"/>
        </w:rPr>
      </w:pPr>
    </w:p>
    <w:p w:rsidR="006F1BE6" w:rsidRPr="00444B48" w:rsidRDefault="00912966" w:rsidP="006F1BE6">
      <w:pPr>
        <w:keepNext/>
        <w:spacing w:after="0" w:line="320" w:lineRule="exact"/>
        <w:jc w:val="both"/>
        <w:outlineLvl w:val="0"/>
        <w:rPr>
          <w:rFonts w:ascii="Arial" w:eastAsia="Times New Roman" w:hAnsi="Arial" w:cs="Arial"/>
          <w:b/>
          <w:bCs/>
          <w:sz w:val="24"/>
          <w:szCs w:val="24"/>
          <w:lang w:val="en-GB"/>
        </w:rPr>
      </w:pPr>
      <w:r w:rsidRPr="00444B48">
        <w:rPr>
          <w:rFonts w:ascii="Arial" w:eastAsia="Times New Roman" w:hAnsi="Arial" w:cs="Arial"/>
          <w:b/>
          <w:bCs/>
          <w:sz w:val="24"/>
          <w:szCs w:val="24"/>
          <w:lang w:val="en-GB"/>
        </w:rPr>
        <w:t>QUESTION NO. 1</w:t>
      </w:r>
      <w:r w:rsidR="0060477E" w:rsidRPr="00444B48">
        <w:rPr>
          <w:rFonts w:ascii="Arial" w:eastAsia="Times New Roman" w:hAnsi="Arial" w:cs="Arial"/>
          <w:b/>
          <w:bCs/>
          <w:sz w:val="24"/>
          <w:szCs w:val="24"/>
          <w:lang w:val="en-GB"/>
        </w:rPr>
        <w:t>611</w:t>
      </w:r>
    </w:p>
    <w:p w:rsidR="006F1BE6" w:rsidRPr="00444B48" w:rsidRDefault="006F1BE6" w:rsidP="006F1BE6">
      <w:pPr>
        <w:spacing w:after="0" w:line="240" w:lineRule="auto"/>
        <w:rPr>
          <w:rFonts w:ascii="Arial" w:eastAsia="Times New Roman" w:hAnsi="Arial" w:cs="Arial"/>
          <w:sz w:val="24"/>
          <w:szCs w:val="24"/>
          <w:lang w:val="en-GB"/>
        </w:rPr>
      </w:pPr>
    </w:p>
    <w:p w:rsidR="006F1BE6" w:rsidRPr="00444B48" w:rsidRDefault="00912966" w:rsidP="006F1BE6">
      <w:pPr>
        <w:spacing w:after="0" w:line="320" w:lineRule="exact"/>
        <w:jc w:val="both"/>
        <w:rPr>
          <w:rFonts w:ascii="Arial" w:eastAsia="Times New Roman" w:hAnsi="Arial" w:cs="Arial"/>
          <w:b/>
          <w:bCs/>
          <w:sz w:val="24"/>
          <w:szCs w:val="24"/>
          <w:lang w:val="en-GB"/>
        </w:rPr>
      </w:pPr>
      <w:r w:rsidRPr="00444B48">
        <w:rPr>
          <w:rFonts w:ascii="Arial" w:eastAsia="Times New Roman" w:hAnsi="Arial" w:cs="Arial"/>
          <w:b/>
          <w:bCs/>
          <w:sz w:val="24"/>
          <w:szCs w:val="24"/>
          <w:lang w:val="en-GB"/>
        </w:rPr>
        <w:t>DATE OF PUBLICATION: FRIDAY, 28</w:t>
      </w:r>
      <w:r w:rsidR="006F1BE6" w:rsidRPr="00444B48">
        <w:rPr>
          <w:rFonts w:ascii="Arial" w:eastAsia="Times New Roman" w:hAnsi="Arial" w:cs="Arial"/>
          <w:b/>
          <w:bCs/>
          <w:sz w:val="24"/>
          <w:szCs w:val="24"/>
          <w:lang w:val="en-GB"/>
        </w:rPr>
        <w:t xml:space="preserve"> MAY 2021 </w:t>
      </w:r>
    </w:p>
    <w:p w:rsidR="006F1BE6" w:rsidRPr="00444B48" w:rsidRDefault="006F1BE6" w:rsidP="006F1BE6">
      <w:pPr>
        <w:spacing w:after="0" w:line="320" w:lineRule="exact"/>
        <w:jc w:val="both"/>
        <w:rPr>
          <w:rFonts w:ascii="Arial" w:eastAsia="Times New Roman" w:hAnsi="Arial" w:cs="Arial"/>
          <w:b/>
          <w:bCs/>
          <w:sz w:val="24"/>
          <w:szCs w:val="24"/>
          <w:lang w:val="en-GB"/>
        </w:rPr>
      </w:pPr>
    </w:p>
    <w:p w:rsidR="006C7F99" w:rsidRPr="00444B48" w:rsidRDefault="00912966" w:rsidP="0060477E">
      <w:pPr>
        <w:keepNext/>
        <w:spacing w:after="0" w:line="320" w:lineRule="exact"/>
        <w:jc w:val="both"/>
        <w:outlineLvl w:val="1"/>
        <w:rPr>
          <w:rFonts w:ascii="Arial" w:eastAsia="Times New Roman" w:hAnsi="Arial" w:cs="Arial"/>
          <w:b/>
          <w:bCs/>
          <w:sz w:val="24"/>
          <w:szCs w:val="24"/>
          <w:lang w:val="en-GB"/>
        </w:rPr>
      </w:pPr>
      <w:r w:rsidRPr="00444B48">
        <w:rPr>
          <w:rFonts w:ascii="Arial" w:eastAsia="Times New Roman" w:hAnsi="Arial" w:cs="Arial"/>
          <w:b/>
          <w:bCs/>
          <w:sz w:val="24"/>
          <w:szCs w:val="24"/>
          <w:lang w:val="en-GB"/>
        </w:rPr>
        <w:t>INTERNAL QUESTION PAPER 15</w:t>
      </w:r>
      <w:r w:rsidR="006F1BE6" w:rsidRPr="00444B48">
        <w:rPr>
          <w:rFonts w:ascii="Arial" w:eastAsia="Times New Roman" w:hAnsi="Arial" w:cs="Arial"/>
          <w:b/>
          <w:bCs/>
          <w:sz w:val="24"/>
          <w:szCs w:val="24"/>
          <w:lang w:val="en-GB"/>
        </w:rPr>
        <w:t xml:space="preserve"> – 2021</w:t>
      </w:r>
    </w:p>
    <w:p w:rsidR="00912966" w:rsidRPr="00444B48" w:rsidRDefault="0060477E" w:rsidP="00912966">
      <w:pPr>
        <w:spacing w:before="100" w:beforeAutospacing="1" w:after="100" w:afterAutospacing="1" w:line="240" w:lineRule="auto"/>
        <w:ind w:left="720" w:hanging="720"/>
        <w:jc w:val="both"/>
        <w:outlineLvl w:val="0"/>
        <w:rPr>
          <w:rFonts w:ascii="Arial" w:hAnsi="Arial" w:cs="Arial"/>
          <w:b/>
          <w:sz w:val="24"/>
          <w:szCs w:val="24"/>
        </w:rPr>
      </w:pPr>
      <w:r w:rsidRPr="00444B48">
        <w:rPr>
          <w:rFonts w:ascii="Arial" w:hAnsi="Arial" w:cs="Arial"/>
          <w:b/>
          <w:sz w:val="24"/>
          <w:szCs w:val="24"/>
        </w:rPr>
        <w:t>1611</w:t>
      </w:r>
      <w:r w:rsidR="00912966" w:rsidRPr="00444B48">
        <w:rPr>
          <w:rFonts w:ascii="Arial" w:hAnsi="Arial" w:cs="Arial"/>
          <w:b/>
          <w:sz w:val="24"/>
          <w:szCs w:val="24"/>
        </w:rPr>
        <w:t>.</w:t>
      </w:r>
      <w:r w:rsidR="00912966" w:rsidRPr="00444B48">
        <w:rPr>
          <w:rFonts w:ascii="Arial" w:hAnsi="Arial" w:cs="Arial"/>
          <w:b/>
          <w:sz w:val="24"/>
          <w:szCs w:val="24"/>
        </w:rPr>
        <w:tab/>
        <w:t>Mr A C Roos (DA) to ask the Minister of Home Affairs</w:t>
      </w:r>
      <w:r w:rsidR="00912966" w:rsidRPr="00444B48">
        <w:rPr>
          <w:rFonts w:ascii="Arial" w:hAnsi="Arial" w:cs="Arial"/>
          <w:b/>
          <w:sz w:val="24"/>
          <w:szCs w:val="24"/>
        </w:rPr>
        <w:fldChar w:fldCharType="begin"/>
      </w:r>
      <w:r w:rsidR="00912966" w:rsidRPr="00444B48">
        <w:rPr>
          <w:rFonts w:ascii="Arial" w:hAnsi="Arial" w:cs="Arial"/>
          <w:sz w:val="24"/>
          <w:szCs w:val="24"/>
        </w:rPr>
        <w:instrText xml:space="preserve"> XE "</w:instrText>
      </w:r>
      <w:r w:rsidR="00912966" w:rsidRPr="00444B48">
        <w:rPr>
          <w:rFonts w:ascii="Arial" w:hAnsi="Arial" w:cs="Arial"/>
          <w:b/>
          <w:sz w:val="24"/>
          <w:szCs w:val="24"/>
        </w:rPr>
        <w:instrText>Home Affairs</w:instrText>
      </w:r>
      <w:r w:rsidR="00912966" w:rsidRPr="00444B48">
        <w:rPr>
          <w:rFonts w:ascii="Arial" w:hAnsi="Arial" w:cs="Arial"/>
          <w:sz w:val="24"/>
          <w:szCs w:val="24"/>
        </w:rPr>
        <w:instrText xml:space="preserve">" </w:instrText>
      </w:r>
      <w:r w:rsidR="00912966" w:rsidRPr="00444B48">
        <w:rPr>
          <w:rFonts w:ascii="Arial" w:hAnsi="Arial" w:cs="Arial"/>
          <w:b/>
          <w:sz w:val="24"/>
          <w:szCs w:val="24"/>
        </w:rPr>
        <w:fldChar w:fldCharType="end"/>
      </w:r>
      <w:r w:rsidR="00912966" w:rsidRPr="00444B48">
        <w:rPr>
          <w:rFonts w:ascii="Arial" w:hAnsi="Arial" w:cs="Arial"/>
          <w:b/>
          <w:sz w:val="24"/>
          <w:szCs w:val="24"/>
        </w:rPr>
        <w:t>:</w:t>
      </w:r>
    </w:p>
    <w:p w:rsidR="0060477E" w:rsidRPr="00444B48" w:rsidRDefault="0060477E" w:rsidP="0060477E">
      <w:pPr>
        <w:spacing w:before="100" w:beforeAutospacing="1" w:after="100" w:afterAutospacing="1" w:line="240" w:lineRule="auto"/>
        <w:ind w:left="720"/>
        <w:contextualSpacing/>
        <w:jc w:val="both"/>
        <w:rPr>
          <w:rFonts w:ascii="Arial" w:eastAsia="SimSun" w:hAnsi="Arial" w:cs="Arial"/>
          <w:sz w:val="24"/>
          <w:szCs w:val="24"/>
          <w:lang w:eastAsia="en-ZA"/>
        </w:rPr>
      </w:pPr>
      <w:r w:rsidRPr="00444B48">
        <w:rPr>
          <w:rFonts w:ascii="Arial" w:eastAsia="SimSun" w:hAnsi="Arial" w:cs="Arial"/>
          <w:sz w:val="24"/>
          <w:szCs w:val="24"/>
          <w:lang w:eastAsia="en-ZA"/>
        </w:rPr>
        <w:t>In light of the fact that his department extended the contract of VFS Global to administer the issuing of visas in December 2018 until December 2020 and then further extended the contract, and given that the extensions were on the basis that the development of internal capacity will be expedited, what is the status (a) on the establishment of the Central Adjudication Hub and (b) of the model and the associated bid process</w:t>
      </w:r>
      <w:r w:rsidRPr="00444B48">
        <w:rPr>
          <w:rFonts w:ascii="Arial" w:eastAsia="Times New Roman" w:hAnsi="Arial" w:cs="Arial"/>
          <w:sz w:val="24"/>
          <w:szCs w:val="24"/>
          <w:lang w:val="en-US" w:eastAsia="en-ZA"/>
        </w:rPr>
        <w:t>?</w:t>
      </w:r>
      <w:r w:rsidRPr="00444B48">
        <w:rPr>
          <w:rFonts w:ascii="Arial" w:eastAsia="Times New Roman" w:hAnsi="Arial" w:cs="Arial"/>
          <w:sz w:val="24"/>
          <w:szCs w:val="24"/>
          <w:lang w:val="en-US" w:eastAsia="en-ZA"/>
        </w:rPr>
        <w:tab/>
      </w:r>
      <w:r w:rsidRPr="00444B48">
        <w:rPr>
          <w:rFonts w:ascii="Arial" w:eastAsia="Times New Roman" w:hAnsi="Arial" w:cs="Arial"/>
          <w:sz w:val="24"/>
          <w:szCs w:val="24"/>
          <w:lang w:val="en-US" w:eastAsia="en-ZA"/>
        </w:rPr>
        <w:tab/>
      </w:r>
      <w:r w:rsidRPr="00444B48">
        <w:rPr>
          <w:rFonts w:ascii="Arial" w:eastAsia="Times New Roman" w:hAnsi="Arial" w:cs="Arial"/>
          <w:sz w:val="24"/>
          <w:szCs w:val="24"/>
          <w:lang w:val="en-US" w:eastAsia="en-ZA"/>
        </w:rPr>
        <w:tab/>
      </w:r>
      <w:r w:rsidRPr="00444B48">
        <w:rPr>
          <w:rFonts w:ascii="Arial" w:eastAsia="Times New Roman" w:hAnsi="Arial" w:cs="Arial"/>
          <w:sz w:val="24"/>
          <w:szCs w:val="24"/>
          <w:lang w:val="en-US" w:eastAsia="en-ZA"/>
        </w:rPr>
        <w:tab/>
      </w:r>
      <w:r w:rsidRPr="00444B48">
        <w:rPr>
          <w:rFonts w:ascii="Arial" w:eastAsia="Times New Roman" w:hAnsi="Arial" w:cs="Arial"/>
          <w:sz w:val="24"/>
          <w:szCs w:val="24"/>
          <w:lang w:val="en-US" w:eastAsia="en-ZA"/>
        </w:rPr>
        <w:tab/>
        <w:t>NW1817E</w:t>
      </w:r>
    </w:p>
    <w:p w:rsidR="00320764" w:rsidRPr="00444B48" w:rsidRDefault="00320764" w:rsidP="0060477E">
      <w:pPr>
        <w:tabs>
          <w:tab w:val="left" w:pos="432"/>
          <w:tab w:val="left" w:pos="864"/>
        </w:tabs>
        <w:spacing w:after="0" w:line="360" w:lineRule="auto"/>
        <w:jc w:val="both"/>
        <w:rPr>
          <w:rFonts w:ascii="Arial" w:eastAsia="Times New Roman" w:hAnsi="Arial" w:cs="Arial"/>
          <w:b/>
          <w:sz w:val="24"/>
          <w:szCs w:val="24"/>
          <w:lang w:val="en-GB"/>
        </w:rPr>
      </w:pPr>
    </w:p>
    <w:p w:rsidR="00320764" w:rsidRPr="00444B48"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444B48">
        <w:rPr>
          <w:rFonts w:ascii="Arial" w:eastAsia="Times New Roman" w:hAnsi="Arial" w:cs="Arial"/>
          <w:b/>
          <w:sz w:val="24"/>
          <w:szCs w:val="24"/>
          <w:lang w:val="en-GB"/>
        </w:rPr>
        <w:t>REPLY:</w:t>
      </w:r>
    </w:p>
    <w:p w:rsidR="00912966" w:rsidRPr="00444B48"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60477E" w:rsidRPr="00444B48" w:rsidRDefault="0060477E" w:rsidP="0060477E">
      <w:pPr>
        <w:spacing w:after="0" w:line="320" w:lineRule="exact"/>
        <w:ind w:left="720"/>
        <w:jc w:val="both"/>
        <w:rPr>
          <w:rFonts w:ascii="Arial" w:eastAsia="Times New Roman" w:hAnsi="Arial" w:cs="Arial"/>
          <w:b/>
          <w:sz w:val="24"/>
          <w:szCs w:val="24"/>
          <w:lang w:val="en-GB"/>
        </w:rPr>
      </w:pPr>
      <w:r w:rsidRPr="00444B48">
        <w:rPr>
          <w:rFonts w:ascii="Arial" w:eastAsia="Times New Roman" w:hAnsi="Arial" w:cs="Arial"/>
          <w:sz w:val="24"/>
          <w:szCs w:val="24"/>
          <w:lang w:val="en-GB"/>
        </w:rPr>
        <w:t xml:space="preserve">The Service Level Agreement with the VFS global company to provide visa front desk services has been extended until 31 December 2022. (a) The eVisa pilot process has been concluded and rollout is envisaged to commence in the second quarter of this financial year 2021/22 for short-term visitor’s visa applications. The eVisa adjudication hub has been identified and the </w:t>
      </w:r>
      <w:proofErr w:type="gramStart"/>
      <w:r w:rsidRPr="00444B48">
        <w:rPr>
          <w:rFonts w:ascii="Arial" w:eastAsia="Times New Roman" w:hAnsi="Arial" w:cs="Arial"/>
          <w:sz w:val="24"/>
          <w:szCs w:val="24"/>
          <w:lang w:val="en-GB"/>
        </w:rPr>
        <w:t>staff for the eVisa adjudication hub are</w:t>
      </w:r>
      <w:proofErr w:type="gramEnd"/>
      <w:r w:rsidRPr="00444B48">
        <w:rPr>
          <w:rFonts w:ascii="Arial" w:eastAsia="Times New Roman" w:hAnsi="Arial" w:cs="Arial"/>
          <w:sz w:val="24"/>
          <w:szCs w:val="24"/>
          <w:lang w:val="en-GB"/>
        </w:rPr>
        <w:t xml:space="preserve"> currently in their final stages of training. (b) </w:t>
      </w:r>
      <w:proofErr w:type="gramStart"/>
      <w:r w:rsidRPr="00444B48">
        <w:rPr>
          <w:rFonts w:ascii="Arial" w:eastAsia="Times New Roman" w:hAnsi="Arial" w:cs="Arial"/>
          <w:sz w:val="24"/>
          <w:szCs w:val="24"/>
          <w:lang w:val="en-GB"/>
        </w:rPr>
        <w:t>the</w:t>
      </w:r>
      <w:proofErr w:type="gramEnd"/>
      <w:r w:rsidRPr="00444B48">
        <w:rPr>
          <w:rFonts w:ascii="Arial" w:eastAsia="Times New Roman" w:hAnsi="Arial" w:cs="Arial"/>
          <w:sz w:val="24"/>
          <w:szCs w:val="24"/>
          <w:lang w:val="en-GB"/>
        </w:rPr>
        <w:t xml:space="preserve"> P</w:t>
      </w:r>
      <w:r w:rsidRPr="00444B48">
        <w:rPr>
          <w:rFonts w:ascii="Arial" w:eastAsia="SimSun" w:hAnsi="Arial" w:cs="Arial"/>
          <w:sz w:val="24"/>
          <w:szCs w:val="24"/>
          <w:lang w:eastAsia="en-ZA"/>
        </w:rPr>
        <w:t>ublic-Private Partnership process is underway. The Department c</w:t>
      </w:r>
      <w:r w:rsidR="00042E35" w:rsidRPr="00444B48">
        <w:rPr>
          <w:rFonts w:ascii="Arial" w:eastAsia="SimSun" w:hAnsi="Arial" w:cs="Arial"/>
          <w:sz w:val="24"/>
          <w:szCs w:val="24"/>
          <w:lang w:eastAsia="en-ZA"/>
        </w:rPr>
        <w:t xml:space="preserve">onsulted with the National </w:t>
      </w:r>
      <w:r w:rsidRPr="00444B48">
        <w:rPr>
          <w:rFonts w:ascii="Arial" w:eastAsia="SimSun" w:hAnsi="Arial" w:cs="Arial"/>
          <w:sz w:val="24"/>
          <w:szCs w:val="24"/>
          <w:lang w:eastAsia="en-ZA"/>
        </w:rPr>
        <w:t>Treasury and the Department was advised to recruit a Transactional Advisor and Project Manager to lead the process and ensure that activities and timelines are adhered to. The Department is currently busy with the Supply Chain processes for the appointment of the Transactional Advisor and Project Manager.</w:t>
      </w:r>
    </w:p>
    <w:p w:rsidR="00912966" w:rsidRPr="00444B48" w:rsidRDefault="00912966" w:rsidP="0060477E">
      <w:pPr>
        <w:tabs>
          <w:tab w:val="left" w:pos="432"/>
          <w:tab w:val="left" w:pos="864"/>
        </w:tabs>
        <w:spacing w:after="0" w:line="240" w:lineRule="auto"/>
        <w:jc w:val="both"/>
        <w:rPr>
          <w:rFonts w:ascii="Arial" w:eastAsia="Times New Roman" w:hAnsi="Arial" w:cs="Arial"/>
          <w:b/>
          <w:sz w:val="24"/>
          <w:szCs w:val="24"/>
          <w:lang w:val="en-GB"/>
        </w:rPr>
      </w:pPr>
    </w:p>
    <w:p w:rsidR="00912966" w:rsidRPr="00444B48"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D172FE" w:rsidRDefault="00444B48"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0C8" w:rsidRDefault="008430C8" w:rsidP="00670234">
      <w:pPr>
        <w:spacing w:after="0" w:line="240" w:lineRule="auto"/>
      </w:pPr>
      <w:r>
        <w:separator/>
      </w:r>
    </w:p>
  </w:endnote>
  <w:endnote w:type="continuationSeparator" w:id="0">
    <w:p w:rsidR="008430C8" w:rsidRDefault="008430C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076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1450</w:t>
    </w:r>
    <w:r w:rsidR="001D77EA">
      <w:rPr>
        <w:rFonts w:ascii="Arial" w:hAnsi="Arial" w:cs="Arial"/>
        <w:b/>
        <w:sz w:val="20"/>
        <w:szCs w:val="20"/>
        <w:lang w:val="en-GB"/>
      </w:rPr>
      <w:t xml:space="preserve">. </w:t>
    </w:r>
    <w:r>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513E1" w:rsidRPr="00B513E1">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B513E1">
      <w:rPr>
        <w:rFonts w:ascii="Arial" w:hAnsi="Arial" w:cs="Arial"/>
        <w:b/>
        <w:sz w:val="20"/>
        <w:szCs w:val="20"/>
        <w:lang w:val="en-GB"/>
      </w:rPr>
      <w:t>611</w:t>
    </w:r>
    <w:r w:rsidR="00320764">
      <w:rPr>
        <w:rFonts w:ascii="Arial" w:hAnsi="Arial" w:cs="Arial"/>
        <w:b/>
        <w:sz w:val="20"/>
        <w:szCs w:val="20"/>
        <w:lang w:val="en-GB"/>
      </w:rPr>
      <w:t>. Mr A C ROOS</w:t>
    </w:r>
    <w:r w:rsidR="006F1BE6" w:rsidRPr="006F1BE6">
      <w:rPr>
        <w:rFonts w:ascii="Arial" w:hAnsi="Arial" w:cs="Arial"/>
        <w:b/>
        <w:sz w:val="20"/>
        <w:szCs w:val="20"/>
        <w:lang w:val="en-GB"/>
      </w:rPr>
      <w:t xml:space="preserve">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0A76B5" w:rsidRPr="000A76B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0C8" w:rsidRDefault="008430C8" w:rsidP="00670234">
      <w:pPr>
        <w:spacing w:after="0" w:line="240" w:lineRule="auto"/>
      </w:pPr>
      <w:r>
        <w:separator/>
      </w:r>
    </w:p>
  </w:footnote>
  <w:footnote w:type="continuationSeparator" w:id="0">
    <w:p w:rsidR="008430C8" w:rsidRDefault="008430C8"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B513E1">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9"/>
  </w:num>
  <w:num w:numId="6">
    <w:abstractNumId w:val="6"/>
  </w:num>
  <w:num w:numId="7">
    <w:abstractNumId w:val="16"/>
  </w:num>
  <w:num w:numId="8">
    <w:abstractNumId w:val="5"/>
  </w:num>
  <w:num w:numId="9">
    <w:abstractNumId w:val="10"/>
  </w:num>
  <w:num w:numId="10">
    <w:abstractNumId w:val="1"/>
  </w:num>
  <w:num w:numId="11">
    <w:abstractNumId w:val="21"/>
  </w:num>
  <w:num w:numId="12">
    <w:abstractNumId w:val="15"/>
  </w:num>
  <w:num w:numId="13">
    <w:abstractNumId w:val="9"/>
  </w:num>
  <w:num w:numId="14">
    <w:abstractNumId w:val="24"/>
  </w:num>
  <w:num w:numId="15">
    <w:abstractNumId w:val="23"/>
  </w:num>
  <w:num w:numId="16">
    <w:abstractNumId w:val="20"/>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42E35"/>
    <w:rsid w:val="000A76B5"/>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C5182"/>
    <w:rsid w:val="002D3E3A"/>
    <w:rsid w:val="002E7AF7"/>
    <w:rsid w:val="00304632"/>
    <w:rsid w:val="003069DD"/>
    <w:rsid w:val="00320764"/>
    <w:rsid w:val="0033176B"/>
    <w:rsid w:val="003441ED"/>
    <w:rsid w:val="0034616E"/>
    <w:rsid w:val="00352F7C"/>
    <w:rsid w:val="00372359"/>
    <w:rsid w:val="003857B8"/>
    <w:rsid w:val="00385A4F"/>
    <w:rsid w:val="003A01F1"/>
    <w:rsid w:val="003F3CA2"/>
    <w:rsid w:val="00401574"/>
    <w:rsid w:val="00407932"/>
    <w:rsid w:val="00422B34"/>
    <w:rsid w:val="00444B48"/>
    <w:rsid w:val="00456148"/>
    <w:rsid w:val="004561F4"/>
    <w:rsid w:val="004C31D1"/>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430C8"/>
    <w:rsid w:val="00852E87"/>
    <w:rsid w:val="00854747"/>
    <w:rsid w:val="00880A83"/>
    <w:rsid w:val="00887B66"/>
    <w:rsid w:val="0089675E"/>
    <w:rsid w:val="008C5D66"/>
    <w:rsid w:val="008D4304"/>
    <w:rsid w:val="008D66A6"/>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81219"/>
    <w:rsid w:val="00AA2045"/>
    <w:rsid w:val="00AC1497"/>
    <w:rsid w:val="00B167BC"/>
    <w:rsid w:val="00B401F8"/>
    <w:rsid w:val="00B513E1"/>
    <w:rsid w:val="00B53B55"/>
    <w:rsid w:val="00B55D7F"/>
    <w:rsid w:val="00B62797"/>
    <w:rsid w:val="00B64A53"/>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2021-06-25T17:05:00Z</dcterms:created>
  <dcterms:modified xsi:type="dcterms:W3CDTF">2021-06-25T17:05:00Z</dcterms:modified>
</cp:coreProperties>
</file>